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9AD97" w14:textId="2D3A7CE9" w:rsidR="009744CB" w:rsidRPr="00785122" w:rsidRDefault="00FC3591" w:rsidP="00227B83">
      <w:pPr>
        <w:spacing w:before="0" w:after="0"/>
        <w:rPr>
          <w:rFonts w:ascii="Calibri" w:eastAsiaTheme="minorHAnsi" w:hAnsi="Calibri" w:cstheme="minorBidi"/>
          <w:b/>
          <w:sz w:val="44"/>
        </w:rPr>
      </w:pPr>
      <w:r>
        <w:rPr>
          <w:rFonts w:ascii="Calibri" w:eastAsiaTheme="minorHAnsi" w:hAnsi="Calibri" w:cstheme="minorBidi"/>
          <w:b/>
          <w:sz w:val="44"/>
        </w:rPr>
        <w:t>RELATED PARTY TRANSACTION</w:t>
      </w:r>
      <w:r w:rsidR="003C3916">
        <w:rPr>
          <w:rFonts w:ascii="Calibri" w:eastAsiaTheme="minorHAnsi" w:hAnsi="Calibri" w:cstheme="minorBidi"/>
          <w:b/>
          <w:sz w:val="44"/>
        </w:rPr>
        <w:t xml:space="preserve"> </w:t>
      </w:r>
      <w:r w:rsidR="00227B83">
        <w:rPr>
          <w:rFonts w:ascii="Calibri" w:eastAsiaTheme="minorHAnsi" w:hAnsi="Calibri" w:cstheme="minorBidi"/>
          <w:b/>
          <w:sz w:val="44"/>
        </w:rPr>
        <w:t>PROCEDURE</w:t>
      </w:r>
    </w:p>
    <w:p w14:paraId="7F855C88" w14:textId="77777777" w:rsidR="00227C69" w:rsidRPr="00227C69" w:rsidRDefault="00227C69" w:rsidP="00227C69">
      <w:pPr>
        <w:spacing w:before="0" w:after="0"/>
        <w:ind w:left="-993" w:firstLine="993"/>
        <w:rPr>
          <w:rFonts w:ascii="Calibri" w:eastAsiaTheme="minorHAnsi" w:hAnsi="Calibri" w:cstheme="minorBidi"/>
          <w:b/>
          <w:color w:val="FF000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510"/>
      </w:tblGrid>
      <w:tr w:rsidR="00127291" w:rsidRPr="005148A4" w14:paraId="560DE601" w14:textId="77777777" w:rsidTr="00127291">
        <w:tc>
          <w:tcPr>
            <w:tcW w:w="4621" w:type="dxa"/>
          </w:tcPr>
          <w:p w14:paraId="3A3BD613" w14:textId="70CB1C6D" w:rsidR="00127291" w:rsidRPr="005148A4" w:rsidRDefault="00227C69" w:rsidP="004C4041">
            <w:pPr>
              <w:jc w:val="both"/>
              <w:rPr>
                <w:rFonts w:asciiTheme="minorHAnsi" w:hAnsiTheme="minorHAnsi"/>
                <w:bCs/>
                <w:lang w:val="en-GB"/>
              </w:rPr>
            </w:pPr>
            <w:bookmarkStart w:id="0" w:name="_Toc370373033"/>
            <w:r>
              <w:rPr>
                <w:rFonts w:asciiTheme="minorHAnsi" w:hAnsiTheme="minorHAnsi"/>
                <w:b/>
                <w:bCs/>
                <w:lang w:val="en-GB"/>
              </w:rPr>
              <w:t>Subject</w:t>
            </w:r>
            <w:r w:rsidR="00127291" w:rsidRPr="005148A4">
              <w:rPr>
                <w:rFonts w:asciiTheme="minorHAnsi" w:hAnsiTheme="minorHAnsi"/>
                <w:bCs/>
                <w:lang w:val="en-GB"/>
              </w:rPr>
              <w:t xml:space="preserve">: </w:t>
            </w:r>
            <w:r w:rsidR="003C3916">
              <w:rPr>
                <w:rFonts w:asciiTheme="minorHAnsi" w:hAnsiTheme="minorHAnsi"/>
                <w:bCs/>
                <w:lang w:val="en-GB"/>
              </w:rPr>
              <w:t>Related Party</w:t>
            </w:r>
            <w:r w:rsidR="00227B83">
              <w:rPr>
                <w:rFonts w:asciiTheme="minorHAnsi" w:hAnsiTheme="minorHAnsi"/>
                <w:bCs/>
                <w:lang w:val="en-GB"/>
              </w:rPr>
              <w:t xml:space="preserve"> Transaction Procedure</w:t>
            </w:r>
          </w:p>
        </w:tc>
        <w:tc>
          <w:tcPr>
            <w:tcW w:w="4621" w:type="dxa"/>
          </w:tcPr>
          <w:p w14:paraId="24907CBB" w14:textId="2683339F" w:rsidR="00127291" w:rsidRPr="005148A4" w:rsidRDefault="00227C69" w:rsidP="00D86E65">
            <w:pPr>
              <w:spacing w:line="276" w:lineRule="auto"/>
              <w:jc w:val="both"/>
              <w:rPr>
                <w:rFonts w:asciiTheme="minorHAnsi" w:hAnsiTheme="minorHAnsi"/>
                <w:b/>
                <w:bCs/>
                <w:lang w:val="en-GB"/>
              </w:rPr>
            </w:pPr>
            <w:r>
              <w:rPr>
                <w:rFonts w:asciiTheme="minorHAnsi" w:hAnsiTheme="minorHAnsi"/>
                <w:b/>
                <w:bCs/>
                <w:lang w:val="en-GB"/>
              </w:rPr>
              <w:t>Department</w:t>
            </w:r>
            <w:r w:rsidR="00127291" w:rsidRPr="005148A4">
              <w:rPr>
                <w:rFonts w:asciiTheme="minorHAnsi" w:hAnsiTheme="minorHAnsi"/>
                <w:b/>
                <w:bCs/>
                <w:lang w:val="en-GB"/>
              </w:rPr>
              <w:t xml:space="preserve">: </w:t>
            </w:r>
            <w:r w:rsidR="00A144D5">
              <w:rPr>
                <w:rFonts w:asciiTheme="minorHAnsi" w:hAnsiTheme="minorHAnsi"/>
                <w:b/>
                <w:bCs/>
                <w:lang w:val="en-GB"/>
              </w:rPr>
              <w:t>INSERT</w:t>
            </w:r>
          </w:p>
        </w:tc>
      </w:tr>
      <w:tr w:rsidR="00127291" w:rsidRPr="005148A4" w14:paraId="02E366DC" w14:textId="77777777" w:rsidTr="00127291">
        <w:tc>
          <w:tcPr>
            <w:tcW w:w="4621" w:type="dxa"/>
          </w:tcPr>
          <w:p w14:paraId="6E3D868F" w14:textId="7B8513F4" w:rsidR="00127291" w:rsidRPr="005148A4" w:rsidRDefault="00B34B24" w:rsidP="00271E20">
            <w:pPr>
              <w:jc w:val="both"/>
              <w:rPr>
                <w:rFonts w:asciiTheme="minorHAnsi" w:hAnsiTheme="minorHAnsi"/>
                <w:b/>
                <w:bCs/>
                <w:lang w:val="en-GB"/>
              </w:rPr>
            </w:pPr>
            <w:r>
              <w:rPr>
                <w:rFonts w:asciiTheme="minorHAnsi" w:hAnsiTheme="minorHAnsi"/>
                <w:b/>
                <w:bCs/>
                <w:lang w:val="en-GB"/>
              </w:rPr>
              <w:t>Procedure No</w:t>
            </w:r>
            <w:r w:rsidR="00985EA9" w:rsidRPr="005148A4">
              <w:rPr>
                <w:rFonts w:asciiTheme="minorHAnsi" w:hAnsiTheme="minorHAnsi"/>
                <w:b/>
                <w:bCs/>
                <w:lang w:val="en-GB"/>
              </w:rPr>
              <w:t>:</w:t>
            </w:r>
            <w:r w:rsidR="00A144D5" w:rsidRPr="005148A4">
              <w:rPr>
                <w:rFonts w:asciiTheme="minorHAnsi" w:hAnsiTheme="minorHAnsi"/>
                <w:b/>
                <w:bCs/>
                <w:lang w:val="en-GB"/>
              </w:rPr>
              <w:t xml:space="preserve"> </w:t>
            </w:r>
            <w:r w:rsidR="00A144D5">
              <w:rPr>
                <w:rFonts w:asciiTheme="minorHAnsi" w:hAnsiTheme="minorHAnsi"/>
                <w:b/>
                <w:bCs/>
                <w:lang w:val="en-GB"/>
              </w:rPr>
              <w:t>INSERT</w:t>
            </w:r>
          </w:p>
        </w:tc>
        <w:tc>
          <w:tcPr>
            <w:tcW w:w="4621" w:type="dxa"/>
          </w:tcPr>
          <w:p w14:paraId="495FFFC1" w14:textId="3B5B6FC0" w:rsidR="00127291" w:rsidRPr="005148A4" w:rsidRDefault="00F3662A" w:rsidP="00271E20">
            <w:pPr>
              <w:spacing w:line="276" w:lineRule="auto"/>
              <w:jc w:val="both"/>
              <w:rPr>
                <w:rFonts w:asciiTheme="minorHAnsi" w:hAnsiTheme="minorHAnsi"/>
                <w:b/>
                <w:bCs/>
                <w:lang w:val="en-GB"/>
              </w:rPr>
            </w:pPr>
            <w:r>
              <w:rPr>
                <w:rFonts w:asciiTheme="minorHAnsi" w:hAnsiTheme="minorHAnsi"/>
                <w:b/>
                <w:bCs/>
                <w:lang w:val="en-GB"/>
              </w:rPr>
              <w:t>Version</w:t>
            </w:r>
            <w:r w:rsidR="00116EB5">
              <w:rPr>
                <w:rFonts w:asciiTheme="minorHAnsi" w:hAnsiTheme="minorHAnsi"/>
                <w:b/>
                <w:bCs/>
                <w:lang w:val="en-GB"/>
              </w:rPr>
              <w:t xml:space="preserve"> No</w:t>
            </w:r>
            <w:r w:rsidR="00127291" w:rsidRPr="005148A4">
              <w:rPr>
                <w:rFonts w:asciiTheme="minorHAnsi" w:hAnsiTheme="minorHAnsi"/>
                <w:b/>
                <w:bCs/>
                <w:lang w:val="en-GB"/>
              </w:rPr>
              <w:t xml:space="preserve">: </w:t>
            </w:r>
            <w:r w:rsidR="00A144D5">
              <w:rPr>
                <w:rFonts w:asciiTheme="minorHAnsi" w:hAnsiTheme="minorHAnsi"/>
                <w:b/>
                <w:bCs/>
                <w:lang w:val="en-GB"/>
              </w:rPr>
              <w:t>INSERT</w:t>
            </w:r>
          </w:p>
        </w:tc>
      </w:tr>
      <w:tr w:rsidR="00127291" w:rsidRPr="005148A4" w14:paraId="236039B2" w14:textId="77777777" w:rsidTr="00127291">
        <w:tc>
          <w:tcPr>
            <w:tcW w:w="4621" w:type="dxa"/>
          </w:tcPr>
          <w:p w14:paraId="68EDADEE" w14:textId="3DDAF92F" w:rsidR="00127291" w:rsidRPr="005148A4" w:rsidRDefault="00B34B24" w:rsidP="00271E20">
            <w:pPr>
              <w:jc w:val="both"/>
              <w:rPr>
                <w:rFonts w:asciiTheme="minorHAnsi" w:hAnsiTheme="minorHAnsi"/>
                <w:b/>
                <w:bCs/>
                <w:lang w:val="en-GB"/>
              </w:rPr>
            </w:pPr>
            <w:r>
              <w:rPr>
                <w:rFonts w:asciiTheme="minorHAnsi" w:hAnsiTheme="minorHAnsi"/>
                <w:b/>
                <w:bCs/>
                <w:lang w:val="en-GB"/>
              </w:rPr>
              <w:t>Effective</w:t>
            </w:r>
            <w:r w:rsidR="00985EA9" w:rsidRPr="005148A4">
              <w:rPr>
                <w:rFonts w:asciiTheme="minorHAnsi" w:hAnsiTheme="minorHAnsi"/>
                <w:b/>
                <w:bCs/>
                <w:lang w:val="en-GB"/>
              </w:rPr>
              <w:t xml:space="preserve"> Date: </w:t>
            </w:r>
            <w:r w:rsidR="00A144D5">
              <w:rPr>
                <w:rFonts w:asciiTheme="minorHAnsi" w:hAnsiTheme="minorHAnsi"/>
                <w:b/>
                <w:bCs/>
                <w:lang w:val="en-GB"/>
              </w:rPr>
              <w:t>INSERT</w:t>
            </w:r>
          </w:p>
        </w:tc>
        <w:tc>
          <w:tcPr>
            <w:tcW w:w="4621" w:type="dxa"/>
          </w:tcPr>
          <w:p w14:paraId="01368385" w14:textId="14965126" w:rsidR="00127291" w:rsidRPr="005148A4" w:rsidRDefault="00B34B24" w:rsidP="00985EA9">
            <w:pPr>
              <w:spacing w:line="276" w:lineRule="auto"/>
              <w:jc w:val="both"/>
              <w:rPr>
                <w:rFonts w:asciiTheme="minorHAnsi" w:hAnsiTheme="minorHAnsi"/>
                <w:b/>
                <w:bCs/>
                <w:lang w:val="en-GB"/>
              </w:rPr>
            </w:pPr>
            <w:r>
              <w:rPr>
                <w:rFonts w:asciiTheme="minorHAnsi" w:hAnsiTheme="minorHAnsi"/>
                <w:b/>
                <w:bCs/>
                <w:lang w:val="en-GB"/>
              </w:rPr>
              <w:t>Approved Date</w:t>
            </w:r>
            <w:r w:rsidR="00127291" w:rsidRPr="005148A4">
              <w:rPr>
                <w:rFonts w:asciiTheme="minorHAnsi" w:hAnsiTheme="minorHAnsi"/>
                <w:b/>
                <w:bCs/>
                <w:lang w:val="en-GB"/>
              </w:rPr>
              <w:t xml:space="preserve">: </w:t>
            </w:r>
            <w:r w:rsidR="00A144D5">
              <w:rPr>
                <w:rFonts w:asciiTheme="minorHAnsi" w:hAnsiTheme="minorHAnsi"/>
                <w:b/>
                <w:bCs/>
                <w:lang w:val="en-GB"/>
              </w:rPr>
              <w:t>INSERT</w:t>
            </w:r>
          </w:p>
        </w:tc>
      </w:tr>
      <w:tr w:rsidR="00127291" w:rsidRPr="005148A4" w14:paraId="300AEE2F" w14:textId="77777777" w:rsidTr="00127291">
        <w:tc>
          <w:tcPr>
            <w:tcW w:w="4621" w:type="dxa"/>
          </w:tcPr>
          <w:p w14:paraId="3D9213DE" w14:textId="65B3E6CF" w:rsidR="00127291" w:rsidRPr="005148A4" w:rsidRDefault="00127291" w:rsidP="00271E20">
            <w:pPr>
              <w:jc w:val="both"/>
              <w:rPr>
                <w:rFonts w:asciiTheme="minorHAnsi" w:hAnsiTheme="minorHAnsi"/>
                <w:b/>
                <w:bCs/>
                <w:lang w:val="en-GB"/>
              </w:rPr>
            </w:pPr>
            <w:r w:rsidRPr="005148A4">
              <w:rPr>
                <w:rFonts w:asciiTheme="minorHAnsi" w:hAnsiTheme="minorHAnsi"/>
                <w:b/>
                <w:bCs/>
                <w:lang w:val="en-GB"/>
              </w:rPr>
              <w:t xml:space="preserve">Revision Date: </w:t>
            </w:r>
            <w:r w:rsidR="00A144D5">
              <w:rPr>
                <w:rFonts w:asciiTheme="minorHAnsi" w:hAnsiTheme="minorHAnsi"/>
                <w:b/>
                <w:bCs/>
                <w:lang w:val="en-GB"/>
              </w:rPr>
              <w:t>INSERT</w:t>
            </w:r>
          </w:p>
        </w:tc>
        <w:tc>
          <w:tcPr>
            <w:tcW w:w="4621" w:type="dxa"/>
          </w:tcPr>
          <w:p w14:paraId="28110574" w14:textId="41AA8265" w:rsidR="00127291" w:rsidRPr="005148A4" w:rsidRDefault="00127291" w:rsidP="00271E20">
            <w:pPr>
              <w:spacing w:line="276" w:lineRule="auto"/>
              <w:jc w:val="both"/>
              <w:rPr>
                <w:rFonts w:asciiTheme="minorHAnsi" w:hAnsiTheme="minorHAnsi"/>
                <w:b/>
                <w:bCs/>
                <w:lang w:val="en-GB"/>
              </w:rPr>
            </w:pPr>
            <w:r w:rsidRPr="005148A4">
              <w:rPr>
                <w:rFonts w:asciiTheme="minorHAnsi" w:hAnsiTheme="minorHAnsi"/>
                <w:b/>
                <w:bCs/>
                <w:lang w:val="en-GB"/>
              </w:rPr>
              <w:t xml:space="preserve">Approved by: </w:t>
            </w:r>
            <w:r w:rsidR="00A144D5">
              <w:rPr>
                <w:rFonts w:asciiTheme="minorHAnsi" w:hAnsiTheme="minorHAnsi"/>
                <w:b/>
                <w:bCs/>
                <w:lang w:val="en-GB"/>
              </w:rPr>
              <w:t>INSERT</w:t>
            </w:r>
          </w:p>
        </w:tc>
      </w:tr>
      <w:bookmarkEnd w:id="0"/>
    </w:tbl>
    <w:p w14:paraId="2E606002" w14:textId="77777777" w:rsidR="00BF360C" w:rsidRPr="00BF360C" w:rsidRDefault="00BF360C" w:rsidP="00BF360C">
      <w:pPr>
        <w:keepNext/>
        <w:spacing w:before="0" w:after="0"/>
        <w:outlineLvl w:val="1"/>
        <w:rPr>
          <w:rFonts w:asciiTheme="minorHAnsi" w:hAnsiTheme="minorHAnsi" w:cs="Arial"/>
          <w:b/>
          <w:bCs/>
          <w:iCs/>
          <w:szCs w:val="20"/>
        </w:rPr>
      </w:pPr>
    </w:p>
    <w:p w14:paraId="42500BE3" w14:textId="77777777" w:rsidR="009744CB" w:rsidRPr="00227C69" w:rsidRDefault="004C7E8B" w:rsidP="00BF360C">
      <w:pPr>
        <w:keepNext/>
        <w:spacing w:before="0" w:after="0"/>
        <w:outlineLvl w:val="1"/>
        <w:rPr>
          <w:rFonts w:asciiTheme="minorHAnsi" w:hAnsiTheme="minorHAnsi" w:cs="Arial"/>
          <w:b/>
          <w:bCs/>
          <w:iCs/>
          <w:sz w:val="28"/>
          <w:szCs w:val="28"/>
        </w:rPr>
      </w:pPr>
      <w:r w:rsidRPr="00227C69">
        <w:rPr>
          <w:rFonts w:asciiTheme="minorHAnsi" w:hAnsiTheme="minorHAnsi" w:cs="Arial"/>
          <w:b/>
          <w:bCs/>
          <w:iCs/>
          <w:sz w:val="28"/>
          <w:szCs w:val="28"/>
        </w:rPr>
        <w:t>Purpose</w:t>
      </w:r>
    </w:p>
    <w:p w14:paraId="13E4D12B" w14:textId="77777777" w:rsidR="00BF360C" w:rsidRPr="00BF360C" w:rsidRDefault="00BF360C" w:rsidP="00BF360C">
      <w:pPr>
        <w:keepNext/>
        <w:spacing w:before="0" w:after="0"/>
        <w:outlineLvl w:val="1"/>
        <w:rPr>
          <w:rFonts w:asciiTheme="minorHAnsi" w:hAnsiTheme="minorHAnsi" w:cs="Arial"/>
          <w:b/>
          <w:bCs/>
          <w:iCs/>
          <w:szCs w:val="20"/>
        </w:rPr>
      </w:pPr>
    </w:p>
    <w:p w14:paraId="468BE2D4" w14:textId="5E14CEE5" w:rsidR="009744CB" w:rsidRPr="00227C69" w:rsidRDefault="00773C44" w:rsidP="00BF360C">
      <w:pPr>
        <w:spacing w:before="0" w:after="0"/>
        <w:rPr>
          <w:rFonts w:asciiTheme="minorHAnsi" w:hAnsiTheme="minorHAnsi" w:cs="Arial"/>
          <w:sz w:val="22"/>
          <w:szCs w:val="22"/>
        </w:rPr>
      </w:pPr>
      <w:r>
        <w:rPr>
          <w:rFonts w:asciiTheme="minorHAnsi" w:hAnsiTheme="minorHAnsi" w:cs="Arial"/>
          <w:sz w:val="22"/>
          <w:szCs w:val="22"/>
        </w:rPr>
        <w:t xml:space="preserve">To procedure </w:t>
      </w:r>
      <w:r w:rsidR="005E4B08">
        <w:rPr>
          <w:rFonts w:asciiTheme="minorHAnsi" w:hAnsiTheme="minorHAnsi" w:cs="Arial"/>
          <w:sz w:val="22"/>
          <w:szCs w:val="22"/>
        </w:rPr>
        <w:t xml:space="preserve">for </w:t>
      </w:r>
      <w:r w:rsidR="005E4B08" w:rsidRPr="00936871">
        <w:rPr>
          <w:rFonts w:asciiTheme="minorHAnsi" w:hAnsiTheme="minorHAnsi" w:cs="Arial"/>
          <w:sz w:val="22"/>
          <w:szCs w:val="22"/>
          <w:highlight w:val="yellow"/>
        </w:rPr>
        <w:t>INSERT CLUB NAME HERE</w:t>
      </w:r>
      <w:r w:rsidR="005E4B08">
        <w:rPr>
          <w:rFonts w:asciiTheme="minorHAnsi" w:hAnsiTheme="minorHAnsi" w:cs="Arial"/>
          <w:sz w:val="22"/>
          <w:szCs w:val="22"/>
        </w:rPr>
        <w:t xml:space="preserve">, relating to approval and documentation for relate party transactions. </w:t>
      </w:r>
    </w:p>
    <w:p w14:paraId="7F89BD46" w14:textId="77777777" w:rsidR="00BF360C" w:rsidRPr="00BF360C" w:rsidRDefault="00BF360C" w:rsidP="00BF360C">
      <w:pPr>
        <w:keepNext/>
        <w:spacing w:before="0" w:after="0"/>
        <w:outlineLvl w:val="1"/>
        <w:rPr>
          <w:rFonts w:asciiTheme="minorHAnsi" w:hAnsiTheme="minorHAnsi" w:cs="Arial"/>
          <w:b/>
          <w:bCs/>
          <w:iCs/>
          <w:sz w:val="22"/>
          <w:szCs w:val="22"/>
        </w:rPr>
      </w:pPr>
      <w:bookmarkStart w:id="1" w:name="_Toc370373034"/>
    </w:p>
    <w:p w14:paraId="622F1399" w14:textId="77777777" w:rsidR="009744CB" w:rsidRPr="00227C69" w:rsidRDefault="009744CB" w:rsidP="00BF360C">
      <w:pPr>
        <w:keepNext/>
        <w:spacing w:before="0" w:after="0"/>
        <w:outlineLvl w:val="1"/>
        <w:rPr>
          <w:rFonts w:asciiTheme="minorHAnsi" w:hAnsiTheme="minorHAnsi" w:cs="Arial"/>
          <w:b/>
          <w:bCs/>
          <w:iCs/>
          <w:sz w:val="28"/>
          <w:szCs w:val="28"/>
        </w:rPr>
      </w:pPr>
      <w:r w:rsidRPr="00227C69">
        <w:rPr>
          <w:rFonts w:asciiTheme="minorHAnsi" w:hAnsiTheme="minorHAnsi" w:cs="Arial"/>
          <w:b/>
          <w:bCs/>
          <w:iCs/>
          <w:sz w:val="28"/>
          <w:szCs w:val="28"/>
        </w:rPr>
        <w:t>Scope</w:t>
      </w:r>
      <w:bookmarkEnd w:id="1"/>
      <w:r w:rsidRPr="00227C69">
        <w:rPr>
          <w:rFonts w:asciiTheme="minorHAnsi" w:hAnsiTheme="minorHAnsi" w:cs="Arial"/>
          <w:b/>
          <w:bCs/>
          <w:iCs/>
          <w:sz w:val="28"/>
          <w:szCs w:val="28"/>
        </w:rPr>
        <w:t xml:space="preserve"> </w:t>
      </w:r>
    </w:p>
    <w:p w14:paraId="430FC772" w14:textId="77777777" w:rsidR="00BF360C" w:rsidRPr="00BF360C" w:rsidRDefault="00BF360C" w:rsidP="00BF360C">
      <w:pPr>
        <w:keepNext/>
        <w:spacing w:before="0" w:after="0"/>
        <w:outlineLvl w:val="1"/>
        <w:rPr>
          <w:rFonts w:asciiTheme="minorHAnsi" w:hAnsiTheme="minorHAnsi" w:cs="Arial"/>
          <w:b/>
          <w:bCs/>
          <w:iCs/>
          <w:szCs w:val="20"/>
        </w:rPr>
      </w:pPr>
    </w:p>
    <w:p w14:paraId="40B133E8" w14:textId="556AD7B5" w:rsidR="002F48F2" w:rsidRPr="00936871" w:rsidRDefault="002F48F2" w:rsidP="00936871">
      <w:pPr>
        <w:spacing w:before="0" w:after="0"/>
        <w:rPr>
          <w:rFonts w:asciiTheme="minorHAnsi" w:hAnsiTheme="minorHAnsi" w:cs="Arial"/>
          <w:sz w:val="22"/>
          <w:szCs w:val="22"/>
        </w:rPr>
      </w:pPr>
      <w:bookmarkStart w:id="2" w:name="_Toc370373035"/>
      <w:r w:rsidRPr="00936871">
        <w:rPr>
          <w:rFonts w:asciiTheme="minorHAnsi" w:hAnsiTheme="minorHAnsi" w:cs="Arial"/>
          <w:sz w:val="22"/>
          <w:szCs w:val="22"/>
        </w:rPr>
        <w:t xml:space="preserve">This procedure applies to </w:t>
      </w:r>
      <w:r w:rsidRPr="00936871">
        <w:rPr>
          <w:rFonts w:asciiTheme="minorHAnsi" w:hAnsiTheme="minorHAnsi" w:cs="Arial"/>
          <w:sz w:val="22"/>
          <w:szCs w:val="22"/>
          <w:highlight w:val="yellow"/>
        </w:rPr>
        <w:t>Board Members, the Secretary, Members of any Committee</w:t>
      </w:r>
      <w:r w:rsidRPr="00936871">
        <w:rPr>
          <w:rFonts w:asciiTheme="minorHAnsi" w:hAnsiTheme="minorHAnsi" w:cs="Arial"/>
          <w:sz w:val="22"/>
          <w:szCs w:val="22"/>
        </w:rPr>
        <w:t xml:space="preserve"> established by the Board, or under the Constitution and Regulations, including for example any RACGP Expert Committee or the Council of Censors. </w:t>
      </w:r>
    </w:p>
    <w:p w14:paraId="78A8261C" w14:textId="77777777" w:rsidR="00BF360C" w:rsidRPr="00BF360C" w:rsidRDefault="00BF360C" w:rsidP="00BF360C">
      <w:pPr>
        <w:keepNext/>
        <w:spacing w:before="0" w:after="0"/>
        <w:outlineLvl w:val="1"/>
        <w:rPr>
          <w:rFonts w:asciiTheme="minorHAnsi" w:hAnsiTheme="minorHAnsi" w:cs="Arial"/>
          <w:b/>
          <w:bCs/>
          <w:iCs/>
          <w:sz w:val="22"/>
          <w:szCs w:val="22"/>
        </w:rPr>
      </w:pPr>
    </w:p>
    <w:p w14:paraId="65CB09BD" w14:textId="77777777" w:rsidR="009744CB" w:rsidRPr="00227C69" w:rsidRDefault="009744CB" w:rsidP="00BF360C">
      <w:pPr>
        <w:keepNext/>
        <w:spacing w:before="0" w:after="0"/>
        <w:outlineLvl w:val="1"/>
        <w:rPr>
          <w:rFonts w:asciiTheme="minorHAnsi" w:hAnsiTheme="minorHAnsi" w:cs="Arial"/>
          <w:b/>
          <w:bCs/>
          <w:iCs/>
          <w:sz w:val="28"/>
          <w:szCs w:val="28"/>
        </w:rPr>
      </w:pPr>
      <w:r w:rsidRPr="00227C69">
        <w:rPr>
          <w:rFonts w:asciiTheme="minorHAnsi" w:hAnsiTheme="minorHAnsi" w:cs="Arial"/>
          <w:b/>
          <w:bCs/>
          <w:iCs/>
          <w:sz w:val="28"/>
          <w:szCs w:val="28"/>
        </w:rPr>
        <w:t>Definitions</w:t>
      </w:r>
      <w:bookmarkEnd w:id="2"/>
    </w:p>
    <w:p w14:paraId="39418462" w14:textId="77777777" w:rsidR="00BF360C" w:rsidRPr="00BF360C" w:rsidRDefault="00BF360C" w:rsidP="00BF360C">
      <w:pPr>
        <w:keepNext/>
        <w:spacing w:before="0" w:after="0"/>
        <w:outlineLvl w:val="1"/>
        <w:rPr>
          <w:rFonts w:asciiTheme="minorHAnsi" w:hAnsiTheme="minorHAnsi" w:cs="Arial"/>
          <w:b/>
          <w:bCs/>
          <w:iCs/>
          <w:szCs w:val="20"/>
        </w:rPr>
      </w:pPr>
    </w:p>
    <w:p w14:paraId="5A9C5C1D" w14:textId="77777777" w:rsidR="00936871" w:rsidRDefault="00936871" w:rsidP="00936871">
      <w:pPr>
        <w:rPr>
          <w:rFonts w:asciiTheme="minorHAnsi" w:hAnsiTheme="minorHAnsi" w:cstheme="minorHAnsi"/>
        </w:rPr>
      </w:pPr>
      <w:bookmarkStart w:id="3" w:name="_Toc370373036"/>
      <w:r w:rsidRPr="00A91DBA">
        <w:rPr>
          <w:rFonts w:asciiTheme="minorHAnsi" w:hAnsiTheme="minorHAnsi" w:cs="Arial"/>
          <w:b/>
          <w:bCs/>
          <w:sz w:val="22"/>
          <w:szCs w:val="22"/>
        </w:rPr>
        <w:t>Related Party Transaction:</w:t>
      </w:r>
      <w:r w:rsidRPr="00936871">
        <w:rPr>
          <w:rFonts w:asciiTheme="minorHAnsi" w:hAnsiTheme="minorHAnsi" w:cs="Arial"/>
          <w:sz w:val="22"/>
          <w:szCs w:val="22"/>
        </w:rPr>
        <w:t xml:space="preserve"> Any transaction, arrangement, or agreement involving related parties that may have a financial impact on the Club</w:t>
      </w:r>
      <w:r w:rsidRPr="001F7F56">
        <w:rPr>
          <w:rFonts w:asciiTheme="minorHAnsi" w:hAnsiTheme="minorHAnsi" w:cstheme="minorHAnsi"/>
        </w:rPr>
        <w:t>.</w:t>
      </w:r>
    </w:p>
    <w:p w14:paraId="4AF85606" w14:textId="383717E5" w:rsidR="001616C3" w:rsidRPr="001616C3" w:rsidRDefault="001616C3" w:rsidP="001616C3">
      <w:pPr>
        <w:rPr>
          <w:rFonts w:asciiTheme="minorHAnsi" w:hAnsiTheme="minorHAnsi" w:cs="Arial"/>
          <w:sz w:val="22"/>
          <w:szCs w:val="22"/>
        </w:rPr>
      </w:pPr>
      <w:r w:rsidRPr="001616C3">
        <w:rPr>
          <w:rFonts w:asciiTheme="minorHAnsi" w:hAnsiTheme="minorHAnsi" w:cs="Arial"/>
          <w:b/>
          <w:bCs/>
          <w:sz w:val="22"/>
          <w:szCs w:val="22"/>
        </w:rPr>
        <w:t>Board Members</w:t>
      </w:r>
      <w:r w:rsidRPr="001616C3">
        <w:rPr>
          <w:rFonts w:asciiTheme="minorHAnsi" w:hAnsiTheme="minorHAnsi" w:cs="Arial"/>
          <w:sz w:val="22"/>
          <w:szCs w:val="22"/>
        </w:rPr>
        <w:t>: These are individuals who serve on the board of directors of the</w:t>
      </w:r>
      <w:r>
        <w:rPr>
          <w:rFonts w:asciiTheme="minorHAnsi" w:hAnsiTheme="minorHAnsi" w:cs="Arial"/>
          <w:sz w:val="22"/>
          <w:szCs w:val="22"/>
        </w:rPr>
        <w:t xml:space="preserve"> Club</w:t>
      </w:r>
      <w:r w:rsidRPr="001616C3">
        <w:rPr>
          <w:rFonts w:asciiTheme="minorHAnsi" w:hAnsiTheme="minorHAnsi" w:cs="Arial"/>
          <w:sz w:val="22"/>
          <w:szCs w:val="22"/>
        </w:rPr>
        <w:t>. They are responsible for making important decisions and providing oversight.</w:t>
      </w:r>
    </w:p>
    <w:p w14:paraId="340904D7" w14:textId="6EBDB0F2" w:rsidR="001616C3" w:rsidRPr="001616C3" w:rsidRDefault="001616C3" w:rsidP="001616C3">
      <w:pPr>
        <w:rPr>
          <w:rFonts w:asciiTheme="minorHAnsi" w:hAnsiTheme="minorHAnsi" w:cs="Arial"/>
          <w:sz w:val="22"/>
          <w:szCs w:val="22"/>
        </w:rPr>
      </w:pPr>
      <w:r w:rsidRPr="001616C3">
        <w:rPr>
          <w:rFonts w:asciiTheme="minorHAnsi" w:hAnsiTheme="minorHAnsi" w:cs="Arial"/>
          <w:b/>
          <w:bCs/>
          <w:sz w:val="22"/>
          <w:szCs w:val="22"/>
        </w:rPr>
        <w:t>Secretary</w:t>
      </w:r>
      <w:r w:rsidRPr="001616C3">
        <w:rPr>
          <w:rFonts w:asciiTheme="minorHAnsi" w:hAnsiTheme="minorHAnsi" w:cs="Arial"/>
          <w:sz w:val="22"/>
          <w:szCs w:val="22"/>
        </w:rPr>
        <w:t xml:space="preserve">: The secretary is typically a senior officer responsible for administrative tasks, record-keeping, and communication within the </w:t>
      </w:r>
      <w:r>
        <w:rPr>
          <w:rFonts w:asciiTheme="minorHAnsi" w:hAnsiTheme="minorHAnsi" w:cs="Arial"/>
          <w:sz w:val="22"/>
          <w:szCs w:val="22"/>
        </w:rPr>
        <w:t>Club</w:t>
      </w:r>
      <w:r w:rsidRPr="001616C3">
        <w:rPr>
          <w:rFonts w:asciiTheme="minorHAnsi" w:hAnsiTheme="minorHAnsi" w:cs="Arial"/>
          <w:sz w:val="22"/>
          <w:szCs w:val="22"/>
        </w:rPr>
        <w:t>.</w:t>
      </w:r>
    </w:p>
    <w:p w14:paraId="590B772F" w14:textId="16D1D585" w:rsidR="001616C3" w:rsidRPr="001616C3" w:rsidRDefault="001616C3" w:rsidP="001616C3">
      <w:pPr>
        <w:rPr>
          <w:rFonts w:asciiTheme="minorHAnsi" w:hAnsiTheme="minorHAnsi" w:cs="Arial"/>
          <w:sz w:val="22"/>
          <w:szCs w:val="22"/>
        </w:rPr>
      </w:pPr>
      <w:r w:rsidRPr="001616C3">
        <w:rPr>
          <w:rFonts w:asciiTheme="minorHAnsi" w:hAnsiTheme="minorHAnsi" w:cs="Arial"/>
          <w:b/>
          <w:bCs/>
          <w:sz w:val="22"/>
          <w:szCs w:val="22"/>
        </w:rPr>
        <w:t>Committees &amp; Panels</w:t>
      </w:r>
      <w:r w:rsidRPr="001616C3">
        <w:rPr>
          <w:rFonts w:asciiTheme="minorHAnsi" w:hAnsiTheme="minorHAnsi" w:cs="Arial"/>
          <w:sz w:val="22"/>
          <w:szCs w:val="22"/>
        </w:rPr>
        <w:t xml:space="preserve">: These are subgroups within the </w:t>
      </w:r>
      <w:r>
        <w:rPr>
          <w:rFonts w:asciiTheme="minorHAnsi" w:hAnsiTheme="minorHAnsi" w:cs="Arial"/>
          <w:sz w:val="22"/>
          <w:szCs w:val="22"/>
        </w:rPr>
        <w:t>Club</w:t>
      </w:r>
      <w:r w:rsidRPr="001616C3">
        <w:rPr>
          <w:rFonts w:asciiTheme="minorHAnsi" w:hAnsiTheme="minorHAnsi" w:cs="Arial"/>
          <w:sz w:val="22"/>
          <w:szCs w:val="22"/>
        </w:rPr>
        <w:t xml:space="preserve"> that focus on specific areas or tasks. In this context, they are responsible for identifying and declaring related party transactions.</w:t>
      </w:r>
    </w:p>
    <w:p w14:paraId="27E82011" w14:textId="77777777" w:rsidR="001616C3" w:rsidRPr="001616C3" w:rsidRDefault="001616C3" w:rsidP="001616C3">
      <w:pPr>
        <w:rPr>
          <w:rFonts w:asciiTheme="minorHAnsi" w:hAnsiTheme="minorHAnsi" w:cs="Arial"/>
          <w:sz w:val="22"/>
          <w:szCs w:val="22"/>
        </w:rPr>
      </w:pPr>
      <w:r w:rsidRPr="001616C3">
        <w:rPr>
          <w:rFonts w:asciiTheme="minorHAnsi" w:hAnsiTheme="minorHAnsi" w:cs="Arial"/>
          <w:b/>
          <w:bCs/>
          <w:sz w:val="22"/>
          <w:szCs w:val="22"/>
        </w:rPr>
        <w:t>Supporting Documentation</w:t>
      </w:r>
      <w:r w:rsidRPr="001616C3">
        <w:rPr>
          <w:rFonts w:asciiTheme="minorHAnsi" w:hAnsiTheme="minorHAnsi" w:cs="Arial"/>
          <w:sz w:val="22"/>
          <w:szCs w:val="22"/>
        </w:rPr>
        <w:t>: These are documents that provide evidence or context for a related party transaction. Examples include meeting minutes, proposals, invoices, and contracts.</w:t>
      </w:r>
    </w:p>
    <w:p w14:paraId="0F22E56D" w14:textId="2397CBA2" w:rsidR="001616C3" w:rsidRPr="001616C3" w:rsidRDefault="001616C3" w:rsidP="001616C3">
      <w:pPr>
        <w:rPr>
          <w:rFonts w:asciiTheme="minorHAnsi" w:hAnsiTheme="minorHAnsi" w:cs="Arial"/>
          <w:sz w:val="22"/>
          <w:szCs w:val="22"/>
        </w:rPr>
      </w:pPr>
      <w:r w:rsidRPr="001616C3">
        <w:rPr>
          <w:rFonts w:asciiTheme="minorHAnsi" w:hAnsiTheme="minorHAnsi" w:cs="Arial"/>
          <w:b/>
          <w:bCs/>
          <w:sz w:val="22"/>
          <w:szCs w:val="22"/>
        </w:rPr>
        <w:t>Nature and Impact</w:t>
      </w:r>
      <w:r w:rsidRPr="001616C3">
        <w:rPr>
          <w:rFonts w:asciiTheme="minorHAnsi" w:hAnsiTheme="minorHAnsi" w:cs="Arial"/>
          <w:sz w:val="22"/>
          <w:szCs w:val="22"/>
        </w:rPr>
        <w:t xml:space="preserve">: This refers to the characteristics and consequences of a related party transaction, including its financial implications and potential effects on the </w:t>
      </w:r>
      <w:r w:rsidR="00C83AC9">
        <w:rPr>
          <w:rFonts w:asciiTheme="minorHAnsi" w:hAnsiTheme="minorHAnsi" w:cs="Arial"/>
          <w:sz w:val="22"/>
          <w:szCs w:val="22"/>
        </w:rPr>
        <w:t>Club</w:t>
      </w:r>
      <w:r w:rsidRPr="001616C3">
        <w:rPr>
          <w:rFonts w:asciiTheme="minorHAnsi" w:hAnsiTheme="minorHAnsi" w:cs="Arial"/>
          <w:sz w:val="22"/>
          <w:szCs w:val="22"/>
        </w:rPr>
        <w:t>.</w:t>
      </w:r>
    </w:p>
    <w:p w14:paraId="431B4B93" w14:textId="77777777" w:rsidR="001616C3" w:rsidRPr="001616C3" w:rsidRDefault="001616C3" w:rsidP="001616C3">
      <w:pPr>
        <w:rPr>
          <w:rFonts w:asciiTheme="minorHAnsi" w:hAnsiTheme="minorHAnsi" w:cs="Arial"/>
          <w:sz w:val="22"/>
          <w:szCs w:val="22"/>
        </w:rPr>
      </w:pPr>
      <w:r w:rsidRPr="001616C3">
        <w:rPr>
          <w:rFonts w:asciiTheme="minorHAnsi" w:hAnsiTheme="minorHAnsi" w:cs="Arial"/>
          <w:b/>
          <w:bCs/>
          <w:sz w:val="22"/>
          <w:szCs w:val="22"/>
        </w:rPr>
        <w:t>Recording/Documentation</w:t>
      </w:r>
      <w:r w:rsidRPr="001616C3">
        <w:rPr>
          <w:rFonts w:asciiTheme="minorHAnsi" w:hAnsiTheme="minorHAnsi" w:cs="Arial"/>
          <w:sz w:val="22"/>
          <w:szCs w:val="22"/>
        </w:rPr>
        <w:t>: The process of keeping records and documents related to the transaction in an organized manner for future reference.</w:t>
      </w:r>
    </w:p>
    <w:p w14:paraId="092F317B" w14:textId="77777777" w:rsidR="001616C3" w:rsidRPr="001616C3" w:rsidRDefault="001616C3" w:rsidP="001616C3">
      <w:pPr>
        <w:rPr>
          <w:rFonts w:asciiTheme="minorHAnsi" w:hAnsiTheme="minorHAnsi" w:cs="Arial"/>
          <w:sz w:val="22"/>
          <w:szCs w:val="22"/>
        </w:rPr>
      </w:pPr>
      <w:r w:rsidRPr="001616C3">
        <w:rPr>
          <w:rFonts w:asciiTheme="minorHAnsi" w:hAnsiTheme="minorHAnsi" w:cs="Arial"/>
          <w:b/>
          <w:bCs/>
          <w:sz w:val="22"/>
          <w:szCs w:val="22"/>
        </w:rPr>
        <w:t>Related Party Transactions Register</w:t>
      </w:r>
      <w:r w:rsidRPr="001616C3">
        <w:rPr>
          <w:rFonts w:asciiTheme="minorHAnsi" w:hAnsiTheme="minorHAnsi" w:cs="Arial"/>
          <w:sz w:val="22"/>
          <w:szCs w:val="22"/>
        </w:rPr>
        <w:t>: A record or log that keeps track of all related party transactions, including details like approval dates.</w:t>
      </w:r>
    </w:p>
    <w:p w14:paraId="2E27C668" w14:textId="77777777" w:rsidR="001616C3" w:rsidRPr="001616C3" w:rsidRDefault="001616C3" w:rsidP="001616C3">
      <w:pPr>
        <w:rPr>
          <w:rFonts w:asciiTheme="minorHAnsi" w:hAnsiTheme="minorHAnsi" w:cs="Arial"/>
          <w:sz w:val="22"/>
          <w:szCs w:val="22"/>
        </w:rPr>
      </w:pPr>
      <w:r w:rsidRPr="001616C3">
        <w:rPr>
          <w:rFonts w:asciiTheme="minorHAnsi" w:hAnsiTheme="minorHAnsi" w:cs="Arial"/>
          <w:b/>
          <w:bCs/>
          <w:sz w:val="22"/>
          <w:szCs w:val="22"/>
        </w:rPr>
        <w:t>Reporting</w:t>
      </w:r>
      <w:r w:rsidRPr="001616C3">
        <w:rPr>
          <w:rFonts w:asciiTheme="minorHAnsi" w:hAnsiTheme="minorHAnsi" w:cs="Arial"/>
          <w:sz w:val="22"/>
          <w:szCs w:val="22"/>
        </w:rPr>
        <w:t>: The process of disclosing related party transactions as required by regulatory bodies like the ACNC (Australian Charities and Not-for-profits Commission).</w:t>
      </w:r>
    </w:p>
    <w:p w14:paraId="46F35B86" w14:textId="0E7F61F5" w:rsidR="001616C3" w:rsidRPr="001616C3" w:rsidRDefault="001616C3" w:rsidP="001616C3">
      <w:pPr>
        <w:rPr>
          <w:rFonts w:asciiTheme="minorHAnsi" w:hAnsiTheme="minorHAnsi" w:cs="Arial"/>
          <w:sz w:val="22"/>
          <w:szCs w:val="22"/>
        </w:rPr>
      </w:pPr>
      <w:r w:rsidRPr="001616C3">
        <w:rPr>
          <w:rFonts w:asciiTheme="minorHAnsi" w:hAnsiTheme="minorHAnsi" w:cs="Arial"/>
          <w:b/>
          <w:bCs/>
          <w:sz w:val="22"/>
          <w:szCs w:val="22"/>
        </w:rPr>
        <w:t>Breaches</w:t>
      </w:r>
      <w:r w:rsidRPr="001616C3">
        <w:rPr>
          <w:rFonts w:asciiTheme="minorHAnsi" w:hAnsiTheme="minorHAnsi" w:cs="Arial"/>
          <w:sz w:val="22"/>
          <w:szCs w:val="22"/>
        </w:rPr>
        <w:t xml:space="preserve">: Instances where the </w:t>
      </w:r>
      <w:proofErr w:type="spellStart"/>
      <w:r w:rsidR="00C83AC9">
        <w:rPr>
          <w:rFonts w:asciiTheme="minorHAnsi" w:hAnsiTheme="minorHAnsi" w:cs="Arial"/>
          <w:sz w:val="22"/>
          <w:szCs w:val="22"/>
        </w:rPr>
        <w:t>clubs</w:t>
      </w:r>
      <w:r w:rsidRPr="001616C3">
        <w:rPr>
          <w:rFonts w:asciiTheme="minorHAnsi" w:hAnsiTheme="minorHAnsi" w:cs="Arial"/>
          <w:sz w:val="22"/>
          <w:szCs w:val="22"/>
        </w:rPr>
        <w:t>'s</w:t>
      </w:r>
      <w:proofErr w:type="spellEnd"/>
      <w:r w:rsidRPr="001616C3">
        <w:rPr>
          <w:rFonts w:asciiTheme="minorHAnsi" w:hAnsiTheme="minorHAnsi" w:cs="Arial"/>
          <w:sz w:val="22"/>
          <w:szCs w:val="22"/>
        </w:rPr>
        <w:t xml:space="preserve"> policy regarding related party transactions is violated or not followed correctly.</w:t>
      </w:r>
    </w:p>
    <w:p w14:paraId="010AF20F" w14:textId="77777777" w:rsidR="001616C3" w:rsidRPr="001616C3" w:rsidRDefault="001616C3" w:rsidP="001616C3">
      <w:pPr>
        <w:rPr>
          <w:rFonts w:asciiTheme="minorHAnsi" w:hAnsiTheme="minorHAnsi" w:cs="Arial"/>
          <w:sz w:val="22"/>
          <w:szCs w:val="22"/>
        </w:rPr>
      </w:pPr>
      <w:r w:rsidRPr="001616C3">
        <w:rPr>
          <w:rFonts w:asciiTheme="minorHAnsi" w:hAnsiTheme="minorHAnsi" w:cs="Arial"/>
          <w:b/>
          <w:bCs/>
          <w:sz w:val="22"/>
          <w:szCs w:val="22"/>
        </w:rPr>
        <w:t>Strategy to Mitigate the Breach</w:t>
      </w:r>
      <w:r w:rsidRPr="001616C3">
        <w:rPr>
          <w:rFonts w:asciiTheme="minorHAnsi" w:hAnsiTheme="minorHAnsi" w:cs="Arial"/>
          <w:sz w:val="22"/>
          <w:szCs w:val="22"/>
        </w:rPr>
        <w:t>: A plan to address and rectify the breach, which may include corrective actions or changes to policies and procedures.</w:t>
      </w:r>
    </w:p>
    <w:p w14:paraId="297733AD" w14:textId="77777777" w:rsidR="001616C3" w:rsidRPr="001616C3" w:rsidRDefault="001616C3" w:rsidP="001616C3">
      <w:pPr>
        <w:rPr>
          <w:rFonts w:asciiTheme="minorHAnsi" w:hAnsiTheme="minorHAnsi" w:cs="Arial"/>
          <w:sz w:val="22"/>
          <w:szCs w:val="22"/>
        </w:rPr>
      </w:pPr>
      <w:r w:rsidRPr="001616C3">
        <w:rPr>
          <w:rFonts w:asciiTheme="minorHAnsi" w:hAnsiTheme="minorHAnsi" w:cs="Arial"/>
          <w:b/>
          <w:bCs/>
          <w:sz w:val="22"/>
          <w:szCs w:val="22"/>
        </w:rPr>
        <w:lastRenderedPageBreak/>
        <w:t>Annual Information Statement</w:t>
      </w:r>
      <w:r w:rsidRPr="001616C3">
        <w:rPr>
          <w:rFonts w:asciiTheme="minorHAnsi" w:hAnsiTheme="minorHAnsi" w:cs="Arial"/>
          <w:sz w:val="22"/>
          <w:szCs w:val="22"/>
        </w:rPr>
        <w:t>: A document that organizations are required to submit to regulatory bodies like the ACNC, containing key information about their activities and finances.</w:t>
      </w:r>
    </w:p>
    <w:p w14:paraId="5D064FF8" w14:textId="14E1412F" w:rsidR="001616C3" w:rsidRPr="001616C3" w:rsidRDefault="001616C3" w:rsidP="001616C3">
      <w:pPr>
        <w:rPr>
          <w:rFonts w:asciiTheme="minorHAnsi" w:hAnsiTheme="minorHAnsi" w:cs="Arial"/>
          <w:sz w:val="22"/>
          <w:szCs w:val="22"/>
        </w:rPr>
      </w:pPr>
      <w:r w:rsidRPr="001616C3">
        <w:rPr>
          <w:rFonts w:asciiTheme="minorHAnsi" w:hAnsiTheme="minorHAnsi" w:cs="Arial"/>
          <w:b/>
          <w:bCs/>
          <w:sz w:val="22"/>
          <w:szCs w:val="22"/>
        </w:rPr>
        <w:t>Fees Paid to a Related Party</w:t>
      </w:r>
      <w:r w:rsidRPr="001616C3">
        <w:rPr>
          <w:rFonts w:asciiTheme="minorHAnsi" w:hAnsiTheme="minorHAnsi" w:cs="Arial"/>
          <w:sz w:val="22"/>
          <w:szCs w:val="22"/>
        </w:rPr>
        <w:t xml:space="preserve">: Refers to payments made to a person or entity with a close relationship to the </w:t>
      </w:r>
      <w:r w:rsidR="00A91DBA">
        <w:rPr>
          <w:rFonts w:asciiTheme="minorHAnsi" w:hAnsiTheme="minorHAnsi" w:cs="Arial"/>
          <w:sz w:val="22"/>
          <w:szCs w:val="22"/>
        </w:rPr>
        <w:t>Club</w:t>
      </w:r>
      <w:r w:rsidRPr="001616C3">
        <w:rPr>
          <w:rFonts w:asciiTheme="minorHAnsi" w:hAnsiTheme="minorHAnsi" w:cs="Arial"/>
          <w:sz w:val="22"/>
          <w:szCs w:val="22"/>
        </w:rPr>
        <w:t xml:space="preserve"> for goods or services provided.</w:t>
      </w:r>
    </w:p>
    <w:p w14:paraId="5636D6AA" w14:textId="17835F9F" w:rsidR="001616C3" w:rsidRPr="001616C3" w:rsidRDefault="001616C3" w:rsidP="001616C3">
      <w:pPr>
        <w:rPr>
          <w:rFonts w:asciiTheme="minorHAnsi" w:hAnsiTheme="minorHAnsi" w:cs="Arial"/>
          <w:sz w:val="22"/>
          <w:szCs w:val="22"/>
        </w:rPr>
      </w:pPr>
      <w:r w:rsidRPr="001616C3">
        <w:rPr>
          <w:rFonts w:asciiTheme="minorHAnsi" w:hAnsiTheme="minorHAnsi" w:cs="Arial"/>
          <w:b/>
          <w:bCs/>
          <w:sz w:val="22"/>
          <w:szCs w:val="22"/>
        </w:rPr>
        <w:t>Salary/Wages Paid to a Related Party's Relative(s)</w:t>
      </w:r>
      <w:r w:rsidRPr="001616C3">
        <w:rPr>
          <w:rFonts w:asciiTheme="minorHAnsi" w:hAnsiTheme="minorHAnsi" w:cs="Arial"/>
          <w:sz w:val="22"/>
          <w:szCs w:val="22"/>
        </w:rPr>
        <w:t xml:space="preserve">: Indicates payments made to the family members or close relatives of individuals associated with the </w:t>
      </w:r>
      <w:r w:rsidR="00A91DBA">
        <w:rPr>
          <w:rFonts w:asciiTheme="minorHAnsi" w:hAnsiTheme="minorHAnsi" w:cs="Arial"/>
          <w:sz w:val="22"/>
          <w:szCs w:val="22"/>
        </w:rPr>
        <w:t xml:space="preserve">Club. </w:t>
      </w:r>
    </w:p>
    <w:p w14:paraId="56D266D2" w14:textId="77777777" w:rsidR="00BF360C" w:rsidRPr="00227C69" w:rsidRDefault="00BF360C" w:rsidP="00BF360C">
      <w:pPr>
        <w:keepNext/>
        <w:spacing w:before="0" w:after="0"/>
        <w:outlineLvl w:val="1"/>
        <w:rPr>
          <w:rFonts w:asciiTheme="minorHAnsi" w:hAnsiTheme="minorHAnsi" w:cs="Arial"/>
          <w:b/>
          <w:bCs/>
          <w:iCs/>
          <w:sz w:val="22"/>
          <w:szCs w:val="22"/>
        </w:rPr>
      </w:pPr>
    </w:p>
    <w:p w14:paraId="185115F9" w14:textId="77777777" w:rsidR="009744CB" w:rsidRPr="00227C69" w:rsidRDefault="009744CB" w:rsidP="00BF360C">
      <w:pPr>
        <w:keepNext/>
        <w:spacing w:before="0" w:after="0"/>
        <w:outlineLvl w:val="1"/>
        <w:rPr>
          <w:rFonts w:asciiTheme="minorHAnsi" w:hAnsiTheme="minorHAnsi" w:cs="Arial"/>
          <w:b/>
          <w:bCs/>
          <w:iCs/>
          <w:sz w:val="28"/>
          <w:szCs w:val="28"/>
        </w:rPr>
      </w:pPr>
      <w:bookmarkStart w:id="4" w:name="_Toc370373038"/>
      <w:bookmarkEnd w:id="3"/>
      <w:r w:rsidRPr="00227C69">
        <w:rPr>
          <w:rFonts w:asciiTheme="minorHAnsi" w:hAnsiTheme="minorHAnsi" w:cs="Arial"/>
          <w:b/>
          <w:bCs/>
          <w:iCs/>
          <w:sz w:val="28"/>
          <w:szCs w:val="28"/>
        </w:rPr>
        <w:t>Procedure</w:t>
      </w:r>
      <w:bookmarkEnd w:id="4"/>
      <w:r w:rsidRPr="00227C69">
        <w:rPr>
          <w:rFonts w:asciiTheme="minorHAnsi" w:hAnsiTheme="minorHAnsi" w:cs="Arial"/>
          <w:b/>
          <w:bCs/>
          <w:iCs/>
          <w:sz w:val="28"/>
          <w:szCs w:val="28"/>
        </w:rPr>
        <w:t xml:space="preserve"> </w:t>
      </w:r>
    </w:p>
    <w:p w14:paraId="79C4A574" w14:textId="77777777" w:rsidR="00BF360C" w:rsidRDefault="00BF360C" w:rsidP="00BF360C">
      <w:pPr>
        <w:keepNext/>
        <w:spacing w:before="0" w:after="0"/>
        <w:outlineLvl w:val="1"/>
        <w:rPr>
          <w:rFonts w:asciiTheme="minorHAnsi" w:hAnsiTheme="minorHAnsi" w:cs="Arial"/>
          <w:b/>
          <w:bCs/>
          <w:iCs/>
          <w:szCs w:val="20"/>
        </w:rPr>
      </w:pPr>
    </w:p>
    <w:p w14:paraId="60FCAACB" w14:textId="5C74E2A4" w:rsidR="003A10A3" w:rsidRPr="00BF360C" w:rsidRDefault="003A10A3" w:rsidP="00BF360C">
      <w:pPr>
        <w:keepNext/>
        <w:spacing w:before="0" w:after="0"/>
        <w:outlineLvl w:val="1"/>
        <w:rPr>
          <w:rFonts w:asciiTheme="minorHAnsi" w:hAnsiTheme="minorHAnsi" w:cs="Arial"/>
          <w:b/>
          <w:bCs/>
          <w:iCs/>
          <w:szCs w:val="20"/>
        </w:rPr>
      </w:pPr>
      <w:r>
        <w:rPr>
          <w:rFonts w:asciiTheme="minorHAnsi" w:hAnsiTheme="minorHAnsi" w:cs="Arial"/>
          <w:b/>
          <w:bCs/>
          <w:iCs/>
          <w:szCs w:val="20"/>
        </w:rPr>
        <w:t>Notification of a related party transaction</w:t>
      </w:r>
    </w:p>
    <w:p w14:paraId="5EF7C3B3" w14:textId="621B8D75" w:rsidR="007E0AF4" w:rsidRDefault="007E0AF4" w:rsidP="004B1775">
      <w:pPr>
        <w:pStyle w:val="ListParagraph"/>
        <w:numPr>
          <w:ilvl w:val="0"/>
          <w:numId w:val="5"/>
        </w:numPr>
        <w:rPr>
          <w:rFonts w:asciiTheme="minorHAnsi" w:hAnsiTheme="minorHAnsi" w:cstheme="minorHAnsi"/>
        </w:rPr>
      </w:pPr>
      <w:r w:rsidRPr="004B1775">
        <w:rPr>
          <w:rFonts w:asciiTheme="minorHAnsi" w:hAnsiTheme="minorHAnsi" w:cstheme="minorHAnsi"/>
        </w:rPr>
        <w:t>All Board Members, the Secretary, and Members of Committees must identify any potential related party transactions that may arise in the course of their duties.</w:t>
      </w:r>
    </w:p>
    <w:p w14:paraId="27465350" w14:textId="37E4C8CA" w:rsidR="004B1775" w:rsidRDefault="00932F4B" w:rsidP="004B1775">
      <w:pPr>
        <w:pStyle w:val="ListParagraph"/>
        <w:numPr>
          <w:ilvl w:val="0"/>
          <w:numId w:val="5"/>
        </w:numPr>
        <w:rPr>
          <w:rFonts w:asciiTheme="minorHAnsi" w:hAnsiTheme="minorHAnsi" w:cstheme="minorHAnsi"/>
        </w:rPr>
      </w:pPr>
      <w:r w:rsidRPr="004B1775">
        <w:rPr>
          <w:rFonts w:asciiTheme="minorHAnsi" w:hAnsiTheme="minorHAnsi" w:cstheme="minorHAnsi"/>
        </w:rPr>
        <w:t>Identification and Declaration of Related Party Transactions</w:t>
      </w:r>
      <w:r w:rsidR="004B1775">
        <w:rPr>
          <w:rFonts w:asciiTheme="minorHAnsi" w:hAnsiTheme="minorHAnsi" w:cstheme="minorHAnsi"/>
        </w:rPr>
        <w:t xml:space="preserve"> through the relevant Committees &amp; Panels</w:t>
      </w:r>
      <w:r w:rsidRPr="004B1775">
        <w:rPr>
          <w:rFonts w:asciiTheme="minorHAnsi" w:hAnsiTheme="minorHAnsi" w:cstheme="minorHAnsi"/>
        </w:rPr>
        <w:t xml:space="preserve"> </w:t>
      </w:r>
      <w:r w:rsidR="009F4DAC">
        <w:rPr>
          <w:rFonts w:asciiTheme="minorHAnsi" w:hAnsiTheme="minorHAnsi" w:cstheme="minorHAnsi"/>
        </w:rPr>
        <w:t>(examples provided below)</w:t>
      </w:r>
      <w:r w:rsidR="00AB7BEB">
        <w:rPr>
          <w:rFonts w:asciiTheme="minorHAnsi" w:hAnsiTheme="minorHAnsi" w:cstheme="minorHAnsi"/>
        </w:rPr>
        <w:t>.</w:t>
      </w:r>
    </w:p>
    <w:p w14:paraId="60B25B92" w14:textId="37E7BEBA" w:rsidR="00AB7BEB" w:rsidRDefault="00FA3AD5" w:rsidP="004B1775">
      <w:pPr>
        <w:pStyle w:val="ListParagraph"/>
        <w:numPr>
          <w:ilvl w:val="0"/>
          <w:numId w:val="5"/>
        </w:numPr>
        <w:rPr>
          <w:rFonts w:asciiTheme="minorHAnsi" w:hAnsiTheme="minorHAnsi" w:cstheme="minorHAnsi"/>
        </w:rPr>
      </w:pPr>
      <w:r>
        <w:rPr>
          <w:rFonts w:asciiTheme="minorHAnsi" w:hAnsiTheme="minorHAnsi" w:cstheme="minorHAnsi"/>
        </w:rPr>
        <w:t xml:space="preserve">Notification of the related party transaction is to be </w:t>
      </w:r>
      <w:r w:rsidR="00D10926">
        <w:rPr>
          <w:rFonts w:asciiTheme="minorHAnsi" w:hAnsiTheme="minorHAnsi" w:cstheme="minorHAnsi"/>
        </w:rPr>
        <w:t>minute</w:t>
      </w:r>
      <w:r>
        <w:rPr>
          <w:rFonts w:asciiTheme="minorHAnsi" w:hAnsiTheme="minorHAnsi" w:cstheme="minorHAnsi"/>
        </w:rPr>
        <w:t xml:space="preserve"> in </w:t>
      </w:r>
      <w:r w:rsidR="0081312B">
        <w:rPr>
          <w:rFonts w:asciiTheme="minorHAnsi" w:hAnsiTheme="minorHAnsi" w:cstheme="minorHAnsi"/>
        </w:rPr>
        <w:t>the relevant meeting</w:t>
      </w:r>
      <w:r w:rsidR="00D10926">
        <w:rPr>
          <w:rFonts w:asciiTheme="minorHAnsi" w:hAnsiTheme="minorHAnsi" w:cstheme="minorHAnsi"/>
        </w:rPr>
        <w:t>.</w:t>
      </w:r>
    </w:p>
    <w:p w14:paraId="70EF6742" w14:textId="77777777" w:rsidR="003A10A3" w:rsidRDefault="007E0AF4" w:rsidP="00932F4B">
      <w:pPr>
        <w:pStyle w:val="ListParagraph"/>
        <w:numPr>
          <w:ilvl w:val="0"/>
          <w:numId w:val="5"/>
        </w:numPr>
        <w:rPr>
          <w:rFonts w:asciiTheme="minorHAnsi" w:hAnsiTheme="minorHAnsi" w:cstheme="minorHAnsi"/>
        </w:rPr>
      </w:pPr>
      <w:r>
        <w:rPr>
          <w:rFonts w:asciiTheme="minorHAnsi" w:hAnsiTheme="minorHAnsi" w:cstheme="minorHAnsi"/>
        </w:rPr>
        <w:t>Related party t</w:t>
      </w:r>
      <w:r w:rsidR="00AB7BEB">
        <w:rPr>
          <w:rFonts w:asciiTheme="minorHAnsi" w:hAnsiTheme="minorHAnsi" w:cstheme="minorHAnsi"/>
        </w:rPr>
        <w:t>ransaction</w:t>
      </w:r>
      <w:r w:rsidR="0081312B">
        <w:rPr>
          <w:rFonts w:asciiTheme="minorHAnsi" w:hAnsiTheme="minorHAnsi" w:cstheme="minorHAnsi"/>
        </w:rPr>
        <w:t xml:space="preserve"> notification</w:t>
      </w:r>
      <w:r w:rsidR="00AB7BEB">
        <w:rPr>
          <w:rFonts w:asciiTheme="minorHAnsi" w:hAnsiTheme="minorHAnsi" w:cstheme="minorHAnsi"/>
        </w:rPr>
        <w:t xml:space="preserve"> is submitted to the Board</w:t>
      </w:r>
      <w:r w:rsidR="003526B1">
        <w:rPr>
          <w:rFonts w:asciiTheme="minorHAnsi" w:hAnsiTheme="minorHAnsi" w:cstheme="minorHAnsi"/>
        </w:rPr>
        <w:t xml:space="preserve">/ </w:t>
      </w:r>
      <w:r w:rsidR="00AB7BEB">
        <w:rPr>
          <w:rFonts w:asciiTheme="minorHAnsi" w:hAnsiTheme="minorHAnsi" w:cstheme="minorHAnsi"/>
        </w:rPr>
        <w:t>Management</w:t>
      </w:r>
      <w:r w:rsidR="003526B1">
        <w:rPr>
          <w:rFonts w:asciiTheme="minorHAnsi" w:hAnsiTheme="minorHAnsi" w:cstheme="minorHAnsi"/>
        </w:rPr>
        <w:t xml:space="preserve"> Committee</w:t>
      </w:r>
      <w:r w:rsidR="00AB7BEB">
        <w:rPr>
          <w:rFonts w:asciiTheme="minorHAnsi" w:hAnsiTheme="minorHAnsi" w:cstheme="minorHAnsi"/>
        </w:rPr>
        <w:t xml:space="preserve">, through the secretary. </w:t>
      </w:r>
    </w:p>
    <w:p w14:paraId="243F245D" w14:textId="68FD5C14" w:rsidR="003A10A3" w:rsidRDefault="003A10A3" w:rsidP="003A10A3">
      <w:pPr>
        <w:pStyle w:val="ListParagraph"/>
        <w:numPr>
          <w:ilvl w:val="1"/>
          <w:numId w:val="5"/>
        </w:numPr>
        <w:rPr>
          <w:rFonts w:asciiTheme="minorHAnsi" w:hAnsiTheme="minorHAnsi" w:cstheme="minorHAnsi"/>
        </w:rPr>
      </w:pPr>
      <w:r>
        <w:rPr>
          <w:rFonts w:asciiTheme="minorHAnsi" w:hAnsiTheme="minorHAnsi" w:cstheme="minorHAnsi"/>
        </w:rPr>
        <w:t>Supporting documentation relating to the transaction must be provided to the secretary. This could be (but not limited to):</w:t>
      </w:r>
    </w:p>
    <w:p w14:paraId="7DDC3FFA" w14:textId="2FF836A5" w:rsidR="003A10A3" w:rsidRDefault="003A10A3" w:rsidP="003A10A3">
      <w:pPr>
        <w:pStyle w:val="ListParagraph"/>
        <w:numPr>
          <w:ilvl w:val="2"/>
          <w:numId w:val="5"/>
        </w:numPr>
        <w:rPr>
          <w:rFonts w:asciiTheme="minorHAnsi" w:hAnsiTheme="minorHAnsi" w:cstheme="minorHAnsi"/>
        </w:rPr>
      </w:pPr>
      <w:r>
        <w:rPr>
          <w:rFonts w:asciiTheme="minorHAnsi" w:hAnsiTheme="minorHAnsi" w:cstheme="minorHAnsi"/>
        </w:rPr>
        <w:t xml:space="preserve">Minutes with related party transaction </w:t>
      </w:r>
      <w:proofErr w:type="gramStart"/>
      <w:r>
        <w:rPr>
          <w:rFonts w:asciiTheme="minorHAnsi" w:hAnsiTheme="minorHAnsi" w:cstheme="minorHAnsi"/>
        </w:rPr>
        <w:t>note</w:t>
      </w:r>
      <w:r w:rsidR="00B374A8">
        <w:rPr>
          <w:rFonts w:asciiTheme="minorHAnsi" w:hAnsiTheme="minorHAnsi" w:cstheme="minorHAnsi"/>
        </w:rPr>
        <w:t>d</w:t>
      </w:r>
      <w:proofErr w:type="gramEnd"/>
    </w:p>
    <w:p w14:paraId="008AA6F6" w14:textId="5A0CEC79" w:rsidR="00CA04DB" w:rsidRDefault="00B374A8" w:rsidP="00CA04DB">
      <w:pPr>
        <w:pStyle w:val="ListParagraph"/>
        <w:numPr>
          <w:ilvl w:val="2"/>
          <w:numId w:val="5"/>
        </w:numPr>
        <w:rPr>
          <w:rFonts w:asciiTheme="minorHAnsi" w:hAnsiTheme="minorHAnsi" w:cstheme="minorHAnsi"/>
        </w:rPr>
      </w:pPr>
      <w:r>
        <w:rPr>
          <w:rFonts w:asciiTheme="minorHAnsi" w:hAnsiTheme="minorHAnsi" w:cstheme="minorHAnsi"/>
        </w:rPr>
        <w:t xml:space="preserve">Proposal relating to related party </w:t>
      </w:r>
      <w:proofErr w:type="gramStart"/>
      <w:r>
        <w:rPr>
          <w:rFonts w:asciiTheme="minorHAnsi" w:hAnsiTheme="minorHAnsi" w:cstheme="minorHAnsi"/>
        </w:rPr>
        <w:t>transaction</w:t>
      </w:r>
      <w:proofErr w:type="gramEnd"/>
    </w:p>
    <w:p w14:paraId="283FE2F2" w14:textId="16C69CC5" w:rsidR="001201CD" w:rsidRDefault="001201CD" w:rsidP="00CA04DB">
      <w:pPr>
        <w:pStyle w:val="ListParagraph"/>
        <w:numPr>
          <w:ilvl w:val="2"/>
          <w:numId w:val="5"/>
        </w:numPr>
        <w:rPr>
          <w:rFonts w:asciiTheme="minorHAnsi" w:hAnsiTheme="minorHAnsi" w:cstheme="minorHAnsi"/>
        </w:rPr>
      </w:pPr>
      <w:r>
        <w:rPr>
          <w:rFonts w:asciiTheme="minorHAnsi" w:hAnsiTheme="minorHAnsi" w:cstheme="minorHAnsi"/>
        </w:rPr>
        <w:t>Invoices</w:t>
      </w:r>
    </w:p>
    <w:p w14:paraId="28CEBC71" w14:textId="479F4AA1" w:rsidR="001201CD" w:rsidRPr="00CA04DB" w:rsidRDefault="001201CD" w:rsidP="00CA04DB">
      <w:pPr>
        <w:pStyle w:val="ListParagraph"/>
        <w:numPr>
          <w:ilvl w:val="2"/>
          <w:numId w:val="5"/>
        </w:numPr>
        <w:rPr>
          <w:rFonts w:asciiTheme="minorHAnsi" w:hAnsiTheme="minorHAnsi" w:cstheme="minorHAnsi"/>
        </w:rPr>
      </w:pPr>
      <w:r>
        <w:rPr>
          <w:rFonts w:asciiTheme="minorHAnsi" w:hAnsiTheme="minorHAnsi" w:cstheme="minorHAnsi"/>
        </w:rPr>
        <w:t xml:space="preserve">Contracts </w:t>
      </w:r>
    </w:p>
    <w:p w14:paraId="65F9ECBA" w14:textId="60791FDF" w:rsidR="003A10A3" w:rsidRDefault="00932F4B" w:rsidP="00932F4B">
      <w:pPr>
        <w:pStyle w:val="ListParagraph"/>
        <w:numPr>
          <w:ilvl w:val="0"/>
          <w:numId w:val="5"/>
        </w:numPr>
        <w:rPr>
          <w:rFonts w:asciiTheme="minorHAnsi" w:hAnsiTheme="minorHAnsi" w:cstheme="minorHAnsi"/>
        </w:rPr>
      </w:pPr>
      <w:r w:rsidRPr="003A10A3">
        <w:rPr>
          <w:rFonts w:asciiTheme="minorHAnsi" w:hAnsiTheme="minorHAnsi" w:cstheme="minorHAnsi"/>
        </w:rPr>
        <w:t>The</w:t>
      </w:r>
      <w:r w:rsidR="003A10A3">
        <w:rPr>
          <w:rFonts w:asciiTheme="minorHAnsi" w:hAnsiTheme="minorHAnsi" w:cstheme="minorHAnsi"/>
        </w:rPr>
        <w:t xml:space="preserve"> Board/</w:t>
      </w:r>
      <w:r w:rsidRPr="003A10A3">
        <w:rPr>
          <w:rFonts w:asciiTheme="minorHAnsi" w:hAnsiTheme="minorHAnsi" w:cstheme="minorHAnsi"/>
        </w:rPr>
        <w:t xml:space="preserve"> Management Committee will assess the nature and impact of the proposed related party transactions. </w:t>
      </w:r>
    </w:p>
    <w:p w14:paraId="5682E38C" w14:textId="5CA8F3AF" w:rsidR="003A10A3" w:rsidRDefault="00932F4B" w:rsidP="003A10A3">
      <w:pPr>
        <w:pStyle w:val="ListParagraph"/>
        <w:numPr>
          <w:ilvl w:val="1"/>
          <w:numId w:val="5"/>
        </w:numPr>
        <w:rPr>
          <w:rFonts w:asciiTheme="minorHAnsi" w:hAnsiTheme="minorHAnsi" w:cstheme="minorHAnsi"/>
        </w:rPr>
      </w:pPr>
      <w:r w:rsidRPr="003A10A3">
        <w:rPr>
          <w:rFonts w:asciiTheme="minorHAnsi" w:hAnsiTheme="minorHAnsi" w:cstheme="minorHAnsi"/>
        </w:rPr>
        <w:t xml:space="preserve">Transactions with significant financial implications will require additional scrutiny and approval by the Board </w:t>
      </w:r>
      <w:r w:rsidR="003A10A3">
        <w:rPr>
          <w:rFonts w:asciiTheme="minorHAnsi" w:hAnsiTheme="minorHAnsi" w:cstheme="minorHAnsi"/>
        </w:rPr>
        <w:t>/</w:t>
      </w:r>
      <w:r w:rsidRPr="003A10A3">
        <w:rPr>
          <w:rFonts w:asciiTheme="minorHAnsi" w:hAnsiTheme="minorHAnsi" w:cstheme="minorHAnsi"/>
        </w:rPr>
        <w:t>Management Committe</w:t>
      </w:r>
      <w:r w:rsidR="003A10A3">
        <w:rPr>
          <w:rFonts w:asciiTheme="minorHAnsi" w:hAnsiTheme="minorHAnsi" w:cstheme="minorHAnsi"/>
        </w:rPr>
        <w:t>e</w:t>
      </w:r>
    </w:p>
    <w:p w14:paraId="447DAC92" w14:textId="3E3A6F6F" w:rsidR="00932F4B" w:rsidRDefault="00932F4B" w:rsidP="003A10A3">
      <w:pPr>
        <w:pStyle w:val="ListParagraph"/>
        <w:numPr>
          <w:ilvl w:val="1"/>
          <w:numId w:val="5"/>
        </w:numPr>
        <w:rPr>
          <w:rFonts w:asciiTheme="minorHAnsi" w:hAnsiTheme="minorHAnsi" w:cstheme="minorHAnsi"/>
        </w:rPr>
      </w:pPr>
      <w:r w:rsidRPr="003A10A3">
        <w:rPr>
          <w:rFonts w:asciiTheme="minorHAnsi" w:hAnsiTheme="minorHAnsi" w:cstheme="minorHAnsi"/>
        </w:rPr>
        <w:t>That the related party transaction is in the best interest of the Club and does not compromise its integrity or reputation.</w:t>
      </w:r>
    </w:p>
    <w:p w14:paraId="62BC2B83" w14:textId="47DB9B5D" w:rsidR="00CA04DB" w:rsidRPr="00FA0DF4" w:rsidRDefault="00CA04DB" w:rsidP="00CA04DB">
      <w:pPr>
        <w:rPr>
          <w:rFonts w:asciiTheme="minorHAnsi" w:hAnsiTheme="minorHAnsi" w:cstheme="minorHAnsi"/>
          <w:b/>
          <w:bCs/>
        </w:rPr>
      </w:pPr>
      <w:r w:rsidRPr="00FA0DF4">
        <w:rPr>
          <w:rFonts w:asciiTheme="minorHAnsi" w:hAnsiTheme="minorHAnsi" w:cstheme="minorHAnsi"/>
          <w:b/>
          <w:bCs/>
        </w:rPr>
        <w:t>Approval</w:t>
      </w:r>
    </w:p>
    <w:p w14:paraId="1CA55BB2" w14:textId="11EBFF86" w:rsidR="003D6E50" w:rsidRDefault="00CA04DB" w:rsidP="00CA04DB">
      <w:pPr>
        <w:pStyle w:val="ListParagraph"/>
        <w:numPr>
          <w:ilvl w:val="0"/>
          <w:numId w:val="10"/>
        </w:numPr>
        <w:rPr>
          <w:rFonts w:asciiTheme="minorHAnsi" w:hAnsiTheme="minorHAnsi" w:cstheme="minorHAnsi"/>
        </w:rPr>
      </w:pPr>
      <w:r w:rsidRPr="00CA04DB">
        <w:rPr>
          <w:rFonts w:asciiTheme="minorHAnsi" w:hAnsiTheme="minorHAnsi" w:cstheme="minorHAnsi"/>
        </w:rPr>
        <w:t xml:space="preserve">The Board </w:t>
      </w:r>
      <w:r>
        <w:rPr>
          <w:rFonts w:asciiTheme="minorHAnsi" w:hAnsiTheme="minorHAnsi" w:cstheme="minorHAnsi"/>
        </w:rPr>
        <w:t>/</w:t>
      </w:r>
      <w:r w:rsidRPr="00CA04DB">
        <w:rPr>
          <w:rFonts w:asciiTheme="minorHAnsi" w:hAnsiTheme="minorHAnsi" w:cstheme="minorHAnsi"/>
        </w:rPr>
        <w:t xml:space="preserve">Management Committee will review and approve </w:t>
      </w:r>
      <w:r w:rsidR="00773C44">
        <w:rPr>
          <w:rFonts w:asciiTheme="minorHAnsi" w:hAnsiTheme="minorHAnsi" w:cstheme="minorHAnsi"/>
        </w:rPr>
        <w:t xml:space="preserve">/ not approve </w:t>
      </w:r>
      <w:r w:rsidRPr="00CA04DB">
        <w:rPr>
          <w:rFonts w:asciiTheme="minorHAnsi" w:hAnsiTheme="minorHAnsi" w:cstheme="minorHAnsi"/>
        </w:rPr>
        <w:t xml:space="preserve">related party transactions </w:t>
      </w:r>
      <w:r w:rsidR="003D6E50">
        <w:rPr>
          <w:rFonts w:asciiTheme="minorHAnsi" w:hAnsiTheme="minorHAnsi" w:cstheme="minorHAnsi"/>
        </w:rPr>
        <w:t>in align with the Policy</w:t>
      </w:r>
      <w:r w:rsidR="00FA0DF4">
        <w:rPr>
          <w:rFonts w:asciiTheme="minorHAnsi" w:hAnsiTheme="minorHAnsi" w:cstheme="minorHAnsi"/>
        </w:rPr>
        <w:t>.</w:t>
      </w:r>
    </w:p>
    <w:p w14:paraId="6646B37E" w14:textId="183BD6AC" w:rsidR="00FA0DF4" w:rsidRDefault="00FA0DF4" w:rsidP="00CA04DB">
      <w:pPr>
        <w:pStyle w:val="ListParagraph"/>
        <w:numPr>
          <w:ilvl w:val="0"/>
          <w:numId w:val="10"/>
        </w:numPr>
        <w:rPr>
          <w:rFonts w:asciiTheme="minorHAnsi" w:hAnsiTheme="minorHAnsi" w:cstheme="minorHAnsi"/>
        </w:rPr>
      </w:pPr>
      <w:r>
        <w:rPr>
          <w:rFonts w:asciiTheme="minorHAnsi" w:hAnsiTheme="minorHAnsi" w:cstheme="minorHAnsi"/>
        </w:rPr>
        <w:t xml:space="preserve">The Secretary will minute the Board/ Management Committee </w:t>
      </w:r>
      <w:r w:rsidR="00773C44">
        <w:rPr>
          <w:rFonts w:asciiTheme="minorHAnsi" w:hAnsiTheme="minorHAnsi" w:cstheme="minorHAnsi"/>
        </w:rPr>
        <w:t>approve/not approved</w:t>
      </w:r>
      <w:r>
        <w:rPr>
          <w:rFonts w:asciiTheme="minorHAnsi" w:hAnsiTheme="minorHAnsi" w:cstheme="minorHAnsi"/>
        </w:rPr>
        <w:t xml:space="preserve"> for the related party transaction.</w:t>
      </w:r>
    </w:p>
    <w:p w14:paraId="21D624FB" w14:textId="08478586" w:rsidR="003B5FEA" w:rsidRDefault="003B5FEA" w:rsidP="003B5FEA">
      <w:pPr>
        <w:rPr>
          <w:rFonts w:asciiTheme="minorHAnsi" w:hAnsiTheme="minorHAnsi" w:cstheme="minorHAnsi"/>
        </w:rPr>
      </w:pPr>
    </w:p>
    <w:p w14:paraId="7459148F" w14:textId="77777777" w:rsidR="00014361" w:rsidRDefault="00014361" w:rsidP="00014361">
      <w:pPr>
        <w:rPr>
          <w:rFonts w:asciiTheme="minorHAnsi" w:hAnsiTheme="minorHAnsi" w:cstheme="minorHAnsi"/>
          <w:b/>
          <w:bCs/>
        </w:rPr>
      </w:pPr>
      <w:r>
        <w:rPr>
          <w:rFonts w:asciiTheme="minorHAnsi" w:hAnsiTheme="minorHAnsi" w:cstheme="minorHAnsi"/>
          <w:b/>
          <w:bCs/>
        </w:rPr>
        <w:t>Recording/documentation</w:t>
      </w:r>
    </w:p>
    <w:p w14:paraId="1876B78D" w14:textId="77777777" w:rsidR="00014361" w:rsidRDefault="00014361" w:rsidP="00014361">
      <w:pPr>
        <w:pStyle w:val="ListParagraph"/>
        <w:numPr>
          <w:ilvl w:val="0"/>
          <w:numId w:val="12"/>
        </w:numPr>
        <w:rPr>
          <w:rFonts w:asciiTheme="minorHAnsi" w:hAnsiTheme="minorHAnsi" w:cstheme="minorHAnsi"/>
        </w:rPr>
      </w:pPr>
      <w:r w:rsidRPr="00A23EF3">
        <w:rPr>
          <w:rFonts w:asciiTheme="minorHAnsi" w:hAnsiTheme="minorHAnsi" w:cstheme="minorHAnsi"/>
        </w:rPr>
        <w:t xml:space="preserve">All documentation relating to the related party transaction should be saved in 1 folder, by the Board/Management Secretary </w:t>
      </w:r>
      <w:r>
        <w:rPr>
          <w:rFonts w:asciiTheme="minorHAnsi" w:hAnsiTheme="minorHAnsi" w:cstheme="minorHAnsi"/>
        </w:rPr>
        <w:t>for easy access.</w:t>
      </w:r>
    </w:p>
    <w:p w14:paraId="1D6C4A9B" w14:textId="77777777" w:rsidR="00014361" w:rsidRDefault="00014361" w:rsidP="00014361">
      <w:pPr>
        <w:pStyle w:val="ListParagraph"/>
        <w:numPr>
          <w:ilvl w:val="0"/>
          <w:numId w:val="12"/>
        </w:numPr>
        <w:rPr>
          <w:rFonts w:asciiTheme="minorHAnsi" w:hAnsiTheme="minorHAnsi" w:cstheme="minorHAnsi"/>
        </w:rPr>
      </w:pPr>
      <w:r>
        <w:rPr>
          <w:rFonts w:asciiTheme="minorHAnsi" w:hAnsiTheme="minorHAnsi" w:cstheme="minorHAnsi"/>
        </w:rPr>
        <w:t>The Secretary will update the related party transactions register with an approval date.</w:t>
      </w:r>
    </w:p>
    <w:p w14:paraId="38E64104" w14:textId="77777777" w:rsidR="00014361" w:rsidRDefault="00014361" w:rsidP="003B5FEA">
      <w:pPr>
        <w:rPr>
          <w:rFonts w:asciiTheme="minorHAnsi" w:hAnsiTheme="minorHAnsi" w:cstheme="minorHAnsi"/>
        </w:rPr>
      </w:pPr>
    </w:p>
    <w:p w14:paraId="5C40427C" w14:textId="62E58398" w:rsidR="003B5FEA" w:rsidRPr="001A6B7B" w:rsidRDefault="003B5FEA" w:rsidP="003B5FEA">
      <w:pPr>
        <w:rPr>
          <w:rFonts w:asciiTheme="minorHAnsi" w:hAnsiTheme="minorHAnsi" w:cstheme="minorHAnsi"/>
          <w:b/>
          <w:bCs/>
        </w:rPr>
      </w:pPr>
      <w:r w:rsidRPr="001A6B7B">
        <w:rPr>
          <w:rFonts w:asciiTheme="minorHAnsi" w:hAnsiTheme="minorHAnsi" w:cstheme="minorHAnsi"/>
          <w:b/>
          <w:bCs/>
        </w:rPr>
        <w:t>Communication</w:t>
      </w:r>
    </w:p>
    <w:p w14:paraId="7779C621" w14:textId="14B94E6F" w:rsidR="003117A3" w:rsidRPr="002928C9" w:rsidRDefault="001A6B7B" w:rsidP="002928C9">
      <w:pPr>
        <w:pStyle w:val="ListParagraph"/>
        <w:numPr>
          <w:ilvl w:val="0"/>
          <w:numId w:val="11"/>
        </w:numPr>
        <w:rPr>
          <w:rFonts w:asciiTheme="minorHAnsi" w:hAnsiTheme="minorHAnsi" w:cstheme="minorHAnsi"/>
        </w:rPr>
      </w:pPr>
      <w:r>
        <w:rPr>
          <w:rFonts w:asciiTheme="minorHAnsi" w:hAnsiTheme="minorHAnsi" w:cstheme="minorHAnsi"/>
        </w:rPr>
        <w:t xml:space="preserve">The Secretary will provide the outcome to the relevant personnel through email </w:t>
      </w:r>
      <w:r w:rsidR="00A23EF3">
        <w:rPr>
          <w:rFonts w:asciiTheme="minorHAnsi" w:hAnsiTheme="minorHAnsi" w:cstheme="minorHAnsi"/>
        </w:rPr>
        <w:t>communication.</w:t>
      </w:r>
    </w:p>
    <w:p w14:paraId="27D97B09" w14:textId="77777777" w:rsidR="00014361" w:rsidRPr="00830B87" w:rsidRDefault="00014361" w:rsidP="00830B87">
      <w:pPr>
        <w:rPr>
          <w:rFonts w:asciiTheme="minorHAnsi" w:hAnsiTheme="minorHAnsi" w:cstheme="minorHAnsi"/>
        </w:rPr>
      </w:pPr>
    </w:p>
    <w:p w14:paraId="5229E3B8" w14:textId="606DBCC2" w:rsidR="00FA0DF4" w:rsidRPr="009D0F93" w:rsidRDefault="00262D1E" w:rsidP="00FA0DF4">
      <w:pPr>
        <w:rPr>
          <w:rFonts w:asciiTheme="minorHAnsi" w:hAnsiTheme="minorHAnsi" w:cstheme="minorHAnsi"/>
          <w:b/>
          <w:bCs/>
        </w:rPr>
      </w:pPr>
      <w:r w:rsidRPr="009D0F93">
        <w:rPr>
          <w:rFonts w:asciiTheme="minorHAnsi" w:hAnsiTheme="minorHAnsi" w:cstheme="minorHAnsi"/>
          <w:b/>
          <w:bCs/>
        </w:rPr>
        <w:t>Reporting</w:t>
      </w:r>
    </w:p>
    <w:p w14:paraId="2452250C" w14:textId="211CF81C" w:rsidR="00932F4B" w:rsidRDefault="00932F4B" w:rsidP="00262D1E">
      <w:pPr>
        <w:pStyle w:val="ListParagraph"/>
        <w:numPr>
          <w:ilvl w:val="0"/>
          <w:numId w:val="13"/>
        </w:numPr>
        <w:rPr>
          <w:rFonts w:asciiTheme="minorHAnsi" w:hAnsiTheme="minorHAnsi" w:cstheme="minorHAnsi"/>
        </w:rPr>
      </w:pPr>
      <w:r w:rsidRPr="00262D1E">
        <w:rPr>
          <w:rFonts w:asciiTheme="minorHAnsi" w:hAnsiTheme="minorHAnsi" w:cstheme="minorHAnsi"/>
        </w:rPr>
        <w:t>Transactions will be reported in the Club's Annual Information Statement Submission as required by the ACNC</w:t>
      </w:r>
      <w:r w:rsidR="00773C44">
        <w:rPr>
          <w:rFonts w:asciiTheme="minorHAnsi" w:hAnsiTheme="minorHAnsi" w:cstheme="minorHAnsi"/>
        </w:rPr>
        <w:t>.</w:t>
      </w:r>
    </w:p>
    <w:p w14:paraId="17B57653" w14:textId="3EA10098" w:rsidR="00262D1E" w:rsidRPr="00262D1E" w:rsidRDefault="00262D1E" w:rsidP="00262D1E">
      <w:pPr>
        <w:pStyle w:val="ListParagraph"/>
        <w:numPr>
          <w:ilvl w:val="1"/>
          <w:numId w:val="13"/>
        </w:numPr>
        <w:rPr>
          <w:rFonts w:asciiTheme="minorHAnsi" w:hAnsiTheme="minorHAnsi" w:cstheme="minorHAnsi"/>
        </w:rPr>
      </w:pPr>
      <w:r>
        <w:rPr>
          <w:rFonts w:asciiTheme="minorHAnsi" w:hAnsiTheme="minorHAnsi" w:cstheme="minorHAnsi"/>
        </w:rPr>
        <w:t xml:space="preserve">The register does not need to be </w:t>
      </w:r>
      <w:r w:rsidR="00F8243F">
        <w:rPr>
          <w:rFonts w:asciiTheme="minorHAnsi" w:hAnsiTheme="minorHAnsi" w:cstheme="minorHAnsi"/>
        </w:rPr>
        <w:t xml:space="preserve">submitted with the </w:t>
      </w:r>
      <w:proofErr w:type="gramStart"/>
      <w:r w:rsidR="00F8243F">
        <w:rPr>
          <w:rFonts w:asciiTheme="minorHAnsi" w:hAnsiTheme="minorHAnsi" w:cstheme="minorHAnsi"/>
        </w:rPr>
        <w:t>ACNC</w:t>
      </w:r>
      <w:proofErr w:type="gramEnd"/>
      <w:r w:rsidR="00F8243F">
        <w:rPr>
          <w:rFonts w:asciiTheme="minorHAnsi" w:hAnsiTheme="minorHAnsi" w:cstheme="minorHAnsi"/>
        </w:rPr>
        <w:t xml:space="preserve"> </w:t>
      </w:r>
    </w:p>
    <w:p w14:paraId="7E640630" w14:textId="28EA0B52" w:rsidR="00932F4B" w:rsidRPr="009D0F93" w:rsidRDefault="00834AF7" w:rsidP="00932F4B">
      <w:pPr>
        <w:rPr>
          <w:rFonts w:asciiTheme="minorHAnsi" w:hAnsiTheme="minorHAnsi" w:cstheme="minorHAnsi"/>
          <w:b/>
          <w:bCs/>
        </w:rPr>
      </w:pPr>
      <w:r>
        <w:rPr>
          <w:rFonts w:asciiTheme="minorHAnsi" w:hAnsiTheme="minorHAnsi" w:cstheme="minorHAnsi"/>
          <w:b/>
          <w:bCs/>
        </w:rPr>
        <w:t>BREACHES</w:t>
      </w:r>
    </w:p>
    <w:p w14:paraId="66D05FE0" w14:textId="3F91CB33" w:rsidR="00834AF7" w:rsidRDefault="00932F4B" w:rsidP="002341C5">
      <w:pPr>
        <w:pStyle w:val="ListParagraph"/>
        <w:numPr>
          <w:ilvl w:val="0"/>
          <w:numId w:val="14"/>
        </w:numPr>
        <w:rPr>
          <w:rFonts w:asciiTheme="minorHAnsi" w:hAnsiTheme="minorHAnsi" w:cstheme="minorHAnsi"/>
        </w:rPr>
      </w:pPr>
      <w:r w:rsidRPr="00834AF7">
        <w:rPr>
          <w:rFonts w:asciiTheme="minorHAnsi" w:hAnsiTheme="minorHAnsi" w:cstheme="minorHAnsi"/>
        </w:rPr>
        <w:lastRenderedPageBreak/>
        <w:t>Any concerns, potential breaches, or queries related to this policy should be reported to the Club's Board</w:t>
      </w:r>
      <w:r w:rsidR="00834AF7">
        <w:rPr>
          <w:rFonts w:asciiTheme="minorHAnsi" w:hAnsiTheme="minorHAnsi" w:cstheme="minorHAnsi"/>
        </w:rPr>
        <w:t>/</w:t>
      </w:r>
      <w:r w:rsidRPr="00834AF7">
        <w:rPr>
          <w:rFonts w:asciiTheme="minorHAnsi" w:hAnsiTheme="minorHAnsi" w:cstheme="minorHAnsi"/>
        </w:rPr>
        <w:t xml:space="preserve"> Management Committee</w:t>
      </w:r>
      <w:r w:rsidR="002341C5">
        <w:rPr>
          <w:rFonts w:asciiTheme="minorHAnsi" w:hAnsiTheme="minorHAnsi" w:cstheme="minorHAnsi"/>
        </w:rPr>
        <w:t>, through the secretary.</w:t>
      </w:r>
    </w:p>
    <w:p w14:paraId="5D8241E0" w14:textId="2E44BD46" w:rsidR="00D947E6" w:rsidRDefault="00D947E6" w:rsidP="002341C5">
      <w:pPr>
        <w:pStyle w:val="ListParagraph"/>
        <w:numPr>
          <w:ilvl w:val="0"/>
          <w:numId w:val="14"/>
        </w:numPr>
        <w:rPr>
          <w:rFonts w:asciiTheme="minorHAnsi" w:hAnsiTheme="minorHAnsi" w:cstheme="minorHAnsi"/>
        </w:rPr>
      </w:pPr>
      <w:r>
        <w:rPr>
          <w:rFonts w:asciiTheme="minorHAnsi" w:hAnsiTheme="minorHAnsi" w:cstheme="minorHAnsi"/>
        </w:rPr>
        <w:t xml:space="preserve">The secretary will provide the Board/Management Committee </w:t>
      </w:r>
      <w:r w:rsidR="003601CD">
        <w:rPr>
          <w:rFonts w:asciiTheme="minorHAnsi" w:hAnsiTheme="minorHAnsi" w:cstheme="minorHAnsi"/>
        </w:rPr>
        <w:t xml:space="preserve">with </w:t>
      </w:r>
      <w:r>
        <w:rPr>
          <w:rFonts w:asciiTheme="minorHAnsi" w:hAnsiTheme="minorHAnsi" w:cstheme="minorHAnsi"/>
        </w:rPr>
        <w:t>information relating to the breach with supporting documentation</w:t>
      </w:r>
      <w:r w:rsidR="003601CD">
        <w:rPr>
          <w:rFonts w:asciiTheme="minorHAnsi" w:hAnsiTheme="minorHAnsi" w:cstheme="minorHAnsi"/>
        </w:rPr>
        <w:t>.</w:t>
      </w:r>
    </w:p>
    <w:p w14:paraId="589A159C" w14:textId="1E1E0032" w:rsidR="00D947E6" w:rsidRDefault="00D947E6" w:rsidP="002341C5">
      <w:pPr>
        <w:pStyle w:val="ListParagraph"/>
        <w:numPr>
          <w:ilvl w:val="0"/>
          <w:numId w:val="14"/>
        </w:numPr>
        <w:rPr>
          <w:rFonts w:asciiTheme="minorHAnsi" w:hAnsiTheme="minorHAnsi" w:cstheme="minorHAnsi"/>
        </w:rPr>
      </w:pPr>
      <w:r>
        <w:rPr>
          <w:rFonts w:asciiTheme="minorHAnsi" w:hAnsiTheme="minorHAnsi" w:cstheme="minorHAnsi"/>
        </w:rPr>
        <w:t>The Board will review and assess the potential breach</w:t>
      </w:r>
      <w:r w:rsidR="00700B60">
        <w:rPr>
          <w:rFonts w:asciiTheme="minorHAnsi" w:hAnsiTheme="minorHAnsi" w:cstheme="minorHAnsi"/>
        </w:rPr>
        <w:t xml:space="preserve"> and determine </w:t>
      </w:r>
      <w:r w:rsidR="003601CD">
        <w:rPr>
          <w:rFonts w:asciiTheme="minorHAnsi" w:hAnsiTheme="minorHAnsi" w:cstheme="minorHAnsi"/>
        </w:rPr>
        <w:t xml:space="preserve">a </w:t>
      </w:r>
      <w:r w:rsidR="00700B60">
        <w:rPr>
          <w:rFonts w:asciiTheme="minorHAnsi" w:hAnsiTheme="minorHAnsi" w:cstheme="minorHAnsi"/>
        </w:rPr>
        <w:t xml:space="preserve">strategy to </w:t>
      </w:r>
      <w:r w:rsidR="003601CD">
        <w:rPr>
          <w:rFonts w:asciiTheme="minorHAnsi" w:hAnsiTheme="minorHAnsi" w:cstheme="minorHAnsi"/>
        </w:rPr>
        <w:t>mitigate the breach.</w:t>
      </w:r>
    </w:p>
    <w:p w14:paraId="3C7AAD94" w14:textId="60428C0D" w:rsidR="003601CD" w:rsidRDefault="007F6A6B" w:rsidP="002341C5">
      <w:pPr>
        <w:pStyle w:val="ListParagraph"/>
        <w:numPr>
          <w:ilvl w:val="0"/>
          <w:numId w:val="14"/>
        </w:numPr>
        <w:rPr>
          <w:rFonts w:asciiTheme="minorHAnsi" w:hAnsiTheme="minorHAnsi" w:cstheme="minorHAnsi"/>
        </w:rPr>
      </w:pPr>
      <w:r>
        <w:rPr>
          <w:rFonts w:asciiTheme="minorHAnsi" w:hAnsiTheme="minorHAnsi" w:cstheme="minorHAnsi"/>
        </w:rPr>
        <w:t xml:space="preserve">If the Board </w:t>
      </w:r>
      <w:r w:rsidR="003117A3">
        <w:rPr>
          <w:rFonts w:asciiTheme="minorHAnsi" w:hAnsiTheme="minorHAnsi" w:cstheme="minorHAnsi"/>
        </w:rPr>
        <w:t>endorses</w:t>
      </w:r>
      <w:r>
        <w:rPr>
          <w:rFonts w:asciiTheme="minorHAnsi" w:hAnsiTheme="minorHAnsi" w:cstheme="minorHAnsi"/>
        </w:rPr>
        <w:t xml:space="preserve"> the breach, this will be minute by the </w:t>
      </w:r>
      <w:proofErr w:type="gramStart"/>
      <w:r>
        <w:rPr>
          <w:rFonts w:asciiTheme="minorHAnsi" w:hAnsiTheme="minorHAnsi" w:cstheme="minorHAnsi"/>
        </w:rPr>
        <w:t>secretary</w:t>
      </w:r>
      <w:proofErr w:type="gramEnd"/>
    </w:p>
    <w:p w14:paraId="7AD42E60" w14:textId="610911C4" w:rsidR="007F6A6B" w:rsidRDefault="007F6A6B" w:rsidP="007F6A6B">
      <w:pPr>
        <w:pStyle w:val="ListParagraph"/>
        <w:numPr>
          <w:ilvl w:val="0"/>
          <w:numId w:val="14"/>
        </w:numPr>
        <w:rPr>
          <w:rFonts w:asciiTheme="minorHAnsi" w:hAnsiTheme="minorHAnsi" w:cstheme="minorHAnsi"/>
        </w:rPr>
      </w:pPr>
      <w:r>
        <w:rPr>
          <w:rFonts w:asciiTheme="minorHAnsi" w:hAnsiTheme="minorHAnsi" w:cstheme="minorHAnsi"/>
        </w:rPr>
        <w:t xml:space="preserve">A letter will be sent to the personnel relating to the breach and the respondent can provide additional information </w:t>
      </w:r>
      <w:r w:rsidR="003117A3">
        <w:rPr>
          <w:rFonts w:asciiTheme="minorHAnsi" w:hAnsiTheme="minorHAnsi" w:cstheme="minorHAnsi"/>
        </w:rPr>
        <w:t>about</w:t>
      </w:r>
      <w:r>
        <w:rPr>
          <w:rFonts w:asciiTheme="minorHAnsi" w:hAnsiTheme="minorHAnsi" w:cstheme="minorHAnsi"/>
        </w:rPr>
        <w:t xml:space="preserve"> the breach (including documentation). </w:t>
      </w:r>
    </w:p>
    <w:p w14:paraId="33D1B67C" w14:textId="7C7463D5" w:rsidR="007F6A6B" w:rsidRDefault="00482480" w:rsidP="007F6A6B">
      <w:pPr>
        <w:pStyle w:val="ListParagraph"/>
        <w:numPr>
          <w:ilvl w:val="0"/>
          <w:numId w:val="14"/>
        </w:numPr>
        <w:rPr>
          <w:rFonts w:asciiTheme="minorHAnsi" w:hAnsiTheme="minorHAnsi" w:cstheme="minorHAnsi"/>
        </w:rPr>
      </w:pPr>
      <w:r>
        <w:rPr>
          <w:rFonts w:asciiTheme="minorHAnsi" w:hAnsiTheme="minorHAnsi" w:cstheme="minorHAnsi"/>
        </w:rPr>
        <w:t>The Board/Management Committee can review the breach and</w:t>
      </w:r>
    </w:p>
    <w:p w14:paraId="267903C2" w14:textId="7403C196" w:rsidR="00482480" w:rsidRDefault="00482480" w:rsidP="00482480">
      <w:pPr>
        <w:pStyle w:val="ListParagraph"/>
        <w:numPr>
          <w:ilvl w:val="1"/>
          <w:numId w:val="14"/>
        </w:numPr>
        <w:rPr>
          <w:rFonts w:asciiTheme="minorHAnsi" w:hAnsiTheme="minorHAnsi" w:cstheme="minorHAnsi"/>
        </w:rPr>
      </w:pPr>
      <w:r>
        <w:rPr>
          <w:rFonts w:asciiTheme="minorHAnsi" w:hAnsiTheme="minorHAnsi" w:cstheme="minorHAnsi"/>
        </w:rPr>
        <w:t xml:space="preserve">Accept the related party transaction </w:t>
      </w:r>
      <w:r w:rsidR="00920859">
        <w:rPr>
          <w:rFonts w:asciiTheme="minorHAnsi" w:hAnsiTheme="minorHAnsi" w:cstheme="minorHAnsi"/>
        </w:rPr>
        <w:t>breach, document the related party transaction</w:t>
      </w:r>
      <w:r w:rsidR="003117A3">
        <w:rPr>
          <w:rFonts w:asciiTheme="minorHAnsi" w:hAnsiTheme="minorHAnsi" w:cstheme="minorHAnsi"/>
        </w:rPr>
        <w:t>,</w:t>
      </w:r>
      <w:r w:rsidR="00920859">
        <w:rPr>
          <w:rFonts w:asciiTheme="minorHAnsi" w:hAnsiTheme="minorHAnsi" w:cstheme="minorHAnsi"/>
        </w:rPr>
        <w:t xml:space="preserve"> </w:t>
      </w:r>
      <w:r>
        <w:rPr>
          <w:rFonts w:asciiTheme="minorHAnsi" w:hAnsiTheme="minorHAnsi" w:cstheme="minorHAnsi"/>
        </w:rPr>
        <w:t xml:space="preserve">and document the process </w:t>
      </w:r>
      <w:proofErr w:type="gramStart"/>
      <w:r>
        <w:rPr>
          <w:rFonts w:asciiTheme="minorHAnsi" w:hAnsiTheme="minorHAnsi" w:cstheme="minorHAnsi"/>
        </w:rPr>
        <w:t>taken</w:t>
      </w:r>
      <w:proofErr w:type="gramEnd"/>
    </w:p>
    <w:p w14:paraId="0B22C015" w14:textId="482B632A" w:rsidR="00482480" w:rsidRDefault="00482480" w:rsidP="00482480">
      <w:pPr>
        <w:pStyle w:val="ListParagraph"/>
        <w:numPr>
          <w:ilvl w:val="1"/>
          <w:numId w:val="14"/>
        </w:numPr>
        <w:rPr>
          <w:rFonts w:asciiTheme="minorHAnsi" w:hAnsiTheme="minorHAnsi" w:cstheme="minorHAnsi"/>
        </w:rPr>
      </w:pPr>
      <w:r>
        <w:rPr>
          <w:rFonts w:asciiTheme="minorHAnsi" w:hAnsiTheme="minorHAnsi" w:cstheme="minorHAnsi"/>
        </w:rPr>
        <w:t xml:space="preserve">Reject the </w:t>
      </w:r>
      <w:r w:rsidR="003117A3">
        <w:rPr>
          <w:rFonts w:asciiTheme="minorHAnsi" w:hAnsiTheme="minorHAnsi" w:cstheme="minorHAnsi"/>
        </w:rPr>
        <w:t xml:space="preserve">breach with the personnel advised of reason why via letter </w:t>
      </w:r>
      <w:proofErr w:type="gramStart"/>
      <w:r w:rsidR="003117A3">
        <w:rPr>
          <w:rFonts w:asciiTheme="minorHAnsi" w:hAnsiTheme="minorHAnsi" w:cstheme="minorHAnsi"/>
        </w:rPr>
        <w:t>correspondence</w:t>
      </w:r>
      <w:proofErr w:type="gramEnd"/>
      <w:r w:rsidR="003117A3">
        <w:rPr>
          <w:rFonts w:asciiTheme="minorHAnsi" w:hAnsiTheme="minorHAnsi" w:cstheme="minorHAnsi"/>
        </w:rPr>
        <w:t xml:space="preserve"> </w:t>
      </w:r>
    </w:p>
    <w:p w14:paraId="0CF1DEA6" w14:textId="317EE1CC" w:rsidR="003117A3" w:rsidRPr="007F6A6B" w:rsidRDefault="003117A3" w:rsidP="00482480">
      <w:pPr>
        <w:pStyle w:val="ListParagraph"/>
        <w:numPr>
          <w:ilvl w:val="1"/>
          <w:numId w:val="14"/>
        </w:numPr>
        <w:rPr>
          <w:rFonts w:asciiTheme="minorHAnsi" w:hAnsiTheme="minorHAnsi" w:cstheme="minorHAnsi"/>
        </w:rPr>
      </w:pPr>
      <w:r>
        <w:rPr>
          <w:rFonts w:asciiTheme="minorHAnsi" w:hAnsiTheme="minorHAnsi" w:cstheme="minorHAnsi"/>
        </w:rPr>
        <w:t xml:space="preserve">The secretary must document the process taken for A &amp; B </w:t>
      </w:r>
      <w:proofErr w:type="gramStart"/>
      <w:r>
        <w:rPr>
          <w:rFonts w:asciiTheme="minorHAnsi" w:hAnsiTheme="minorHAnsi" w:cstheme="minorHAnsi"/>
        </w:rPr>
        <w:t>above</w:t>
      </w:r>
      <w:proofErr w:type="gramEnd"/>
      <w:r>
        <w:rPr>
          <w:rFonts w:asciiTheme="minorHAnsi" w:hAnsiTheme="minorHAnsi" w:cstheme="minorHAnsi"/>
        </w:rPr>
        <w:t xml:space="preserve"> </w:t>
      </w:r>
    </w:p>
    <w:p w14:paraId="5E4E4E8E" w14:textId="03A48ECD" w:rsidR="00932F4B" w:rsidRPr="00834AF7" w:rsidRDefault="004A7560" w:rsidP="00834AF7">
      <w:pPr>
        <w:pStyle w:val="ListParagraph"/>
        <w:numPr>
          <w:ilvl w:val="0"/>
          <w:numId w:val="14"/>
        </w:numPr>
        <w:rPr>
          <w:rFonts w:asciiTheme="minorHAnsi" w:hAnsiTheme="minorHAnsi" w:cstheme="minorHAnsi"/>
        </w:rPr>
      </w:pPr>
      <w:r>
        <w:rPr>
          <w:rFonts w:asciiTheme="minorHAnsi" w:hAnsiTheme="minorHAnsi" w:cstheme="minorHAnsi"/>
        </w:rPr>
        <w:t>If required</w:t>
      </w:r>
      <w:r w:rsidR="00932F4B" w:rsidRPr="00834AF7">
        <w:rPr>
          <w:rFonts w:asciiTheme="minorHAnsi" w:hAnsiTheme="minorHAnsi" w:cstheme="minorHAnsi"/>
        </w:rPr>
        <w:t>, The Club may seek advice from Surf Life Saving Queensland (SLSQ)</w:t>
      </w:r>
      <w:r>
        <w:rPr>
          <w:rFonts w:asciiTheme="minorHAnsi" w:hAnsiTheme="minorHAnsi" w:cstheme="minorHAnsi"/>
        </w:rPr>
        <w:t xml:space="preserve"> via email to </w:t>
      </w:r>
      <w:hyperlink r:id="rId10" w:history="1">
        <w:r w:rsidRPr="00D84BFF">
          <w:rPr>
            <w:rStyle w:val="Hyperlink"/>
            <w:rFonts w:asciiTheme="minorHAnsi" w:hAnsiTheme="minorHAnsi" w:cstheme="minorHAnsi"/>
          </w:rPr>
          <w:t>ethicalstandards@lifesaving.com.au</w:t>
        </w:r>
      </w:hyperlink>
      <w:r>
        <w:rPr>
          <w:rFonts w:asciiTheme="minorHAnsi" w:hAnsiTheme="minorHAnsi" w:cstheme="minorHAnsi"/>
        </w:rPr>
        <w:t xml:space="preserve"> </w:t>
      </w:r>
    </w:p>
    <w:p w14:paraId="7F678670" w14:textId="77777777" w:rsidR="009F4DAC" w:rsidRPr="009F4DAC" w:rsidRDefault="009F4DAC" w:rsidP="009F4DAC">
      <w:pPr>
        <w:rPr>
          <w:rFonts w:asciiTheme="minorHAnsi" w:hAnsiTheme="minorHAnsi" w:cstheme="minorHAnsi"/>
        </w:rPr>
      </w:pPr>
    </w:p>
    <w:p w14:paraId="02770338" w14:textId="23763411" w:rsidR="009F4DAC" w:rsidRDefault="009F4DAC" w:rsidP="009F4DAC">
      <w:pPr>
        <w:pStyle w:val="Heading2"/>
        <w:spacing w:before="0" w:after="0"/>
        <w:rPr>
          <w:rFonts w:asciiTheme="minorHAnsi" w:hAnsiTheme="minorHAnsi"/>
          <w:color w:val="auto"/>
          <w:sz w:val="24"/>
          <w:szCs w:val="24"/>
        </w:rPr>
      </w:pPr>
      <w:r w:rsidRPr="009F4DAC">
        <w:rPr>
          <w:rFonts w:asciiTheme="minorHAnsi" w:hAnsiTheme="minorHAnsi"/>
          <w:color w:val="auto"/>
          <w:sz w:val="24"/>
          <w:szCs w:val="24"/>
        </w:rPr>
        <w:t xml:space="preserve">Examples of related transactions </w:t>
      </w:r>
    </w:p>
    <w:p w14:paraId="58B8A455" w14:textId="77777777" w:rsidR="009F4DAC" w:rsidRPr="009F4DAC" w:rsidRDefault="009F4DAC" w:rsidP="009F4DAC"/>
    <w:p w14:paraId="2AC33F75" w14:textId="77777777" w:rsidR="009F4DAC" w:rsidRPr="009F4DAC" w:rsidRDefault="009F4DAC" w:rsidP="009F4DAC">
      <w:pPr>
        <w:pStyle w:val="ListParagraph"/>
        <w:numPr>
          <w:ilvl w:val="0"/>
          <w:numId w:val="8"/>
        </w:numPr>
        <w:rPr>
          <w:rFonts w:asciiTheme="minorHAnsi" w:hAnsiTheme="minorHAnsi" w:cstheme="minorHAnsi"/>
        </w:rPr>
      </w:pPr>
      <w:r w:rsidRPr="009F4DAC">
        <w:rPr>
          <w:rFonts w:asciiTheme="minorHAnsi" w:hAnsiTheme="minorHAnsi" w:cstheme="minorHAnsi"/>
        </w:rPr>
        <w:t>A charity’s Responsible Person is also a director of a web development company, ABC Web Pty Ltd. The charity paid ABC Web Pty Ltd to update the charity’s website. ABC Web Pty Ltd provided the service under normal commercial terms and conditions. The charity must select the transaction type – ‘Fees paid to a related party for providing goods or services to the charity’ in the 2023 Annual Information Statement.</w:t>
      </w:r>
    </w:p>
    <w:p w14:paraId="1F662341" w14:textId="77777777" w:rsidR="009F4DAC" w:rsidRPr="009F4DAC" w:rsidRDefault="009F4DAC" w:rsidP="009F4DAC">
      <w:pPr>
        <w:pStyle w:val="ListParagraph"/>
        <w:numPr>
          <w:ilvl w:val="0"/>
          <w:numId w:val="8"/>
        </w:numPr>
        <w:rPr>
          <w:rFonts w:asciiTheme="minorHAnsi" w:hAnsiTheme="minorHAnsi" w:cstheme="minorHAnsi"/>
        </w:rPr>
      </w:pPr>
      <w:r w:rsidRPr="009F4DAC">
        <w:rPr>
          <w:rFonts w:asciiTheme="minorHAnsi" w:hAnsiTheme="minorHAnsi" w:cstheme="minorHAnsi"/>
        </w:rPr>
        <w:t>The daughter of a charity’s president was employed by the charity as a paid part-time finance officer. The charity must select the transaction type – ‘Salary/wages paid to a related party’s relative(s)’ in the 2023 Annual Information Statement.</w:t>
      </w:r>
    </w:p>
    <w:p w14:paraId="2C63447D" w14:textId="77777777" w:rsidR="009F4DAC" w:rsidRPr="009F4DAC" w:rsidRDefault="009F4DAC" w:rsidP="009F4DAC">
      <w:pPr>
        <w:pStyle w:val="ListParagraph"/>
        <w:numPr>
          <w:ilvl w:val="0"/>
          <w:numId w:val="8"/>
        </w:numPr>
        <w:rPr>
          <w:rFonts w:asciiTheme="minorHAnsi" w:hAnsiTheme="minorHAnsi" w:cstheme="minorHAnsi"/>
        </w:rPr>
      </w:pPr>
      <w:r w:rsidRPr="009F4DAC">
        <w:rPr>
          <w:rFonts w:asciiTheme="minorHAnsi" w:hAnsiTheme="minorHAnsi" w:cstheme="minorHAnsi"/>
        </w:rPr>
        <w:t>A charity paid a rent or lease payment for the office space owned by one of the members of its management committee to deliver their charitable work. The charity must select the transaction type – ‘Fees paid to a related party for providing goods or services to the charity’ in the 2023 Annual Information Statement. The charity could also include additional information, for example that the rent charged was below the market rates for this type of office space in the area.</w:t>
      </w:r>
    </w:p>
    <w:p w14:paraId="551C06A9" w14:textId="77777777" w:rsidR="00C34247" w:rsidRPr="00227C69" w:rsidRDefault="00C34247" w:rsidP="00BF360C">
      <w:pPr>
        <w:spacing w:before="0" w:after="0"/>
        <w:rPr>
          <w:rFonts w:asciiTheme="minorHAnsi" w:hAnsiTheme="minorHAnsi"/>
          <w:sz w:val="22"/>
          <w:szCs w:val="22"/>
        </w:rPr>
      </w:pPr>
    </w:p>
    <w:p w14:paraId="13F53D90" w14:textId="77777777" w:rsidR="009744CB" w:rsidRPr="00227C69" w:rsidRDefault="009744CB" w:rsidP="00BF360C">
      <w:pPr>
        <w:pStyle w:val="Heading2"/>
        <w:spacing w:before="0" w:after="0"/>
        <w:rPr>
          <w:rFonts w:asciiTheme="minorHAnsi" w:hAnsiTheme="minorHAnsi"/>
          <w:color w:val="auto"/>
          <w:sz w:val="28"/>
          <w:szCs w:val="28"/>
        </w:rPr>
      </w:pPr>
      <w:bookmarkStart w:id="5" w:name="_&lt;Procedure_heading_1&gt;"/>
      <w:bookmarkStart w:id="6" w:name="_Toc370373039"/>
      <w:bookmarkEnd w:id="5"/>
      <w:r w:rsidRPr="00227C69">
        <w:rPr>
          <w:rFonts w:asciiTheme="minorHAnsi" w:hAnsiTheme="minorHAnsi"/>
          <w:color w:val="auto"/>
          <w:sz w:val="28"/>
          <w:szCs w:val="28"/>
        </w:rPr>
        <w:t xml:space="preserve">Related </w:t>
      </w:r>
      <w:r w:rsidR="008A2792">
        <w:rPr>
          <w:rFonts w:asciiTheme="minorHAnsi" w:hAnsiTheme="minorHAnsi"/>
          <w:color w:val="auto"/>
          <w:sz w:val="28"/>
          <w:szCs w:val="28"/>
        </w:rPr>
        <w:t>procedure</w:t>
      </w:r>
      <w:r w:rsidRPr="00227C69">
        <w:rPr>
          <w:rFonts w:asciiTheme="minorHAnsi" w:hAnsiTheme="minorHAnsi"/>
          <w:color w:val="auto"/>
          <w:sz w:val="28"/>
          <w:szCs w:val="28"/>
        </w:rPr>
        <w:t xml:space="preserve"> instruments</w:t>
      </w:r>
    </w:p>
    <w:p w14:paraId="42476C4B" w14:textId="77777777" w:rsidR="00BF360C" w:rsidRDefault="00BF360C" w:rsidP="00BF360C">
      <w:pPr>
        <w:spacing w:before="0" w:after="0"/>
        <w:rPr>
          <w:rFonts w:asciiTheme="minorHAnsi" w:hAnsiTheme="minorHAnsi"/>
        </w:rPr>
      </w:pPr>
    </w:p>
    <w:p w14:paraId="3C5EC47E" w14:textId="77777777" w:rsidR="00F6420A" w:rsidRDefault="0091784A" w:rsidP="00BF360C">
      <w:pPr>
        <w:spacing w:before="0" w:after="0"/>
        <w:rPr>
          <w:rFonts w:asciiTheme="minorHAnsi" w:hAnsiTheme="minorHAnsi"/>
          <w:sz w:val="22"/>
          <w:szCs w:val="22"/>
        </w:rPr>
      </w:pPr>
      <w:hyperlink r:id="rId11" w:history="1">
        <w:r w:rsidR="00F6420A">
          <w:rPr>
            <w:rStyle w:val="Hyperlink"/>
          </w:rPr>
          <w:t>Related party transactions | ACNC</w:t>
        </w:r>
      </w:hyperlink>
      <w:r w:rsidR="00F6420A">
        <w:rPr>
          <w:rFonts w:asciiTheme="minorHAnsi" w:hAnsiTheme="minorHAnsi"/>
          <w:sz w:val="22"/>
          <w:szCs w:val="22"/>
        </w:rPr>
        <w:t xml:space="preserve"> </w:t>
      </w:r>
    </w:p>
    <w:p w14:paraId="415E902D" w14:textId="56C7DC79" w:rsidR="00F6420A" w:rsidRDefault="00227B83" w:rsidP="00BF360C">
      <w:pPr>
        <w:spacing w:before="0" w:after="0"/>
        <w:rPr>
          <w:rFonts w:asciiTheme="minorHAnsi" w:hAnsiTheme="minorHAnsi"/>
          <w:sz w:val="22"/>
          <w:szCs w:val="22"/>
        </w:rPr>
      </w:pPr>
      <w:r>
        <w:rPr>
          <w:rFonts w:asciiTheme="minorHAnsi" w:hAnsiTheme="minorHAnsi"/>
          <w:sz w:val="22"/>
          <w:szCs w:val="22"/>
        </w:rPr>
        <w:t>LINK – Club Policy</w:t>
      </w:r>
      <w:r>
        <w:rPr>
          <w:rFonts w:asciiTheme="minorHAnsi" w:hAnsiTheme="minorHAnsi"/>
          <w:sz w:val="22"/>
          <w:szCs w:val="22"/>
        </w:rPr>
        <w:br/>
        <w:t xml:space="preserve">LINK – Club Transaction Register </w:t>
      </w:r>
    </w:p>
    <w:bookmarkEnd w:id="6"/>
    <w:p w14:paraId="1A4B7362" w14:textId="6B3AD645" w:rsidR="00780D7B" w:rsidRDefault="00780D7B" w:rsidP="00BF360C">
      <w:pPr>
        <w:spacing w:before="0" w:after="0"/>
        <w:rPr>
          <w:rFonts w:asciiTheme="minorHAnsi" w:hAnsiTheme="minorHAnsi"/>
          <w:sz w:val="22"/>
          <w:szCs w:val="22"/>
        </w:rPr>
      </w:pPr>
    </w:p>
    <w:p w14:paraId="4B3B04A2" w14:textId="77777777" w:rsidR="00785122" w:rsidRDefault="00785122" w:rsidP="00BF360C">
      <w:pPr>
        <w:spacing w:before="0" w:after="0"/>
        <w:rPr>
          <w:rFonts w:asciiTheme="minorHAnsi" w:hAnsiTheme="minorHAnsi"/>
          <w:sz w:val="22"/>
          <w:szCs w:val="22"/>
        </w:rPr>
      </w:pPr>
    </w:p>
    <w:sectPr w:rsidR="00785122" w:rsidSect="00BA259E">
      <w:headerReference w:type="default" r:id="rId12"/>
      <w:footerReference w:type="default" r:id="rId13"/>
      <w:pgSz w:w="11906" w:h="16838" w:code="9"/>
      <w:pgMar w:top="992" w:right="1440" w:bottom="851" w:left="1440"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7EDF8" w14:textId="77777777" w:rsidR="00BF360C" w:rsidRDefault="00BF360C" w:rsidP="00BF360C">
      <w:pPr>
        <w:spacing w:before="0" w:after="0"/>
      </w:pPr>
      <w:r>
        <w:separator/>
      </w:r>
    </w:p>
  </w:endnote>
  <w:endnote w:type="continuationSeparator" w:id="0">
    <w:p w14:paraId="3BC945C2" w14:textId="77777777" w:rsidR="00BF360C" w:rsidRDefault="00BF360C" w:rsidP="00BF36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9B73" w14:textId="0A55C31B" w:rsidR="00785122" w:rsidRPr="005D3AFC" w:rsidRDefault="00785122" w:rsidP="00785122">
    <w:pPr>
      <w:pStyle w:val="Footer"/>
      <w:jc w:val="right"/>
      <w:rPr>
        <w:rFonts w:ascii="Calibri Light" w:hAnsi="Calibri Light" w:cs="Calibri Light"/>
        <w:color w:val="002060"/>
        <w:sz w:val="18"/>
      </w:rPr>
    </w:pPr>
    <w:r w:rsidRPr="005D3AFC">
      <w:rPr>
        <w:rFonts w:ascii="Calibri Light" w:hAnsi="Calibri Light" w:cs="Calibri Light"/>
        <w:color w:val="002060"/>
        <w:sz w:val="18"/>
      </w:rPr>
      <w:t xml:space="preserve">Document Name: </w:t>
    </w:r>
    <w:r>
      <w:rPr>
        <w:rFonts w:ascii="Calibri Light" w:hAnsi="Calibri Light" w:cs="Calibri Light"/>
        <w:color w:val="002060"/>
        <w:sz w:val="18"/>
      </w:rPr>
      <w:t>Procedure Template</w:t>
    </w:r>
    <w:r w:rsidRPr="005D3AFC">
      <w:rPr>
        <w:rFonts w:ascii="Calibri Light" w:hAnsi="Calibri Light" w:cs="Calibri Light"/>
        <w:color w:val="002060"/>
        <w:sz w:val="18"/>
      </w:rPr>
      <w:br/>
      <w:t>Document ID: TGOV002</w:t>
    </w:r>
    <w:r>
      <w:rPr>
        <w:rFonts w:ascii="Calibri Light" w:hAnsi="Calibri Light" w:cs="Calibri Light"/>
        <w:color w:val="002060"/>
        <w:sz w:val="18"/>
      </w:rPr>
      <w:t>5</w:t>
    </w:r>
  </w:p>
  <w:p w14:paraId="1B6F76FA" w14:textId="77777777" w:rsidR="00785122" w:rsidRPr="005D3AFC" w:rsidRDefault="00785122" w:rsidP="00785122">
    <w:pPr>
      <w:pStyle w:val="Footer"/>
      <w:jc w:val="right"/>
      <w:rPr>
        <w:rFonts w:ascii="Calibri Light" w:hAnsi="Calibri Light" w:cs="Calibri Light"/>
        <w:color w:val="002060"/>
        <w:sz w:val="18"/>
      </w:rPr>
    </w:pPr>
    <w:r w:rsidRPr="005D3AFC">
      <w:rPr>
        <w:rFonts w:ascii="Calibri Light" w:hAnsi="Calibri Light" w:cs="Calibri Light"/>
        <w:color w:val="002060"/>
        <w:sz w:val="18"/>
      </w:rPr>
      <w:t xml:space="preserve">Version: </w:t>
    </w:r>
    <w:r>
      <w:rPr>
        <w:rFonts w:ascii="Calibri Light" w:hAnsi="Calibri Light" w:cs="Calibri Light"/>
        <w:color w:val="002060"/>
        <w:sz w:val="18"/>
      </w:rPr>
      <w:t>1</w:t>
    </w:r>
  </w:p>
  <w:p w14:paraId="7B41F4A8" w14:textId="626F2318" w:rsidR="00BA259E" w:rsidRPr="00785122" w:rsidRDefault="00785122" w:rsidP="00785122">
    <w:pPr>
      <w:pStyle w:val="Footer"/>
      <w:jc w:val="right"/>
      <w:rPr>
        <w:rFonts w:ascii="Calibri Light" w:hAnsi="Calibri Light" w:cs="Calibri Light"/>
        <w:color w:val="002060"/>
        <w:sz w:val="18"/>
      </w:rPr>
    </w:pPr>
    <w:r w:rsidRPr="005D3AFC">
      <w:rPr>
        <w:rFonts w:ascii="Calibri Light" w:hAnsi="Calibri Light" w:cs="Calibri Light"/>
        <w:color w:val="002060"/>
        <w:sz w:val="18"/>
      </w:rPr>
      <w:t xml:space="preserve">Review: </w:t>
    </w:r>
    <w:r>
      <w:rPr>
        <w:rFonts w:ascii="Calibri Light" w:hAnsi="Calibri Light" w:cs="Calibri Light"/>
        <w:color w:val="002060"/>
        <w:sz w:val="18"/>
      </w:rPr>
      <w:t xml:space="preserve">February </w:t>
    </w:r>
    <w:r w:rsidRPr="005D3AFC">
      <w:rPr>
        <w:rFonts w:ascii="Calibri Light" w:hAnsi="Calibri Light" w:cs="Calibri Light"/>
        <w:color w:val="002060"/>
        <w:sz w:val="18"/>
      </w:rPr>
      <w:t>202</w:t>
    </w:r>
    <w:r>
      <w:rPr>
        <w:rFonts w:ascii="Calibri Light" w:hAnsi="Calibri Light" w:cs="Calibri Light"/>
        <w:color w:val="002060"/>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26ADB" w14:textId="77777777" w:rsidR="00BF360C" w:rsidRDefault="00BF360C" w:rsidP="00BF360C">
      <w:pPr>
        <w:spacing w:before="0" w:after="0"/>
      </w:pPr>
      <w:r>
        <w:separator/>
      </w:r>
    </w:p>
  </w:footnote>
  <w:footnote w:type="continuationSeparator" w:id="0">
    <w:p w14:paraId="7CECD98C" w14:textId="77777777" w:rsidR="00BF360C" w:rsidRDefault="00BF360C" w:rsidP="00BF360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3424" w14:textId="0F07E7D9" w:rsidR="00BF360C" w:rsidRPr="00E105D0" w:rsidRDefault="00785122" w:rsidP="00BF360C">
    <w:pPr>
      <w:pStyle w:val="Header"/>
      <w:jc w:val="right"/>
    </w:pPr>
    <w:r>
      <w:rPr>
        <w:noProof/>
      </w:rPr>
      <mc:AlternateContent>
        <mc:Choice Requires="wps">
          <w:drawing>
            <wp:anchor distT="45720" distB="45720" distL="114300" distR="114300" simplePos="0" relativeHeight="251659264" behindDoc="0" locked="0" layoutInCell="1" allowOverlap="1" wp14:anchorId="3D562901" wp14:editId="5F9722FD">
              <wp:simplePos x="0" y="0"/>
              <wp:positionH relativeFrom="column">
                <wp:posOffset>4924425</wp:posOffset>
              </wp:positionH>
              <wp:positionV relativeFrom="paragraph">
                <wp:posOffset>-335915</wp:posOffset>
              </wp:positionV>
              <wp:extent cx="1333500" cy="571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71500"/>
                      </a:xfrm>
                      <a:prstGeom prst="rect">
                        <a:avLst/>
                      </a:prstGeom>
                      <a:solidFill>
                        <a:srgbClr val="FFFF00"/>
                      </a:solidFill>
                      <a:ln w="9525">
                        <a:solidFill>
                          <a:srgbClr val="000000"/>
                        </a:solidFill>
                        <a:miter lim="800000"/>
                        <a:headEnd/>
                        <a:tailEnd/>
                      </a:ln>
                    </wps:spPr>
                    <wps:txbx>
                      <w:txbxContent>
                        <w:p w14:paraId="682744E8" w14:textId="77777777" w:rsidR="00785122" w:rsidRPr="00A838F0" w:rsidRDefault="00785122" w:rsidP="00785122">
                          <w:pPr>
                            <w:shd w:val="clear" w:color="auto" w:fill="FFFF00"/>
                            <w:jc w:val="center"/>
                            <w:rPr>
                              <w:lang w:val="en-AU"/>
                            </w:rPr>
                          </w:pPr>
                          <w:r>
                            <w:rPr>
                              <w:lang w:val="en-AU"/>
                            </w:rPr>
                            <w:t>INSERT CLUB LOGO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562901" id="_x0000_t202" coordsize="21600,21600" o:spt="202" path="m,l,21600r21600,l21600,xe">
              <v:stroke joinstyle="miter"/>
              <v:path gradientshapeok="t" o:connecttype="rect"/>
            </v:shapetype>
            <v:shape id="Text Box 2" o:spid="_x0000_s1026" type="#_x0000_t202" style="position:absolute;left:0;text-align:left;margin-left:387.75pt;margin-top:-26.45pt;width:10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" fillcolor="yellow">
              <v:textbox>
                <w:txbxContent>
                  <w:p w14:paraId="682744E8" w14:textId="77777777" w:rsidR="00785122" w:rsidRPr="00A838F0" w:rsidRDefault="00785122" w:rsidP="00785122">
                    <w:pPr>
                      <w:shd w:val="clear" w:color="auto" w:fill="FFFF00"/>
                      <w:jc w:val="center"/>
                      <w:rPr>
                        <w:lang w:val="en-AU"/>
                      </w:rPr>
                    </w:pPr>
                    <w:r>
                      <w:rPr>
                        <w:lang w:val="en-AU"/>
                      </w:rPr>
                      <w:t>INSERT CLUB LOGO</w:t>
                    </w:r>
                  </w:p>
                </w:txbxContent>
              </v:textbox>
              <w10:wrap type="square"/>
            </v:shape>
          </w:pict>
        </mc:Fallback>
      </mc:AlternateContent>
    </w:r>
  </w:p>
  <w:p w14:paraId="75AA180D" w14:textId="77777777" w:rsidR="00BF360C" w:rsidRPr="00BF360C" w:rsidRDefault="00BF360C" w:rsidP="00BF3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1239"/>
    <w:multiLevelType w:val="hybridMultilevel"/>
    <w:tmpl w:val="83E68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AE2A27"/>
    <w:multiLevelType w:val="multilevel"/>
    <w:tmpl w:val="C71AC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2D0D9A"/>
    <w:multiLevelType w:val="hybridMultilevel"/>
    <w:tmpl w:val="12CC94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6540B3"/>
    <w:multiLevelType w:val="hybridMultilevel"/>
    <w:tmpl w:val="84BA4704"/>
    <w:lvl w:ilvl="0" w:tplc="BB9839E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823613"/>
    <w:multiLevelType w:val="multilevel"/>
    <w:tmpl w:val="B53C70F4"/>
    <w:lvl w:ilvl="0">
      <w:start w:val="1"/>
      <w:numFmt w:val="decimal"/>
      <w:pStyle w:val="ListLevel1-Heading"/>
      <w:lvlText w:val="%1."/>
      <w:lvlJc w:val="left"/>
      <w:pPr>
        <w:ind w:left="360" w:hanging="360"/>
      </w:pPr>
    </w:lvl>
    <w:lvl w:ilvl="1">
      <w:start w:val="1"/>
      <w:numFmt w:val="decimal"/>
      <w:pStyle w:val="ListLevel2-Text"/>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702987"/>
    <w:multiLevelType w:val="multilevel"/>
    <w:tmpl w:val="CC0E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A6673"/>
    <w:multiLevelType w:val="hybridMultilevel"/>
    <w:tmpl w:val="3E105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27659E"/>
    <w:multiLevelType w:val="hybridMultilevel"/>
    <w:tmpl w:val="3318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895C58"/>
    <w:multiLevelType w:val="hybridMultilevel"/>
    <w:tmpl w:val="B3426E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22065B"/>
    <w:multiLevelType w:val="hybridMultilevel"/>
    <w:tmpl w:val="427014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3248F7"/>
    <w:multiLevelType w:val="hybridMultilevel"/>
    <w:tmpl w:val="EE000F8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AF1004"/>
    <w:multiLevelType w:val="hybridMultilevel"/>
    <w:tmpl w:val="B3426E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5E86A8E"/>
    <w:multiLevelType w:val="hybridMultilevel"/>
    <w:tmpl w:val="ACB068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683D69"/>
    <w:multiLevelType w:val="hybridMultilevel"/>
    <w:tmpl w:val="277C0B04"/>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90851063">
    <w:abstractNumId w:val="4"/>
  </w:num>
  <w:num w:numId="2" w16cid:durableId="4138178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034987">
    <w:abstractNumId w:val="3"/>
  </w:num>
  <w:num w:numId="4" w16cid:durableId="25832355">
    <w:abstractNumId w:val="9"/>
  </w:num>
  <w:num w:numId="5" w16cid:durableId="783307109">
    <w:abstractNumId w:val="10"/>
  </w:num>
  <w:num w:numId="6" w16cid:durableId="683745771">
    <w:abstractNumId w:val="5"/>
  </w:num>
  <w:num w:numId="7" w16cid:durableId="1364869487">
    <w:abstractNumId w:val="0"/>
  </w:num>
  <w:num w:numId="8" w16cid:durableId="1936942758">
    <w:abstractNumId w:val="6"/>
  </w:num>
  <w:num w:numId="9" w16cid:durableId="764688591">
    <w:abstractNumId w:val="7"/>
  </w:num>
  <w:num w:numId="10" w16cid:durableId="1369143944">
    <w:abstractNumId w:val="2"/>
  </w:num>
  <w:num w:numId="11" w16cid:durableId="878712117">
    <w:abstractNumId w:val="12"/>
  </w:num>
  <w:num w:numId="12" w16cid:durableId="1533759357">
    <w:abstractNumId w:val="8"/>
  </w:num>
  <w:num w:numId="13" w16cid:durableId="530068690">
    <w:abstractNumId w:val="11"/>
  </w:num>
  <w:num w:numId="14" w16cid:durableId="1080062748">
    <w:abstractNumId w:val="13"/>
  </w:num>
  <w:num w:numId="15" w16cid:durableId="1441875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CB"/>
    <w:rsid w:val="00014361"/>
    <w:rsid w:val="000A56A7"/>
    <w:rsid w:val="00116EB5"/>
    <w:rsid w:val="001201CD"/>
    <w:rsid w:val="00127291"/>
    <w:rsid w:val="001616C3"/>
    <w:rsid w:val="001A6B7B"/>
    <w:rsid w:val="001B12C8"/>
    <w:rsid w:val="001F07A4"/>
    <w:rsid w:val="00215DEF"/>
    <w:rsid w:val="00227B83"/>
    <w:rsid w:val="00227C69"/>
    <w:rsid w:val="002341C5"/>
    <w:rsid w:val="002573D4"/>
    <w:rsid w:val="00262D1E"/>
    <w:rsid w:val="00264625"/>
    <w:rsid w:val="002928C9"/>
    <w:rsid w:val="002F48F2"/>
    <w:rsid w:val="003117A3"/>
    <w:rsid w:val="003526B1"/>
    <w:rsid w:val="003601CD"/>
    <w:rsid w:val="003A10A3"/>
    <w:rsid w:val="003A159D"/>
    <w:rsid w:val="003B5FEA"/>
    <w:rsid w:val="003C3916"/>
    <w:rsid w:val="003D6E50"/>
    <w:rsid w:val="00482480"/>
    <w:rsid w:val="004A7560"/>
    <w:rsid w:val="004B1775"/>
    <w:rsid w:val="004C4041"/>
    <w:rsid w:val="004C7E8B"/>
    <w:rsid w:val="005148A4"/>
    <w:rsid w:val="0052670D"/>
    <w:rsid w:val="0055460A"/>
    <w:rsid w:val="0056514D"/>
    <w:rsid w:val="005D0B25"/>
    <w:rsid w:val="005E4B08"/>
    <w:rsid w:val="00615E84"/>
    <w:rsid w:val="00700B60"/>
    <w:rsid w:val="007067ED"/>
    <w:rsid w:val="00743263"/>
    <w:rsid w:val="00773C44"/>
    <w:rsid w:val="00780D7B"/>
    <w:rsid w:val="00785122"/>
    <w:rsid w:val="007E0AF4"/>
    <w:rsid w:val="007F6A6B"/>
    <w:rsid w:val="0081312B"/>
    <w:rsid w:val="00830B87"/>
    <w:rsid w:val="00834AF7"/>
    <w:rsid w:val="00842FF8"/>
    <w:rsid w:val="008A2792"/>
    <w:rsid w:val="0091784A"/>
    <w:rsid w:val="00920859"/>
    <w:rsid w:val="00932F4B"/>
    <w:rsid w:val="00936871"/>
    <w:rsid w:val="009744CB"/>
    <w:rsid w:val="00985EA9"/>
    <w:rsid w:val="009A1D15"/>
    <w:rsid w:val="009D0F93"/>
    <w:rsid w:val="009D206F"/>
    <w:rsid w:val="009F4DAC"/>
    <w:rsid w:val="00A144D5"/>
    <w:rsid w:val="00A23EF3"/>
    <w:rsid w:val="00A91DBA"/>
    <w:rsid w:val="00AB7BEB"/>
    <w:rsid w:val="00B34B24"/>
    <w:rsid w:val="00B374A8"/>
    <w:rsid w:val="00BA259E"/>
    <w:rsid w:val="00BA286C"/>
    <w:rsid w:val="00BF360C"/>
    <w:rsid w:val="00C34247"/>
    <w:rsid w:val="00C57CEC"/>
    <w:rsid w:val="00C83AC9"/>
    <w:rsid w:val="00C975B7"/>
    <w:rsid w:val="00CA04DB"/>
    <w:rsid w:val="00CA109F"/>
    <w:rsid w:val="00D10926"/>
    <w:rsid w:val="00D86E65"/>
    <w:rsid w:val="00D947E6"/>
    <w:rsid w:val="00EA27CD"/>
    <w:rsid w:val="00F3662A"/>
    <w:rsid w:val="00F51ACF"/>
    <w:rsid w:val="00F6420A"/>
    <w:rsid w:val="00F8243F"/>
    <w:rsid w:val="00FA0DF4"/>
    <w:rsid w:val="00FA3AD5"/>
    <w:rsid w:val="00FC35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90BB2"/>
  <w15:docId w15:val="{FEB596B4-AC66-4BD4-AD7E-25C1E513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4CB"/>
    <w:pPr>
      <w:spacing w:before="100" w:after="100" w:line="240" w:lineRule="auto"/>
    </w:pPr>
    <w:rPr>
      <w:rFonts w:ascii="Arial" w:eastAsia="Times New Roman" w:hAnsi="Arial" w:cs="Times New Roman"/>
      <w:sz w:val="20"/>
      <w:szCs w:val="24"/>
      <w:lang w:val="en-US"/>
    </w:rPr>
  </w:style>
  <w:style w:type="paragraph" w:styleId="Heading1">
    <w:name w:val="heading 1"/>
    <w:basedOn w:val="Normal"/>
    <w:next w:val="Normal"/>
    <w:link w:val="Heading1Char"/>
    <w:qFormat/>
    <w:rsid w:val="009744CB"/>
    <w:pPr>
      <w:keepNext/>
      <w:spacing w:before="280" w:after="80"/>
      <w:outlineLvl w:val="0"/>
    </w:pPr>
    <w:rPr>
      <w:rFonts w:cs="Arial"/>
      <w:b/>
      <w:bCs/>
      <w:color w:val="846A2A"/>
      <w:kern w:val="32"/>
      <w:sz w:val="36"/>
      <w:szCs w:val="40"/>
    </w:rPr>
  </w:style>
  <w:style w:type="paragraph" w:styleId="Heading2">
    <w:name w:val="heading 2"/>
    <w:basedOn w:val="Normal"/>
    <w:next w:val="Normal"/>
    <w:link w:val="Heading2Char"/>
    <w:qFormat/>
    <w:rsid w:val="009744CB"/>
    <w:pPr>
      <w:keepNext/>
      <w:spacing w:before="280" w:after="80"/>
      <w:outlineLvl w:val="1"/>
    </w:pPr>
    <w:rPr>
      <w:rFonts w:cs="Arial"/>
      <w:b/>
      <w:bCs/>
      <w:iCs/>
      <w:color w:val="846A2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44CB"/>
    <w:rPr>
      <w:rFonts w:ascii="Arial" w:eastAsia="Times New Roman" w:hAnsi="Arial" w:cs="Arial"/>
      <w:b/>
      <w:bCs/>
      <w:color w:val="846A2A"/>
      <w:kern w:val="32"/>
      <w:sz w:val="36"/>
      <w:szCs w:val="40"/>
      <w:lang w:val="en-US"/>
    </w:rPr>
  </w:style>
  <w:style w:type="character" w:customStyle="1" w:styleId="Heading2Char">
    <w:name w:val="Heading 2 Char"/>
    <w:basedOn w:val="DefaultParagraphFont"/>
    <w:link w:val="Heading2"/>
    <w:rsid w:val="009744CB"/>
    <w:rPr>
      <w:rFonts w:ascii="Arial" w:eastAsia="Times New Roman" w:hAnsi="Arial" w:cs="Arial"/>
      <w:b/>
      <w:bCs/>
      <w:iCs/>
      <w:color w:val="846A2A"/>
      <w:sz w:val="32"/>
      <w:szCs w:val="32"/>
      <w:lang w:val="en-US"/>
    </w:rPr>
  </w:style>
  <w:style w:type="table" w:styleId="TableGrid">
    <w:name w:val="Table Grid"/>
    <w:basedOn w:val="TableNormal"/>
    <w:rsid w:val="00974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44CB"/>
    <w:rPr>
      <w:color w:val="0000FF" w:themeColor="hyperlink"/>
      <w:u w:val="single"/>
    </w:rPr>
  </w:style>
  <w:style w:type="paragraph" w:customStyle="1" w:styleId="HR">
    <w:name w:val="HR"/>
    <w:basedOn w:val="Normal"/>
    <w:rsid w:val="009744CB"/>
    <w:pPr>
      <w:pBdr>
        <w:bottom w:val="single" w:sz="4" w:space="1" w:color="auto"/>
      </w:pBdr>
    </w:pPr>
    <w:rPr>
      <w:szCs w:val="20"/>
    </w:rPr>
  </w:style>
  <w:style w:type="paragraph" w:customStyle="1" w:styleId="headingcolour">
    <w:name w:val="headingcolour"/>
    <w:basedOn w:val="Normal"/>
    <w:link w:val="headingcolourChar"/>
    <w:rsid w:val="009744CB"/>
    <w:rPr>
      <w:color w:val="846A2A"/>
    </w:rPr>
  </w:style>
  <w:style w:type="character" w:customStyle="1" w:styleId="headingcolourChar">
    <w:name w:val="headingcolour Char"/>
    <w:basedOn w:val="DefaultParagraphFont"/>
    <w:link w:val="headingcolour"/>
    <w:rsid w:val="009744CB"/>
    <w:rPr>
      <w:rFonts w:ascii="Arial" w:eastAsia="Times New Roman" w:hAnsi="Arial" w:cs="Times New Roman"/>
      <w:color w:val="846A2A"/>
      <w:sz w:val="20"/>
      <w:szCs w:val="24"/>
      <w:lang w:val="en-US"/>
    </w:rPr>
  </w:style>
  <w:style w:type="paragraph" w:customStyle="1" w:styleId="ListLevel1-Heading">
    <w:name w:val="List Level 1 - Heading"/>
    <w:basedOn w:val="Normal"/>
    <w:qFormat/>
    <w:rsid w:val="009744CB"/>
    <w:pPr>
      <w:numPr>
        <w:numId w:val="1"/>
      </w:numPr>
      <w:spacing w:before="0" w:after="120" w:line="276" w:lineRule="auto"/>
    </w:pPr>
    <w:rPr>
      <w:rFonts w:eastAsia="Calibri" w:cs="Arial"/>
      <w:b/>
      <w:szCs w:val="20"/>
      <w:lang w:val="en-AU"/>
    </w:rPr>
  </w:style>
  <w:style w:type="paragraph" w:customStyle="1" w:styleId="ListLevel2-Text">
    <w:name w:val="List Level 2 - Text"/>
    <w:basedOn w:val="ListLevel1-Heading"/>
    <w:qFormat/>
    <w:rsid w:val="009744CB"/>
    <w:pPr>
      <w:numPr>
        <w:ilvl w:val="1"/>
      </w:numPr>
    </w:pPr>
    <w:rPr>
      <w:b w:val="0"/>
    </w:rPr>
  </w:style>
  <w:style w:type="character" w:styleId="FollowedHyperlink">
    <w:name w:val="FollowedHyperlink"/>
    <w:basedOn w:val="DefaultParagraphFont"/>
    <w:uiPriority w:val="99"/>
    <w:semiHidden/>
    <w:unhideWhenUsed/>
    <w:rsid w:val="00C57CEC"/>
    <w:rPr>
      <w:color w:val="800080" w:themeColor="followedHyperlink"/>
      <w:u w:val="single"/>
    </w:rPr>
  </w:style>
  <w:style w:type="paragraph" w:styleId="Header">
    <w:name w:val="header"/>
    <w:basedOn w:val="Normal"/>
    <w:link w:val="HeaderChar"/>
    <w:uiPriority w:val="99"/>
    <w:unhideWhenUsed/>
    <w:rsid w:val="00BF360C"/>
    <w:pPr>
      <w:tabs>
        <w:tab w:val="center" w:pos="4513"/>
        <w:tab w:val="right" w:pos="9026"/>
      </w:tabs>
      <w:spacing w:before="0" w:after="0"/>
    </w:pPr>
  </w:style>
  <w:style w:type="character" w:customStyle="1" w:styleId="HeaderChar">
    <w:name w:val="Header Char"/>
    <w:basedOn w:val="DefaultParagraphFont"/>
    <w:link w:val="Header"/>
    <w:uiPriority w:val="99"/>
    <w:rsid w:val="00BF360C"/>
    <w:rPr>
      <w:rFonts w:ascii="Arial" w:eastAsia="Times New Roman" w:hAnsi="Arial" w:cs="Times New Roman"/>
      <w:sz w:val="20"/>
      <w:szCs w:val="24"/>
      <w:lang w:val="en-US"/>
    </w:rPr>
  </w:style>
  <w:style w:type="paragraph" w:styleId="Footer">
    <w:name w:val="footer"/>
    <w:basedOn w:val="Normal"/>
    <w:link w:val="FooterChar"/>
    <w:uiPriority w:val="99"/>
    <w:unhideWhenUsed/>
    <w:rsid w:val="00BF360C"/>
    <w:pPr>
      <w:tabs>
        <w:tab w:val="center" w:pos="4513"/>
        <w:tab w:val="right" w:pos="9026"/>
      </w:tabs>
      <w:spacing w:before="0" w:after="0"/>
    </w:pPr>
  </w:style>
  <w:style w:type="character" w:customStyle="1" w:styleId="FooterChar">
    <w:name w:val="Footer Char"/>
    <w:basedOn w:val="DefaultParagraphFont"/>
    <w:link w:val="Footer"/>
    <w:uiPriority w:val="99"/>
    <w:rsid w:val="00BF360C"/>
    <w:rPr>
      <w:rFonts w:ascii="Arial" w:eastAsia="Times New Roman" w:hAnsi="Arial" w:cs="Times New Roman"/>
      <w:sz w:val="20"/>
      <w:szCs w:val="24"/>
      <w:lang w:val="en-US"/>
    </w:rPr>
  </w:style>
  <w:style w:type="paragraph" w:styleId="BalloonText">
    <w:name w:val="Balloon Text"/>
    <w:basedOn w:val="Normal"/>
    <w:link w:val="BalloonTextChar"/>
    <w:uiPriority w:val="99"/>
    <w:semiHidden/>
    <w:unhideWhenUsed/>
    <w:rsid w:val="00BF360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60C"/>
    <w:rPr>
      <w:rFonts w:ascii="Tahoma" w:eastAsia="Times New Roman" w:hAnsi="Tahoma" w:cs="Tahoma"/>
      <w:sz w:val="16"/>
      <w:szCs w:val="16"/>
      <w:lang w:val="en-US"/>
    </w:rPr>
  </w:style>
  <w:style w:type="paragraph" w:styleId="ListParagraph">
    <w:name w:val="List Paragraph"/>
    <w:basedOn w:val="Normal"/>
    <w:uiPriority w:val="34"/>
    <w:qFormat/>
    <w:rsid w:val="000A56A7"/>
    <w:pPr>
      <w:ind w:left="720"/>
      <w:contextualSpacing/>
    </w:pPr>
  </w:style>
  <w:style w:type="paragraph" w:styleId="NormalWeb">
    <w:name w:val="Normal (Web)"/>
    <w:basedOn w:val="Normal"/>
    <w:uiPriority w:val="99"/>
    <w:semiHidden/>
    <w:unhideWhenUsed/>
    <w:rsid w:val="00932F4B"/>
    <w:pPr>
      <w:spacing w:beforeAutospacing="1" w:afterAutospacing="1"/>
    </w:pPr>
    <w:rPr>
      <w:rFonts w:ascii="Times New Roman" w:hAnsi="Times New Roman"/>
      <w:sz w:val="24"/>
      <w:lang w:val="en-AU" w:eastAsia="en-AU"/>
    </w:rPr>
  </w:style>
  <w:style w:type="character" w:styleId="Strong">
    <w:name w:val="Strong"/>
    <w:basedOn w:val="DefaultParagraphFont"/>
    <w:uiPriority w:val="22"/>
    <w:qFormat/>
    <w:rsid w:val="00932F4B"/>
    <w:rPr>
      <w:b/>
      <w:bCs/>
    </w:rPr>
  </w:style>
  <w:style w:type="character" w:styleId="UnresolvedMention">
    <w:name w:val="Unresolved Mention"/>
    <w:basedOn w:val="DefaultParagraphFont"/>
    <w:uiPriority w:val="99"/>
    <w:semiHidden/>
    <w:unhideWhenUsed/>
    <w:rsid w:val="004A7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89438">
      <w:bodyDiv w:val="1"/>
      <w:marLeft w:val="0"/>
      <w:marRight w:val="0"/>
      <w:marTop w:val="0"/>
      <w:marBottom w:val="0"/>
      <w:divBdr>
        <w:top w:val="none" w:sz="0" w:space="0" w:color="auto"/>
        <w:left w:val="none" w:sz="0" w:space="0" w:color="auto"/>
        <w:bottom w:val="none" w:sz="0" w:space="0" w:color="auto"/>
        <w:right w:val="none" w:sz="0" w:space="0" w:color="auto"/>
      </w:divBdr>
    </w:div>
    <w:div w:id="353724983">
      <w:bodyDiv w:val="1"/>
      <w:marLeft w:val="0"/>
      <w:marRight w:val="0"/>
      <w:marTop w:val="0"/>
      <w:marBottom w:val="0"/>
      <w:divBdr>
        <w:top w:val="none" w:sz="0" w:space="0" w:color="auto"/>
        <w:left w:val="none" w:sz="0" w:space="0" w:color="auto"/>
        <w:bottom w:val="none" w:sz="0" w:space="0" w:color="auto"/>
        <w:right w:val="none" w:sz="0" w:space="0" w:color="auto"/>
      </w:divBdr>
    </w:div>
    <w:div w:id="1290890404">
      <w:bodyDiv w:val="1"/>
      <w:marLeft w:val="0"/>
      <w:marRight w:val="0"/>
      <w:marTop w:val="0"/>
      <w:marBottom w:val="0"/>
      <w:divBdr>
        <w:top w:val="none" w:sz="0" w:space="0" w:color="auto"/>
        <w:left w:val="none" w:sz="0" w:space="0" w:color="auto"/>
        <w:bottom w:val="none" w:sz="0" w:space="0" w:color="auto"/>
        <w:right w:val="none" w:sz="0" w:space="0" w:color="auto"/>
      </w:divBdr>
    </w:div>
    <w:div w:id="165367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nc.gov.au/for-charities/manage-your-charity/obligations-acnc/reporting-annually-acnc/related-party-transaction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thicalstandards@lifesaving.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27EBE47B696943B8B82562EC67E01F" ma:contentTypeVersion="14" ma:contentTypeDescription="Create a new document." ma:contentTypeScope="" ma:versionID="1a4b72e77b0a94605f11e1d8c4980ad2">
  <xsd:schema xmlns:xsd="http://www.w3.org/2001/XMLSchema" xmlns:xs="http://www.w3.org/2001/XMLSchema" xmlns:p="http://schemas.microsoft.com/office/2006/metadata/properties" xmlns:ns2="65a81124-9f87-40f3-854d-fa1e5c392a86" xmlns:ns3="0d6b8f67-11e4-4936-99e8-ea9dfb6d646b" targetNamespace="http://schemas.microsoft.com/office/2006/metadata/properties" ma:root="true" ma:fieldsID="0bf79ea4a2478cc56ef1a4c782c12dc1" ns2:_="" ns3:_="">
    <xsd:import namespace="65a81124-9f87-40f3-854d-fa1e5c392a86"/>
    <xsd:import namespace="0d6b8f67-11e4-4936-99e8-ea9dfb6d64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81124-9f87-40f3-854d-fa1e5c392a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169c1b7-b210-4eb7-af0d-6f018d4fcda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6b8f67-11e4-4936-99e8-ea9dfb6d64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7222ee-3437-43e8-af54-4d40c4e53978}" ma:internalName="TaxCatchAll" ma:showField="CatchAllData" ma:web="0d6b8f67-11e4-4936-99e8-ea9dfb6d646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d6b8f67-11e4-4936-99e8-ea9dfb6d646b" xsi:nil="true"/>
    <lcf76f155ced4ddcb4097134ff3c332f xmlns="65a81124-9f87-40f3-854d-fa1e5c392a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BB33B0-06DA-4B9E-92BA-E3602195C367}">
  <ds:schemaRefs>
    <ds:schemaRef ds:uri="http://schemas.microsoft.com/sharepoint/v3/contenttype/forms"/>
  </ds:schemaRefs>
</ds:datastoreItem>
</file>

<file path=customXml/itemProps2.xml><?xml version="1.0" encoding="utf-8"?>
<ds:datastoreItem xmlns:ds="http://schemas.openxmlformats.org/officeDocument/2006/customXml" ds:itemID="{64B9EC3F-EE27-4A68-8A02-6C7AD3AD6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81124-9f87-40f3-854d-fa1e5c392a86"/>
    <ds:schemaRef ds:uri="0d6b8f67-11e4-4936-99e8-ea9dfb6d64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98FA96-9CBF-4DBC-8462-7EAC3F8BEAD7}">
  <ds:schemaRefs>
    <ds:schemaRef ds:uri="http://www.w3.org/XML/1998/namespace"/>
    <ds:schemaRef ds:uri="http://purl.org/dc/dcmitype/"/>
    <ds:schemaRef ds:uri="http://schemas.microsoft.com/office/2006/documentManagement/types"/>
    <ds:schemaRef ds:uri="65a81124-9f87-40f3-854d-fa1e5c392a86"/>
    <ds:schemaRef ds:uri="http://schemas.microsoft.com/office/infopath/2007/PartnerControls"/>
    <ds:schemaRef ds:uri="http://purl.org/dc/elements/1.1/"/>
    <ds:schemaRef ds:uri="http://schemas.openxmlformats.org/package/2006/metadata/core-properties"/>
    <ds:schemaRef ds:uri="0d6b8f67-11e4-4936-99e8-ea9dfb6d646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Osborne</dc:creator>
  <cp:lastModifiedBy>Melinda Gerry</cp:lastModifiedBy>
  <cp:revision>2</cp:revision>
  <cp:lastPrinted>2014-01-22T22:20:00Z</cp:lastPrinted>
  <dcterms:created xsi:type="dcterms:W3CDTF">2023-10-12T01:31:00Z</dcterms:created>
  <dcterms:modified xsi:type="dcterms:W3CDTF">2023-10-12T01:31:00Z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0x0101003027EBE47B696943B8B82562EC67E01F</vt:lpwstr>
  </property>
  <property fmtid="{D5CDD505-2E9C-101B-9397-08002B2CF9AE}" pid="3" name="GrammarlyDocumentId">
    <vt:lpwstr>bbb32e116dc451ac217992c25ec286544abe2aa737f87025b0183f136d8fe9e5</vt:lpwstr>
  </property>
  <property fmtid="{D5CDD505-2E9C-101B-9397-08002B2CF9AE}" pid="4" name="MediaServiceImageTags">
    <vt:lpwstr/>
  </property>
</Properties>
</file>