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7B7A1BF1" w14:textId="3A0544EC" w:rsidR="00FC6DFB" w:rsidRDefault="00CC47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8657153" w:history="1">
            <w:r w:rsidR="00FC6DFB" w:rsidRPr="009B51C4">
              <w:rPr>
                <w:rStyle w:val="Hyperlink"/>
                <w:noProof/>
              </w:rPr>
              <w:t>Weekly Changes November 24, 2021</w:t>
            </w:r>
            <w:r w:rsidR="00FC6DFB">
              <w:rPr>
                <w:noProof/>
                <w:webHidden/>
              </w:rPr>
              <w:tab/>
            </w:r>
            <w:r w:rsidR="00FC6DFB">
              <w:rPr>
                <w:noProof/>
                <w:webHidden/>
              </w:rPr>
              <w:fldChar w:fldCharType="begin"/>
            </w:r>
            <w:r w:rsidR="00FC6DFB">
              <w:rPr>
                <w:noProof/>
                <w:webHidden/>
              </w:rPr>
              <w:instrText xml:space="preserve"> PAGEREF _Toc88657153 \h </w:instrText>
            </w:r>
            <w:r w:rsidR="00FC6DFB">
              <w:rPr>
                <w:noProof/>
                <w:webHidden/>
              </w:rPr>
            </w:r>
            <w:r w:rsidR="00FC6DFB">
              <w:rPr>
                <w:noProof/>
                <w:webHidden/>
              </w:rPr>
              <w:fldChar w:fldCharType="separate"/>
            </w:r>
            <w:r w:rsidR="00FC6DFB">
              <w:rPr>
                <w:noProof/>
                <w:webHidden/>
              </w:rPr>
              <w:t>1</w:t>
            </w:r>
            <w:r w:rsidR="00FC6DFB">
              <w:rPr>
                <w:noProof/>
                <w:webHidden/>
              </w:rPr>
              <w:fldChar w:fldCharType="end"/>
            </w:r>
          </w:hyperlink>
        </w:p>
        <w:p w14:paraId="168EE351" w14:textId="7664F803" w:rsidR="00FC6DFB" w:rsidRDefault="00DE075B">
          <w:pPr>
            <w:pStyle w:val="TOC2"/>
            <w:tabs>
              <w:tab w:val="right" w:leader="dot" w:pos="9350"/>
            </w:tabs>
            <w:rPr>
              <w:rFonts w:eastAsiaTheme="minorEastAsia"/>
              <w:noProof/>
            </w:rPr>
          </w:pPr>
          <w:hyperlink w:anchor="_Toc88657154" w:history="1">
            <w:r w:rsidR="00FC6DFB" w:rsidRPr="009B51C4">
              <w:rPr>
                <w:rStyle w:val="Hyperlink"/>
                <w:noProof/>
              </w:rPr>
              <w:t>Notes</w:t>
            </w:r>
            <w:r w:rsidR="00FC6DFB">
              <w:rPr>
                <w:noProof/>
                <w:webHidden/>
              </w:rPr>
              <w:tab/>
            </w:r>
            <w:r w:rsidR="00FC6DFB">
              <w:rPr>
                <w:noProof/>
                <w:webHidden/>
              </w:rPr>
              <w:fldChar w:fldCharType="begin"/>
            </w:r>
            <w:r w:rsidR="00FC6DFB">
              <w:rPr>
                <w:noProof/>
                <w:webHidden/>
              </w:rPr>
              <w:instrText xml:space="preserve"> PAGEREF _Toc88657154 \h </w:instrText>
            </w:r>
            <w:r w:rsidR="00FC6DFB">
              <w:rPr>
                <w:noProof/>
                <w:webHidden/>
              </w:rPr>
            </w:r>
            <w:r w:rsidR="00FC6DFB">
              <w:rPr>
                <w:noProof/>
                <w:webHidden/>
              </w:rPr>
              <w:fldChar w:fldCharType="separate"/>
            </w:r>
            <w:r w:rsidR="00FC6DFB">
              <w:rPr>
                <w:noProof/>
                <w:webHidden/>
              </w:rPr>
              <w:t>1</w:t>
            </w:r>
            <w:r w:rsidR="00FC6DFB">
              <w:rPr>
                <w:noProof/>
                <w:webHidden/>
              </w:rPr>
              <w:fldChar w:fldCharType="end"/>
            </w:r>
          </w:hyperlink>
        </w:p>
        <w:p w14:paraId="02B34A29" w14:textId="222090BA" w:rsidR="00FC6DFB" w:rsidRDefault="00DE075B">
          <w:pPr>
            <w:pStyle w:val="TOC3"/>
            <w:tabs>
              <w:tab w:val="right" w:leader="dot" w:pos="9350"/>
            </w:tabs>
            <w:rPr>
              <w:rFonts w:eastAsiaTheme="minorEastAsia"/>
              <w:noProof/>
            </w:rPr>
          </w:pPr>
          <w:hyperlink w:anchor="_Toc88657155" w:history="1">
            <w:r w:rsidR="00FC6DFB" w:rsidRPr="009B51C4">
              <w:rPr>
                <w:rStyle w:val="Hyperlink"/>
                <w:noProof/>
              </w:rPr>
              <w:t>Trending</w:t>
            </w:r>
            <w:r w:rsidR="00FC6DFB">
              <w:rPr>
                <w:noProof/>
                <w:webHidden/>
              </w:rPr>
              <w:tab/>
            </w:r>
            <w:r w:rsidR="00FC6DFB">
              <w:rPr>
                <w:noProof/>
                <w:webHidden/>
              </w:rPr>
              <w:fldChar w:fldCharType="begin"/>
            </w:r>
            <w:r w:rsidR="00FC6DFB">
              <w:rPr>
                <w:noProof/>
                <w:webHidden/>
              </w:rPr>
              <w:instrText xml:space="preserve"> PAGEREF _Toc88657155 \h </w:instrText>
            </w:r>
            <w:r w:rsidR="00FC6DFB">
              <w:rPr>
                <w:noProof/>
                <w:webHidden/>
              </w:rPr>
            </w:r>
            <w:r w:rsidR="00FC6DFB">
              <w:rPr>
                <w:noProof/>
                <w:webHidden/>
              </w:rPr>
              <w:fldChar w:fldCharType="separate"/>
            </w:r>
            <w:r w:rsidR="00FC6DFB">
              <w:rPr>
                <w:noProof/>
                <w:webHidden/>
              </w:rPr>
              <w:t>1</w:t>
            </w:r>
            <w:r w:rsidR="00FC6DFB">
              <w:rPr>
                <w:noProof/>
                <w:webHidden/>
              </w:rPr>
              <w:fldChar w:fldCharType="end"/>
            </w:r>
          </w:hyperlink>
        </w:p>
        <w:p w14:paraId="3330AF0F" w14:textId="43ED7008" w:rsidR="00FC6DFB" w:rsidRDefault="00DE075B">
          <w:pPr>
            <w:pStyle w:val="TOC3"/>
            <w:tabs>
              <w:tab w:val="right" w:leader="dot" w:pos="9350"/>
            </w:tabs>
            <w:rPr>
              <w:rFonts w:eastAsiaTheme="minorEastAsia"/>
              <w:noProof/>
            </w:rPr>
          </w:pPr>
          <w:hyperlink w:anchor="_Toc88657156" w:history="1">
            <w:r w:rsidR="00FC6DFB" w:rsidRPr="009B51C4">
              <w:rPr>
                <w:rStyle w:val="Hyperlink"/>
                <w:noProof/>
              </w:rPr>
              <w:t>State Reimbursement Report</w:t>
            </w:r>
            <w:r w:rsidR="00FC6DFB">
              <w:rPr>
                <w:noProof/>
                <w:webHidden/>
              </w:rPr>
              <w:tab/>
            </w:r>
            <w:r w:rsidR="00FC6DFB">
              <w:rPr>
                <w:noProof/>
                <w:webHidden/>
              </w:rPr>
              <w:fldChar w:fldCharType="begin"/>
            </w:r>
            <w:r w:rsidR="00FC6DFB">
              <w:rPr>
                <w:noProof/>
                <w:webHidden/>
              </w:rPr>
              <w:instrText xml:space="preserve"> PAGEREF _Toc88657156 \h </w:instrText>
            </w:r>
            <w:r w:rsidR="00FC6DFB">
              <w:rPr>
                <w:noProof/>
                <w:webHidden/>
              </w:rPr>
            </w:r>
            <w:r w:rsidR="00FC6DFB">
              <w:rPr>
                <w:noProof/>
                <w:webHidden/>
              </w:rPr>
              <w:fldChar w:fldCharType="separate"/>
            </w:r>
            <w:r w:rsidR="00FC6DFB">
              <w:rPr>
                <w:noProof/>
                <w:webHidden/>
              </w:rPr>
              <w:t>1</w:t>
            </w:r>
            <w:r w:rsidR="00FC6DFB">
              <w:rPr>
                <w:noProof/>
                <w:webHidden/>
              </w:rPr>
              <w:fldChar w:fldCharType="end"/>
            </w:r>
          </w:hyperlink>
        </w:p>
        <w:p w14:paraId="6DB893B6" w14:textId="023BA992" w:rsidR="00FC6DFB" w:rsidRDefault="00DE075B">
          <w:pPr>
            <w:pStyle w:val="TOC3"/>
            <w:tabs>
              <w:tab w:val="right" w:leader="dot" w:pos="9350"/>
            </w:tabs>
            <w:rPr>
              <w:rFonts w:eastAsiaTheme="minorEastAsia"/>
              <w:noProof/>
            </w:rPr>
          </w:pPr>
          <w:hyperlink w:anchor="_Toc88657157" w:history="1">
            <w:r w:rsidR="00FC6DFB" w:rsidRPr="009B51C4">
              <w:rPr>
                <w:rStyle w:val="Hyperlink"/>
                <w:noProof/>
              </w:rPr>
              <w:t>Self-Intersecting Lines</w:t>
            </w:r>
            <w:r w:rsidR="00FC6DFB">
              <w:rPr>
                <w:noProof/>
                <w:webHidden/>
              </w:rPr>
              <w:tab/>
            </w:r>
            <w:r w:rsidR="00FC6DFB">
              <w:rPr>
                <w:noProof/>
                <w:webHidden/>
              </w:rPr>
              <w:fldChar w:fldCharType="begin"/>
            </w:r>
            <w:r w:rsidR="00FC6DFB">
              <w:rPr>
                <w:noProof/>
                <w:webHidden/>
              </w:rPr>
              <w:instrText xml:space="preserve"> PAGEREF _Toc88657157 \h </w:instrText>
            </w:r>
            <w:r w:rsidR="00FC6DFB">
              <w:rPr>
                <w:noProof/>
                <w:webHidden/>
              </w:rPr>
            </w:r>
            <w:r w:rsidR="00FC6DFB">
              <w:rPr>
                <w:noProof/>
                <w:webHidden/>
              </w:rPr>
              <w:fldChar w:fldCharType="separate"/>
            </w:r>
            <w:r w:rsidR="00FC6DFB">
              <w:rPr>
                <w:noProof/>
                <w:webHidden/>
              </w:rPr>
              <w:t>2</w:t>
            </w:r>
            <w:r w:rsidR="00FC6DFB">
              <w:rPr>
                <w:noProof/>
                <w:webHidden/>
              </w:rPr>
              <w:fldChar w:fldCharType="end"/>
            </w:r>
          </w:hyperlink>
        </w:p>
        <w:p w14:paraId="5D07A5FA" w14:textId="13D23114" w:rsidR="00FC6DFB" w:rsidRDefault="00DE075B">
          <w:pPr>
            <w:pStyle w:val="TOC2"/>
            <w:tabs>
              <w:tab w:val="right" w:leader="dot" w:pos="9350"/>
            </w:tabs>
            <w:rPr>
              <w:rFonts w:eastAsiaTheme="minorEastAsia"/>
              <w:noProof/>
            </w:rPr>
          </w:pPr>
          <w:hyperlink w:anchor="_Toc88657158" w:history="1">
            <w:r w:rsidR="00FC6DFB" w:rsidRPr="009B51C4">
              <w:rPr>
                <w:rStyle w:val="Hyperlink"/>
                <w:noProof/>
              </w:rPr>
              <w:t>Personal Property</w:t>
            </w:r>
            <w:r w:rsidR="00FC6DFB">
              <w:rPr>
                <w:noProof/>
                <w:webHidden/>
              </w:rPr>
              <w:tab/>
            </w:r>
            <w:r w:rsidR="00FC6DFB">
              <w:rPr>
                <w:noProof/>
                <w:webHidden/>
              </w:rPr>
              <w:fldChar w:fldCharType="begin"/>
            </w:r>
            <w:r w:rsidR="00FC6DFB">
              <w:rPr>
                <w:noProof/>
                <w:webHidden/>
              </w:rPr>
              <w:instrText xml:space="preserve"> PAGEREF _Toc88657158 \h </w:instrText>
            </w:r>
            <w:r w:rsidR="00FC6DFB">
              <w:rPr>
                <w:noProof/>
                <w:webHidden/>
              </w:rPr>
            </w:r>
            <w:r w:rsidR="00FC6DFB">
              <w:rPr>
                <w:noProof/>
                <w:webHidden/>
              </w:rPr>
              <w:fldChar w:fldCharType="separate"/>
            </w:r>
            <w:r w:rsidR="00FC6DFB">
              <w:rPr>
                <w:noProof/>
                <w:webHidden/>
              </w:rPr>
              <w:t>2</w:t>
            </w:r>
            <w:r w:rsidR="00FC6DFB">
              <w:rPr>
                <w:noProof/>
                <w:webHidden/>
              </w:rPr>
              <w:fldChar w:fldCharType="end"/>
            </w:r>
          </w:hyperlink>
        </w:p>
        <w:p w14:paraId="09774137" w14:textId="5AE11A7C" w:rsidR="00FC6DFB" w:rsidRDefault="00DE075B">
          <w:pPr>
            <w:pStyle w:val="TOC2"/>
            <w:tabs>
              <w:tab w:val="right" w:leader="dot" w:pos="9350"/>
            </w:tabs>
            <w:rPr>
              <w:rFonts w:eastAsiaTheme="minorEastAsia"/>
              <w:noProof/>
            </w:rPr>
          </w:pPr>
          <w:hyperlink w:anchor="_Toc88657159" w:history="1">
            <w:r w:rsidR="00FC6DFB" w:rsidRPr="009B51C4">
              <w:rPr>
                <w:rStyle w:val="Hyperlink"/>
                <w:noProof/>
              </w:rPr>
              <w:t>Assessment File</w:t>
            </w:r>
            <w:r w:rsidR="00FC6DFB">
              <w:rPr>
                <w:noProof/>
                <w:webHidden/>
              </w:rPr>
              <w:tab/>
            </w:r>
            <w:r w:rsidR="00FC6DFB">
              <w:rPr>
                <w:noProof/>
                <w:webHidden/>
              </w:rPr>
              <w:fldChar w:fldCharType="begin"/>
            </w:r>
            <w:r w:rsidR="00FC6DFB">
              <w:rPr>
                <w:noProof/>
                <w:webHidden/>
              </w:rPr>
              <w:instrText xml:space="preserve"> PAGEREF _Toc88657159 \h </w:instrText>
            </w:r>
            <w:r w:rsidR="00FC6DFB">
              <w:rPr>
                <w:noProof/>
                <w:webHidden/>
              </w:rPr>
            </w:r>
            <w:r w:rsidR="00FC6DFB">
              <w:rPr>
                <w:noProof/>
                <w:webHidden/>
              </w:rPr>
              <w:fldChar w:fldCharType="separate"/>
            </w:r>
            <w:r w:rsidR="00FC6DFB">
              <w:rPr>
                <w:noProof/>
                <w:webHidden/>
              </w:rPr>
              <w:t>2</w:t>
            </w:r>
            <w:r w:rsidR="00FC6DFB">
              <w:rPr>
                <w:noProof/>
                <w:webHidden/>
              </w:rPr>
              <w:fldChar w:fldCharType="end"/>
            </w:r>
          </w:hyperlink>
        </w:p>
        <w:p w14:paraId="3F0D82D8" w14:textId="475C81E6" w:rsidR="00FC6DFB" w:rsidRDefault="00DE075B">
          <w:pPr>
            <w:pStyle w:val="TOC2"/>
            <w:tabs>
              <w:tab w:val="right" w:leader="dot" w:pos="9350"/>
            </w:tabs>
            <w:rPr>
              <w:rFonts w:eastAsiaTheme="minorEastAsia"/>
              <w:noProof/>
            </w:rPr>
          </w:pPr>
          <w:hyperlink w:anchor="_Toc88657160" w:history="1">
            <w:r w:rsidR="00FC6DFB" w:rsidRPr="009B51C4">
              <w:rPr>
                <w:rStyle w:val="Hyperlink"/>
                <w:noProof/>
              </w:rPr>
              <w:t>Sketches</w:t>
            </w:r>
            <w:r w:rsidR="00FC6DFB">
              <w:rPr>
                <w:noProof/>
                <w:webHidden/>
              </w:rPr>
              <w:tab/>
            </w:r>
            <w:r w:rsidR="00FC6DFB">
              <w:rPr>
                <w:noProof/>
                <w:webHidden/>
              </w:rPr>
              <w:fldChar w:fldCharType="begin"/>
            </w:r>
            <w:r w:rsidR="00FC6DFB">
              <w:rPr>
                <w:noProof/>
                <w:webHidden/>
              </w:rPr>
              <w:instrText xml:space="preserve"> PAGEREF _Toc88657160 \h </w:instrText>
            </w:r>
            <w:r w:rsidR="00FC6DFB">
              <w:rPr>
                <w:noProof/>
                <w:webHidden/>
              </w:rPr>
            </w:r>
            <w:r w:rsidR="00FC6DFB">
              <w:rPr>
                <w:noProof/>
                <w:webHidden/>
              </w:rPr>
              <w:fldChar w:fldCharType="separate"/>
            </w:r>
            <w:r w:rsidR="00FC6DFB">
              <w:rPr>
                <w:noProof/>
                <w:webHidden/>
              </w:rPr>
              <w:t>3</w:t>
            </w:r>
            <w:r w:rsidR="00FC6DFB">
              <w:rPr>
                <w:noProof/>
                <w:webHidden/>
              </w:rPr>
              <w:fldChar w:fldCharType="end"/>
            </w:r>
          </w:hyperlink>
        </w:p>
        <w:p w14:paraId="0461643A" w14:textId="47C178AB" w:rsidR="00FC6DFB" w:rsidRDefault="00DE075B">
          <w:pPr>
            <w:pStyle w:val="TOC2"/>
            <w:tabs>
              <w:tab w:val="right" w:leader="dot" w:pos="9350"/>
            </w:tabs>
            <w:rPr>
              <w:rFonts w:eastAsiaTheme="minorEastAsia"/>
              <w:noProof/>
            </w:rPr>
          </w:pPr>
          <w:hyperlink w:anchor="_Toc88657161" w:history="1">
            <w:r w:rsidR="00FC6DFB" w:rsidRPr="009B51C4">
              <w:rPr>
                <w:rStyle w:val="Hyperlink"/>
                <w:noProof/>
              </w:rPr>
              <w:t>Reports</w:t>
            </w:r>
            <w:r w:rsidR="00FC6DFB">
              <w:rPr>
                <w:noProof/>
                <w:webHidden/>
              </w:rPr>
              <w:tab/>
            </w:r>
            <w:r w:rsidR="00FC6DFB">
              <w:rPr>
                <w:noProof/>
                <w:webHidden/>
              </w:rPr>
              <w:fldChar w:fldCharType="begin"/>
            </w:r>
            <w:r w:rsidR="00FC6DFB">
              <w:rPr>
                <w:noProof/>
                <w:webHidden/>
              </w:rPr>
              <w:instrText xml:space="preserve"> PAGEREF _Toc88657161 \h </w:instrText>
            </w:r>
            <w:r w:rsidR="00FC6DFB">
              <w:rPr>
                <w:noProof/>
                <w:webHidden/>
              </w:rPr>
            </w:r>
            <w:r w:rsidR="00FC6DFB">
              <w:rPr>
                <w:noProof/>
                <w:webHidden/>
              </w:rPr>
              <w:fldChar w:fldCharType="separate"/>
            </w:r>
            <w:r w:rsidR="00FC6DFB">
              <w:rPr>
                <w:noProof/>
                <w:webHidden/>
              </w:rPr>
              <w:t>3</w:t>
            </w:r>
            <w:r w:rsidR="00FC6DFB">
              <w:rPr>
                <w:noProof/>
                <w:webHidden/>
              </w:rPr>
              <w:fldChar w:fldCharType="end"/>
            </w:r>
          </w:hyperlink>
        </w:p>
        <w:p w14:paraId="54DFA9CB" w14:textId="274EAAB0" w:rsidR="00B40C1D" w:rsidRDefault="00CC4751">
          <w:pPr>
            <w:rPr>
              <w:b/>
              <w:bCs/>
              <w:noProof/>
            </w:rPr>
          </w:pPr>
          <w:r>
            <w:rPr>
              <w:b/>
              <w:bCs/>
              <w:noProof/>
            </w:rPr>
            <w:fldChar w:fldCharType="end"/>
          </w:r>
          <w:r w:rsidR="00F35CA4">
            <w:rPr>
              <w:b/>
              <w:bCs/>
              <w:noProof/>
            </w:rPr>
            <w:t xml:space="preserve"> </w:t>
          </w:r>
        </w:p>
      </w:sdtContent>
    </w:sdt>
    <w:p w14:paraId="773C4FB7" w14:textId="7CAEFEFA" w:rsidR="00B40C1D" w:rsidRDefault="009066B9" w:rsidP="00CE3183">
      <w:pPr>
        <w:pStyle w:val="Heading1"/>
      </w:pPr>
      <w:bookmarkStart w:id="0" w:name="_Toc88657153"/>
      <w:r>
        <w:t>Weekly Changes</w:t>
      </w:r>
      <w:r w:rsidR="00B45A26">
        <w:t xml:space="preserve"> </w:t>
      </w:r>
      <w:r w:rsidR="30EF5319">
        <w:t xml:space="preserve">November </w:t>
      </w:r>
      <w:r w:rsidR="308994AF">
        <w:t>24</w:t>
      </w:r>
      <w:r w:rsidR="009508F0">
        <w:t>,</w:t>
      </w:r>
      <w:r>
        <w:t xml:space="preserve"> 202</w:t>
      </w:r>
      <w:r w:rsidR="00CE3183">
        <w:t>1</w:t>
      </w:r>
      <w:bookmarkEnd w:id="0"/>
    </w:p>
    <w:p w14:paraId="33647F21" w14:textId="77777777" w:rsidR="00866E20" w:rsidRPr="006D711C" w:rsidRDefault="00866E20" w:rsidP="00866E20">
      <w:pPr>
        <w:pStyle w:val="ListParagraph"/>
      </w:pPr>
    </w:p>
    <w:p w14:paraId="650405D4" w14:textId="22AF374D" w:rsidR="211F17C0" w:rsidRDefault="211F17C0" w:rsidP="0E5CC80C">
      <w:pPr>
        <w:pStyle w:val="Heading2"/>
      </w:pPr>
      <w:bookmarkStart w:id="1" w:name="_Toc88657154"/>
      <w:r>
        <w:t>Notes</w:t>
      </w:r>
      <w:bookmarkEnd w:id="1"/>
    </w:p>
    <w:p w14:paraId="31924E51" w14:textId="56F5927E" w:rsidR="7C71ED67" w:rsidRDefault="7C71ED67" w:rsidP="0069077B">
      <w:pPr>
        <w:pStyle w:val="Heading3"/>
      </w:pPr>
      <w:bookmarkStart w:id="2" w:name="_Toc88657155"/>
      <w:r w:rsidRPr="0E5CC80C">
        <w:t>Trending</w:t>
      </w:r>
      <w:bookmarkEnd w:id="2"/>
      <w:r>
        <w:tab/>
      </w:r>
    </w:p>
    <w:p w14:paraId="10688983" w14:textId="07489510" w:rsidR="211F17C0" w:rsidRDefault="211F17C0" w:rsidP="0E5CC80C">
      <w:pPr>
        <w:pStyle w:val="ListParagraph"/>
        <w:numPr>
          <w:ilvl w:val="0"/>
          <w:numId w:val="3"/>
        </w:numPr>
      </w:pPr>
      <w:r>
        <w:t>Nov 24</w:t>
      </w:r>
      <w:r w:rsidRPr="0E5CC80C">
        <w:rPr>
          <w:vertAlign w:val="superscript"/>
        </w:rPr>
        <w:t>th</w:t>
      </w:r>
      <w:r>
        <w:t xml:space="preserve"> The trending rates may be changing. We hope to know by December 1</w:t>
      </w:r>
      <w:r w:rsidRPr="0E5CC80C">
        <w:rPr>
          <w:vertAlign w:val="superscript"/>
        </w:rPr>
        <w:t>st</w:t>
      </w:r>
      <w:r>
        <w:t xml:space="preserve"> that these are finalized. We will keep you updated</w:t>
      </w:r>
      <w:r w:rsidR="00FC6DFB">
        <w:t>.</w:t>
      </w:r>
    </w:p>
    <w:p w14:paraId="2A6AE465" w14:textId="42BC84BE" w:rsidR="0069077B" w:rsidRDefault="0069077B" w:rsidP="0069077B">
      <w:pPr>
        <w:pStyle w:val="Heading3"/>
      </w:pPr>
      <w:bookmarkStart w:id="3" w:name="_Toc88657156"/>
      <w:r>
        <w:t xml:space="preserve">State </w:t>
      </w:r>
      <w:r w:rsidR="000C2874">
        <w:t>Reimbursement</w:t>
      </w:r>
      <w:r>
        <w:t xml:space="preserve"> Report</w:t>
      </w:r>
      <w:bookmarkEnd w:id="3"/>
    </w:p>
    <w:p w14:paraId="00872BE6" w14:textId="663C4826" w:rsidR="211F17C0" w:rsidRDefault="211F17C0" w:rsidP="0E5CC80C">
      <w:pPr>
        <w:pStyle w:val="ListParagraph"/>
        <w:numPr>
          <w:ilvl w:val="0"/>
          <w:numId w:val="3"/>
        </w:numPr>
      </w:pPr>
      <w:r>
        <w:t>Nov 24</w:t>
      </w:r>
      <w:r w:rsidRPr="0E5CC80C">
        <w:rPr>
          <w:vertAlign w:val="superscript"/>
        </w:rPr>
        <w:t>th</w:t>
      </w:r>
      <w:r>
        <w:t xml:space="preserve"> The state re</w:t>
      </w:r>
      <w:r w:rsidR="214A052A">
        <w:t>imbursement report will pull records that are active, have the parcel size in Acres, and has a property class that is coded as State</w:t>
      </w:r>
      <w:r w:rsidR="641C4CE6">
        <w:t xml:space="preserve"> Reimbursed.  </w:t>
      </w:r>
    </w:p>
    <w:p w14:paraId="0825D168" w14:textId="38D3EDF1" w:rsidR="641C4CE6" w:rsidRDefault="641C4CE6" w:rsidP="0E5CC80C">
      <w:pPr>
        <w:ind w:firstLine="720"/>
      </w:pPr>
      <w:r>
        <w:rPr>
          <w:noProof/>
        </w:rPr>
        <w:drawing>
          <wp:inline distT="0" distB="0" distL="0" distR="0" wp14:anchorId="2D0DEFB7" wp14:editId="1CE4D2FD">
            <wp:extent cx="2012414" cy="2562225"/>
            <wp:effectExtent l="0" t="0" r="0" b="0"/>
            <wp:docPr id="1234779464" name="Picture 123477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12414" cy="2562225"/>
                    </a:xfrm>
                    <a:prstGeom prst="rect">
                      <a:avLst/>
                    </a:prstGeom>
                  </pic:spPr>
                </pic:pic>
              </a:graphicData>
            </a:graphic>
          </wp:inline>
        </w:drawing>
      </w:r>
    </w:p>
    <w:p w14:paraId="3D2BDE9D" w14:textId="7E655FF8" w:rsidR="214A052A" w:rsidRDefault="214A052A" w:rsidP="0E5CC80C">
      <w:pPr>
        <w:ind w:firstLine="720"/>
      </w:pPr>
      <w:r>
        <w:t>Taxing information tab in the Assessment Form</w:t>
      </w:r>
    </w:p>
    <w:p w14:paraId="5DD0B745" w14:textId="6AD65574" w:rsidR="214A052A" w:rsidRDefault="214A052A" w:rsidP="0E5CC80C">
      <w:pPr>
        <w:ind w:firstLine="720"/>
      </w:pPr>
      <w:r>
        <w:rPr>
          <w:noProof/>
        </w:rPr>
        <w:lastRenderedPageBreak/>
        <w:drawing>
          <wp:inline distT="0" distB="0" distL="0" distR="0" wp14:anchorId="10B4E4C0" wp14:editId="1E5896A7">
            <wp:extent cx="2769520" cy="1569646"/>
            <wp:effectExtent l="0" t="0" r="0" b="0"/>
            <wp:docPr id="126567971" name="Picture 12656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69520" cy="1569646"/>
                    </a:xfrm>
                    <a:prstGeom prst="rect">
                      <a:avLst/>
                    </a:prstGeom>
                  </pic:spPr>
                </pic:pic>
              </a:graphicData>
            </a:graphic>
          </wp:inline>
        </w:drawing>
      </w:r>
    </w:p>
    <w:p w14:paraId="6B350C1B" w14:textId="598F3E76" w:rsidR="0E5CC80C" w:rsidRDefault="0E5CC80C" w:rsidP="0E5CC80C"/>
    <w:p w14:paraId="7FDA28FF" w14:textId="3A662C79" w:rsidR="001E7DCD" w:rsidRDefault="001E7DCD" w:rsidP="001E7DCD">
      <w:pPr>
        <w:pStyle w:val="Heading3"/>
      </w:pPr>
      <w:bookmarkStart w:id="4" w:name="_Toc88657157"/>
      <w:r>
        <w:t>Self-Intersecting Lines</w:t>
      </w:r>
      <w:bookmarkEnd w:id="4"/>
    </w:p>
    <w:p w14:paraId="63B20A48" w14:textId="05258B86" w:rsidR="006863AC" w:rsidRDefault="006863AC" w:rsidP="006863AC">
      <w:pPr>
        <w:pStyle w:val="ListParagraph"/>
        <w:numPr>
          <w:ilvl w:val="0"/>
          <w:numId w:val="12"/>
        </w:numPr>
      </w:pPr>
      <w:r>
        <w:t>Nov 24</w:t>
      </w:r>
      <w:r w:rsidRPr="006863AC">
        <w:rPr>
          <w:vertAlign w:val="superscript"/>
        </w:rPr>
        <w:t>th</w:t>
      </w:r>
      <w:r>
        <w:t xml:space="preserve"> </w:t>
      </w:r>
      <w:r w:rsidR="00A4026C">
        <w:t xml:space="preserve">LandMark calculates polygon areas.  In drawing concrete around a building or something similar </w:t>
      </w:r>
      <w:r>
        <w:t xml:space="preserve">the entry of the line lengths is crucial.  In the sketches images below the one on the left a </w:t>
      </w:r>
      <w:r w:rsidR="00FC6DFB">
        <w:t>self-intersecting</w:t>
      </w:r>
      <w:r>
        <w:t xml:space="preserve"> line was created with white area vs the one on the right is a polygon with the area.</w:t>
      </w:r>
      <w:r w:rsidR="00BC7DC5">
        <w:t xml:space="preserve"> Both </w:t>
      </w:r>
      <w:r w:rsidR="00FC6DFB">
        <w:t>sketches</w:t>
      </w:r>
      <w:r w:rsidR="00BC7DC5">
        <w:t xml:space="preserve"> start with the same </w:t>
      </w:r>
      <w:r w:rsidR="005D1E2D">
        <w:t>line (highlighted pink), the difference starts at the blue dot.</w:t>
      </w:r>
      <w:r w:rsidR="0087244C">
        <w:t xml:space="preserve"> In the case of the </w:t>
      </w:r>
      <w:r w:rsidR="00FC6DFB">
        <w:t>self-intersecting</w:t>
      </w:r>
      <w:r w:rsidR="00F6538A">
        <w:t xml:space="preserve"> lines this will be treated as two polygons in the calculation.</w:t>
      </w:r>
    </w:p>
    <w:p w14:paraId="14E99C49" w14:textId="7096E75F" w:rsidR="00D12040" w:rsidRDefault="00A4026C" w:rsidP="006863AC">
      <w:pPr>
        <w:pStyle w:val="ListParagraph"/>
        <w:numPr>
          <w:ilvl w:val="1"/>
          <w:numId w:val="12"/>
        </w:numPr>
      </w:pPr>
      <w:r>
        <w:t xml:space="preserve"> </w:t>
      </w:r>
      <w:r w:rsidR="005D1E2D">
        <w:t>Vectors for sketch on left: Left 20, Up 40, Right 20, Down 50, Left 30, Up 60, Right 40, Down 60, Left 10, Up 10</w:t>
      </w:r>
    </w:p>
    <w:p w14:paraId="3C2834A4" w14:textId="762DCC13" w:rsidR="005D1E2D" w:rsidRDefault="005D1E2D" w:rsidP="005D1E2D">
      <w:pPr>
        <w:pStyle w:val="ListParagraph"/>
        <w:numPr>
          <w:ilvl w:val="1"/>
          <w:numId w:val="12"/>
        </w:numPr>
      </w:pPr>
      <w:r>
        <w:t>Vectors for sketch on right: Left 20, Up 40, Right 20, Down 50, Right 10, Up 60, Left 40, Down 60, Right 30, Up 10</w:t>
      </w:r>
    </w:p>
    <w:p w14:paraId="196D6C96" w14:textId="1BAF5D2C" w:rsidR="00D12040" w:rsidRPr="00D12040" w:rsidRDefault="00D12040" w:rsidP="00D12040">
      <w:r w:rsidRPr="00D12040">
        <w:rPr>
          <w:noProof/>
        </w:rPr>
        <w:drawing>
          <wp:inline distT="0" distB="0" distL="0" distR="0" wp14:anchorId="31961A4E" wp14:editId="62C5978C">
            <wp:extent cx="5080828" cy="2495550"/>
            <wp:effectExtent l="0" t="0" r="5715"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8"/>
                    <a:stretch>
                      <a:fillRect/>
                    </a:stretch>
                  </pic:blipFill>
                  <pic:spPr>
                    <a:xfrm>
                      <a:off x="0" y="0"/>
                      <a:ext cx="5085847" cy="2498015"/>
                    </a:xfrm>
                    <a:prstGeom prst="rect">
                      <a:avLst/>
                    </a:prstGeom>
                  </pic:spPr>
                </pic:pic>
              </a:graphicData>
            </a:graphic>
          </wp:inline>
        </w:drawing>
      </w:r>
    </w:p>
    <w:p w14:paraId="28EBF9C8" w14:textId="77777777" w:rsidR="001E7DCD" w:rsidRDefault="001E7DCD" w:rsidP="0E5CC80C"/>
    <w:p w14:paraId="19339E75" w14:textId="3B1EECCB" w:rsidR="09CA34E3" w:rsidRDefault="09CA34E3" w:rsidP="4B11DB8D">
      <w:pPr>
        <w:pStyle w:val="Heading2"/>
        <w:rPr>
          <w:rFonts w:ascii="Calibri Light" w:eastAsia="Yu Gothic Light" w:hAnsi="Calibri Light" w:cs="Times New Roman"/>
        </w:rPr>
      </w:pPr>
      <w:bookmarkStart w:id="5" w:name="_Toc88657158"/>
      <w:r>
        <w:t>Personal Property</w:t>
      </w:r>
      <w:bookmarkEnd w:id="5"/>
    </w:p>
    <w:p w14:paraId="6DE8A1AE" w14:textId="13B29980" w:rsidR="09CA34E3" w:rsidRDefault="09CA34E3" w:rsidP="7DCF0F87">
      <w:pPr>
        <w:pStyle w:val="ListParagraph"/>
        <w:numPr>
          <w:ilvl w:val="0"/>
          <w:numId w:val="3"/>
        </w:numPr>
        <w:rPr>
          <w:rFonts w:eastAsiaTheme="minorEastAsia"/>
        </w:rPr>
      </w:pPr>
      <w:r>
        <w:t>Nov 1</w:t>
      </w:r>
      <w:r w:rsidR="47B7897F">
        <w:t>5</w:t>
      </w:r>
      <w:r w:rsidRPr="7DCF0F87">
        <w:rPr>
          <w:vertAlign w:val="superscript"/>
        </w:rPr>
        <w:t>th</w:t>
      </w:r>
      <w:r>
        <w:t xml:space="preserve"> The new trending rates are available. </w:t>
      </w:r>
      <w:r w:rsidR="0A4D5798">
        <w:t>These are updated in the process pending accounts</w:t>
      </w:r>
      <w:r w:rsidR="65AC477F">
        <w:t xml:space="preserve"> process</w:t>
      </w:r>
      <w:r w:rsidR="0A4D5798">
        <w:t xml:space="preserve">. </w:t>
      </w:r>
      <w:r w:rsidR="2492E07E">
        <w:t>After the pending process is done the personal property file should be recalculated. The reasons:  This will update the items with the additional year of depreciation and new trending rates will apply to the applicable accounts.</w:t>
      </w:r>
      <w:r w:rsidR="72933B86">
        <w:t xml:space="preserve"> If you have already processed pending accounts, please let us know.</w:t>
      </w:r>
    </w:p>
    <w:p w14:paraId="6D5948C6" w14:textId="01609872" w:rsidR="4B11DB8D" w:rsidRDefault="4B11DB8D" w:rsidP="4B11DB8D"/>
    <w:p w14:paraId="56D04363" w14:textId="226A794C" w:rsidR="33EAE1A3" w:rsidRDefault="33EAE1A3" w:rsidP="1C60C45D">
      <w:pPr>
        <w:pStyle w:val="Heading2"/>
      </w:pPr>
      <w:bookmarkStart w:id="6" w:name="_Toc88657159"/>
      <w:r>
        <w:t>Assessment File</w:t>
      </w:r>
      <w:bookmarkEnd w:id="6"/>
    </w:p>
    <w:p w14:paraId="192CE40D" w14:textId="0F7F63D1" w:rsidR="33EAE1A3" w:rsidRDefault="33EAE1A3" w:rsidP="257FCEBB">
      <w:pPr>
        <w:pStyle w:val="ListParagraph"/>
        <w:numPr>
          <w:ilvl w:val="0"/>
          <w:numId w:val="5"/>
        </w:numPr>
        <w:rPr>
          <w:rFonts w:eastAsiaTheme="minorEastAsia"/>
        </w:rPr>
      </w:pPr>
      <w:r>
        <w:t>Nov 8</w:t>
      </w:r>
      <w:r w:rsidRPr="257FCEBB">
        <w:rPr>
          <w:vertAlign w:val="superscript"/>
        </w:rPr>
        <w:t>th</w:t>
      </w:r>
      <w:r>
        <w:t xml:space="preserve"> When modifying the filing </w:t>
      </w:r>
      <w:r w:rsidR="009A0327">
        <w:t>date,</w:t>
      </w:r>
      <w:r>
        <w:t xml:space="preserve"> the filing date on the appraisal file will be updated.</w:t>
      </w:r>
    </w:p>
    <w:p w14:paraId="05EA11FB" w14:textId="09657EEE" w:rsidR="50C2D516" w:rsidRDefault="50C2D516" w:rsidP="257FCEBB">
      <w:pPr>
        <w:pStyle w:val="ListParagraph"/>
        <w:numPr>
          <w:ilvl w:val="0"/>
          <w:numId w:val="5"/>
        </w:numPr>
        <w:rPr>
          <w:rFonts w:eastAsiaTheme="minorEastAsia"/>
        </w:rPr>
      </w:pPr>
      <w:r>
        <w:t>Nov 15</w:t>
      </w:r>
      <w:r w:rsidRPr="257FCEBB">
        <w:rPr>
          <w:vertAlign w:val="superscript"/>
        </w:rPr>
        <w:t>th</w:t>
      </w:r>
      <w:r>
        <w:t xml:space="preserve"> When doing a combine </w:t>
      </w:r>
      <w:r w:rsidR="1F8C5936">
        <w:t>the option of combining images will be checked by default.</w:t>
      </w:r>
    </w:p>
    <w:p w14:paraId="27D5F907" w14:textId="6972E62C" w:rsidR="6B49CCE4" w:rsidRDefault="6B49CCE4" w:rsidP="257FCEBB">
      <w:pPr>
        <w:ind w:firstLine="720"/>
      </w:pPr>
      <w:r>
        <w:rPr>
          <w:noProof/>
        </w:rPr>
        <w:lastRenderedPageBreak/>
        <w:drawing>
          <wp:inline distT="0" distB="0" distL="0" distR="0" wp14:anchorId="3BCA8725" wp14:editId="4FE1BCCF">
            <wp:extent cx="4944138" cy="885825"/>
            <wp:effectExtent l="0" t="0" r="0" b="0"/>
            <wp:docPr id="1581861916" name="Picture 158186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4138" cy="885825"/>
                    </a:xfrm>
                    <a:prstGeom prst="rect">
                      <a:avLst/>
                    </a:prstGeom>
                  </pic:spPr>
                </pic:pic>
              </a:graphicData>
            </a:graphic>
          </wp:inline>
        </w:drawing>
      </w:r>
    </w:p>
    <w:p w14:paraId="22A9A681" w14:textId="1E93E78E" w:rsidR="32959657" w:rsidRDefault="32959657" w:rsidP="7DCF0F87">
      <w:pPr>
        <w:pStyle w:val="ListParagraph"/>
        <w:numPr>
          <w:ilvl w:val="0"/>
          <w:numId w:val="1"/>
        </w:numPr>
        <w:rPr>
          <w:rFonts w:eastAsiaTheme="minorEastAsia"/>
        </w:rPr>
      </w:pPr>
      <w:r>
        <w:t>Nov 15</w:t>
      </w:r>
      <w:r w:rsidRPr="7DCF0F87">
        <w:rPr>
          <w:vertAlign w:val="superscript"/>
        </w:rPr>
        <w:t>th</w:t>
      </w:r>
      <w:r>
        <w:t xml:space="preserve"> When updating the filing date on the appraisal file the filing date on the assessm</w:t>
      </w:r>
      <w:r w:rsidR="009A0327">
        <w:t>e</w:t>
      </w:r>
      <w:r>
        <w:t>nt form will update.</w:t>
      </w:r>
    </w:p>
    <w:p w14:paraId="4206052B" w14:textId="18028AA7" w:rsidR="1C60C45D" w:rsidRDefault="1C60C45D" w:rsidP="1C60C45D"/>
    <w:p w14:paraId="3763BD89" w14:textId="7484945A" w:rsidR="009508F0" w:rsidRDefault="33EAE1A3" w:rsidP="68E13EC1">
      <w:pPr>
        <w:pStyle w:val="Heading2"/>
      </w:pPr>
      <w:bookmarkStart w:id="7" w:name="_Toc88657160"/>
      <w:r>
        <w:t>Sketches</w:t>
      </w:r>
      <w:bookmarkEnd w:id="7"/>
    </w:p>
    <w:p w14:paraId="1D99675F" w14:textId="10754BBF" w:rsidR="009508F0" w:rsidRDefault="33EAE1A3" w:rsidP="7DCF0F87">
      <w:pPr>
        <w:pStyle w:val="ListParagraph"/>
        <w:numPr>
          <w:ilvl w:val="0"/>
          <w:numId w:val="4"/>
        </w:numPr>
        <w:rPr>
          <w:rFonts w:eastAsiaTheme="minorEastAsia"/>
        </w:rPr>
      </w:pPr>
      <w:r>
        <w:t>In the update on the 15</w:t>
      </w:r>
      <w:r w:rsidRPr="7DCF0F87">
        <w:rPr>
          <w:vertAlign w:val="superscript"/>
        </w:rPr>
        <w:t>th</w:t>
      </w:r>
      <w:r>
        <w:t xml:space="preserve"> on the residential file there will be an option to </w:t>
      </w:r>
      <w:r w:rsidR="3FAE6D6E">
        <w:t>select outbuilding on the site plan that are currently on the sketch. After selecting this you</w:t>
      </w:r>
      <w:r w:rsidR="083360CD">
        <w:t xml:space="preserve"> will go to the sketch and remove the </w:t>
      </w:r>
      <w:r w:rsidR="009A0327">
        <w:t>outbuildings</w:t>
      </w:r>
      <w:r w:rsidR="5CDF872C">
        <w:t xml:space="preserve"> that were just placed on the site plan.</w:t>
      </w:r>
      <w:r w:rsidR="4A815810">
        <w:t xml:space="preserve"> This will be a good option to use if creating site plans from converted records.</w:t>
      </w:r>
    </w:p>
    <w:p w14:paraId="4ACBCF7C" w14:textId="6B6573E9" w:rsidR="4A815810" w:rsidRDefault="4A815810" w:rsidP="7DCF0F87">
      <w:pPr>
        <w:pStyle w:val="ListParagraph"/>
        <w:numPr>
          <w:ilvl w:val="0"/>
          <w:numId w:val="4"/>
        </w:numPr>
      </w:pPr>
      <w:r>
        <w:t>Nov 15</w:t>
      </w:r>
      <w:r w:rsidRPr="7DCF0F87">
        <w:rPr>
          <w:vertAlign w:val="superscript"/>
        </w:rPr>
        <w:t>th</w:t>
      </w:r>
      <w:r>
        <w:t xml:space="preserve"> When creating outbuildings and </w:t>
      </w:r>
      <w:r w:rsidR="4591EE9A">
        <w:t>commercial</w:t>
      </w:r>
      <w:r>
        <w:t xml:space="preserve"> buildings from the sketch/site plan the calculated effective age, physical depreciation, and functional depreciation will automatically be checked by default. I</w:t>
      </w:r>
      <w:r w:rsidR="59F6815B">
        <w:t xml:space="preserve">n the case of editing the residential properties in the residential sketch if there is not a </w:t>
      </w:r>
      <w:r w:rsidR="006649D8">
        <w:t>type of</w:t>
      </w:r>
      <w:r w:rsidR="59F6815B">
        <w:t xml:space="preserve"> these fields will automatically be checked.</w:t>
      </w:r>
    </w:p>
    <w:p w14:paraId="1BF872DD" w14:textId="7CE4BFD6" w:rsidR="003A300E" w:rsidRDefault="003A300E" w:rsidP="7DCF0F87">
      <w:pPr>
        <w:pStyle w:val="ListParagraph"/>
        <w:numPr>
          <w:ilvl w:val="0"/>
          <w:numId w:val="4"/>
        </w:numPr>
      </w:pPr>
      <w:r>
        <w:t>Nov 24</w:t>
      </w:r>
      <w:r w:rsidRPr="003A300E">
        <w:rPr>
          <w:vertAlign w:val="superscript"/>
        </w:rPr>
        <w:t>th</w:t>
      </w:r>
      <w:r>
        <w:t xml:space="preserve"> </w:t>
      </w:r>
      <w:r w:rsidR="00F34898">
        <w:t>When modifying a residential sketch if the miscellaneous code is ch</w:t>
      </w:r>
      <w:r w:rsidR="00E123FA">
        <w:t xml:space="preserve">anged </w:t>
      </w:r>
      <w:r w:rsidR="00AE22CB">
        <w:t xml:space="preserve">to an existing area </w:t>
      </w:r>
      <w:r w:rsidR="00E123FA">
        <w:t>the description</w:t>
      </w:r>
      <w:r w:rsidR="00C3770D">
        <w:t xml:space="preserve"> will be updated </w:t>
      </w:r>
      <w:r w:rsidR="00AE22CB">
        <w:t xml:space="preserve">for that record.  In </w:t>
      </w:r>
      <w:r w:rsidR="006649D8">
        <w:t>addition,</w:t>
      </w:r>
      <w:r w:rsidR="00AE22CB">
        <w:t xml:space="preserve"> if a flat rate was in the system </w:t>
      </w:r>
      <w:r w:rsidR="00385F3C">
        <w:t>when the sketch was modified the description for the line would change. The flat rate would be codes such as @S2</w:t>
      </w:r>
      <w:r w:rsidR="0007375A">
        <w:t>.</w:t>
      </w:r>
    </w:p>
    <w:p w14:paraId="1598C17E" w14:textId="30EA263F" w:rsidR="1C60C45D" w:rsidRDefault="1C60C45D" w:rsidP="1C60C45D"/>
    <w:p w14:paraId="7A70A871" w14:textId="5D5F3E5E" w:rsidR="009508F0" w:rsidRDefault="73ADC383" w:rsidP="68E13EC1">
      <w:pPr>
        <w:pStyle w:val="Heading2"/>
      </w:pPr>
      <w:bookmarkStart w:id="8" w:name="_Toc88657161"/>
      <w:r>
        <w:t>Reports</w:t>
      </w:r>
      <w:bookmarkEnd w:id="8"/>
    </w:p>
    <w:p w14:paraId="03A57168" w14:textId="02632916" w:rsidR="009508F0" w:rsidRDefault="73ADC383" w:rsidP="00660D94">
      <w:pPr>
        <w:pStyle w:val="ListParagraph"/>
        <w:numPr>
          <w:ilvl w:val="0"/>
          <w:numId w:val="11"/>
        </w:numPr>
      </w:pPr>
      <w:r w:rsidRPr="68E13EC1">
        <w:rPr>
          <w:rFonts w:ascii="Calibri" w:eastAsia="Calibri" w:hAnsi="Calibri" w:cs="Calibri"/>
        </w:rPr>
        <w:t>Nov 8</w:t>
      </w:r>
      <w:r w:rsidRPr="68E13EC1">
        <w:rPr>
          <w:rFonts w:ascii="Calibri" w:eastAsia="Calibri" w:hAnsi="Calibri" w:cs="Calibri"/>
          <w:vertAlign w:val="superscript"/>
        </w:rPr>
        <w:t>th</w:t>
      </w:r>
      <w:r w:rsidRPr="68E13EC1">
        <w:rPr>
          <w:rFonts w:ascii="Calibri" w:eastAsia="Calibri" w:hAnsi="Calibri" w:cs="Calibri"/>
        </w:rPr>
        <w:t xml:space="preserve"> The File - Print Forms have been updated and will go out with the weekly update on Sunday. Please note your tax year will not change until you process pending accounts.</w:t>
      </w:r>
    </w:p>
    <w:p w14:paraId="33A94D18" w14:textId="2285CB28" w:rsidR="009508F0" w:rsidRPr="00DE3827" w:rsidRDefault="73ADC383" w:rsidP="68E13EC1">
      <w:pPr>
        <w:pStyle w:val="ListParagraph"/>
        <w:numPr>
          <w:ilvl w:val="0"/>
          <w:numId w:val="11"/>
        </w:numPr>
        <w:rPr>
          <w:rFonts w:eastAsiaTheme="minorEastAsia"/>
        </w:rPr>
      </w:pPr>
      <w:r w:rsidRPr="68E13EC1">
        <w:rPr>
          <w:rFonts w:ascii="Calibri" w:eastAsia="Calibri" w:hAnsi="Calibri" w:cs="Calibri"/>
        </w:rPr>
        <w:t>Nov 8</w:t>
      </w:r>
      <w:r w:rsidRPr="68E13EC1">
        <w:rPr>
          <w:rFonts w:ascii="Calibri" w:eastAsia="Calibri" w:hAnsi="Calibri" w:cs="Calibri"/>
          <w:vertAlign w:val="superscript"/>
        </w:rPr>
        <w:t>th</w:t>
      </w:r>
      <w:r w:rsidRPr="68E13EC1">
        <w:rPr>
          <w:rFonts w:ascii="Calibri" w:eastAsia="Calibri" w:hAnsi="Calibri" w:cs="Calibri"/>
        </w:rPr>
        <w:t xml:space="preserve"> Sales Verification Letters are also complete. To change the report you want to use, go to System - Report Manger. Browse to find the Sale_VerificationLetter. By default, everyone is using the Sale_VerificationLetterNew report (the first Ref 961). To change this report, edit the report options and drop down the File Name. In the browse box, you can either select OTC_Form961 or Sale_Verification3 (the new Ref 961 which prints based on Property Class). You may need to edit your parameters to only show InstrumentID and CountyNumber. Your CLGT person can also do this for you if you want.</w:t>
      </w:r>
    </w:p>
    <w:p w14:paraId="1BE5F97D" w14:textId="1D69B162" w:rsidR="00DE3827" w:rsidRPr="00DE3827" w:rsidRDefault="00DE3827" w:rsidP="00DE3827">
      <w:pPr>
        <w:pStyle w:val="ListParagraph"/>
        <w:rPr>
          <w:rFonts w:eastAsiaTheme="minorEastAsia"/>
        </w:rPr>
      </w:pPr>
      <w:r>
        <w:rPr>
          <w:noProof/>
        </w:rPr>
        <w:drawing>
          <wp:inline distT="0" distB="0" distL="0" distR="0" wp14:anchorId="7AC6CC06" wp14:editId="378DF0B3">
            <wp:extent cx="4762502" cy="2457450"/>
            <wp:effectExtent l="0" t="0" r="0" b="0"/>
            <wp:docPr id="1683188343" name="Picture 1683188343" descr="May be an image of text that says 'LandMark Report Manager Report Options Parameters Report Description Report ID Program ID Report Name File Name Report Options 131 Sale Instrument Sale VerificationLetter Sadle_VerficationLetterNew.rep VerificationL Sale Verification Letter Sale Verification Letter System Report Record Based Description Report Title Preview File XML File Name VerificationLetter Letter Show Parameters Show Progress XML Based Report Audit Report :Update Modify Report Key ProgramID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762502" cy="2457450"/>
                    </a:xfrm>
                    <a:prstGeom prst="rect">
                      <a:avLst/>
                    </a:prstGeom>
                  </pic:spPr>
                </pic:pic>
              </a:graphicData>
            </a:graphic>
          </wp:inline>
        </w:drawing>
      </w:r>
    </w:p>
    <w:p w14:paraId="544E077E" w14:textId="0F161EBE" w:rsidR="00DE3827" w:rsidRDefault="00DE3827" w:rsidP="00DE3827">
      <w:pPr>
        <w:pStyle w:val="ListParagraph"/>
        <w:numPr>
          <w:ilvl w:val="1"/>
          <w:numId w:val="11"/>
        </w:numPr>
        <w:rPr>
          <w:rFonts w:eastAsiaTheme="minorEastAsia"/>
          <w:color w:val="050505"/>
        </w:rPr>
      </w:pPr>
      <w:r>
        <w:rPr>
          <w:rFonts w:eastAsiaTheme="minorEastAsia"/>
          <w:color w:val="050505"/>
        </w:rPr>
        <w:lastRenderedPageBreak/>
        <w:t>Nov 24</w:t>
      </w:r>
      <w:r w:rsidR="005C7FA1" w:rsidRPr="005C7FA1">
        <w:rPr>
          <w:rFonts w:eastAsiaTheme="minorEastAsia"/>
          <w:color w:val="050505"/>
          <w:vertAlign w:val="superscript"/>
        </w:rPr>
        <w:t>th</w:t>
      </w:r>
      <w:r>
        <w:rPr>
          <w:rFonts w:eastAsiaTheme="minorEastAsia"/>
          <w:color w:val="050505"/>
        </w:rPr>
        <w:t xml:space="preserve"> The sales verification reports will be updated with the release. Agricultural property types will now print.</w:t>
      </w:r>
    </w:p>
    <w:p w14:paraId="622B72B9" w14:textId="6AA178E7" w:rsidR="00DE3827" w:rsidRDefault="00DE3827" w:rsidP="00DE3827">
      <w:pPr>
        <w:pStyle w:val="ListParagraph"/>
        <w:numPr>
          <w:ilvl w:val="0"/>
          <w:numId w:val="11"/>
        </w:numPr>
        <w:rPr>
          <w:rFonts w:eastAsiaTheme="minorEastAsia"/>
          <w:color w:val="050505"/>
        </w:rPr>
      </w:pPr>
      <w:r w:rsidRPr="009A1236">
        <w:rPr>
          <w:rFonts w:eastAsiaTheme="minorEastAsia"/>
          <w:color w:val="050505"/>
        </w:rPr>
        <w:t>Nov 8</w:t>
      </w:r>
      <w:r w:rsidRPr="009A1236">
        <w:rPr>
          <w:rFonts w:eastAsiaTheme="minorEastAsia"/>
          <w:color w:val="050505"/>
          <w:vertAlign w:val="superscript"/>
        </w:rPr>
        <w:t>th</w:t>
      </w:r>
      <w:r w:rsidRPr="009A1236">
        <w:rPr>
          <w:rFonts w:eastAsiaTheme="minorEastAsia"/>
          <w:color w:val="050505"/>
        </w:rPr>
        <w:t xml:space="preserve"> The OTC Editable forms have been updated. To update </w:t>
      </w:r>
      <w:r w:rsidR="009A0327" w:rsidRPr="009A1236">
        <w:rPr>
          <w:rFonts w:eastAsiaTheme="minorEastAsia"/>
          <w:color w:val="050505"/>
        </w:rPr>
        <w:t>these,</w:t>
      </w:r>
      <w:r w:rsidRPr="009A1236">
        <w:rPr>
          <w:rFonts w:eastAsiaTheme="minorEastAsia"/>
          <w:color w:val="050505"/>
        </w:rPr>
        <w:t xml:space="preserve"> go to System - System Updates - Update OTC Forms. Gerald sent these to me yesterday afternoon so I will work on having the other forms ready to go out in the weekly update.</w:t>
      </w:r>
    </w:p>
    <w:p w14:paraId="02DB4902" w14:textId="177CFAA4" w:rsidR="009508F0" w:rsidRPr="005C7FA1" w:rsidRDefault="009508F0" w:rsidP="005C7FA1">
      <w:pPr>
        <w:rPr>
          <w:rFonts w:eastAsiaTheme="minorEastAsia"/>
          <w:color w:val="050505"/>
        </w:rPr>
      </w:pPr>
    </w:p>
    <w:sectPr w:rsidR="009508F0" w:rsidRPr="005C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1" w15:restartNumberingAfterBreak="0">
    <w:nsid w:val="0ED35D35"/>
    <w:multiLevelType w:val="hybridMultilevel"/>
    <w:tmpl w:val="FFFFFFFF"/>
    <w:lvl w:ilvl="0" w:tplc="0BB2EE44">
      <w:start w:val="1"/>
      <w:numFmt w:val="bullet"/>
      <w:lvlText w:val=""/>
      <w:lvlJc w:val="left"/>
      <w:pPr>
        <w:ind w:left="720" w:hanging="360"/>
      </w:pPr>
      <w:rPr>
        <w:rFonts w:ascii="Symbol" w:hAnsi="Symbol" w:hint="default"/>
      </w:rPr>
    </w:lvl>
    <w:lvl w:ilvl="1" w:tplc="50DC70A0">
      <w:start w:val="1"/>
      <w:numFmt w:val="bullet"/>
      <w:lvlText w:val=""/>
      <w:lvlJc w:val="left"/>
      <w:pPr>
        <w:ind w:left="1440" w:hanging="360"/>
      </w:pPr>
      <w:rPr>
        <w:rFonts w:ascii="Symbol" w:hAnsi="Symbol" w:hint="default"/>
      </w:rPr>
    </w:lvl>
    <w:lvl w:ilvl="2" w:tplc="15187B78">
      <w:start w:val="1"/>
      <w:numFmt w:val="bullet"/>
      <w:lvlText w:val=""/>
      <w:lvlJc w:val="left"/>
      <w:pPr>
        <w:ind w:left="2160" w:hanging="360"/>
      </w:pPr>
      <w:rPr>
        <w:rFonts w:ascii="Wingdings" w:hAnsi="Wingdings" w:hint="default"/>
      </w:rPr>
    </w:lvl>
    <w:lvl w:ilvl="3" w:tplc="3A1A7204">
      <w:start w:val="1"/>
      <w:numFmt w:val="bullet"/>
      <w:lvlText w:val=""/>
      <w:lvlJc w:val="left"/>
      <w:pPr>
        <w:ind w:left="2880" w:hanging="360"/>
      </w:pPr>
      <w:rPr>
        <w:rFonts w:ascii="Symbol" w:hAnsi="Symbol" w:hint="default"/>
      </w:rPr>
    </w:lvl>
    <w:lvl w:ilvl="4" w:tplc="9252FC6C">
      <w:start w:val="1"/>
      <w:numFmt w:val="bullet"/>
      <w:lvlText w:val="o"/>
      <w:lvlJc w:val="left"/>
      <w:pPr>
        <w:ind w:left="3600" w:hanging="360"/>
      </w:pPr>
      <w:rPr>
        <w:rFonts w:ascii="Courier New" w:hAnsi="Courier New" w:hint="default"/>
      </w:rPr>
    </w:lvl>
    <w:lvl w:ilvl="5" w:tplc="5CEEB436">
      <w:start w:val="1"/>
      <w:numFmt w:val="bullet"/>
      <w:lvlText w:val=""/>
      <w:lvlJc w:val="left"/>
      <w:pPr>
        <w:ind w:left="4320" w:hanging="360"/>
      </w:pPr>
      <w:rPr>
        <w:rFonts w:ascii="Wingdings" w:hAnsi="Wingdings" w:hint="default"/>
      </w:rPr>
    </w:lvl>
    <w:lvl w:ilvl="6" w:tplc="EB26BD20">
      <w:start w:val="1"/>
      <w:numFmt w:val="bullet"/>
      <w:lvlText w:val=""/>
      <w:lvlJc w:val="left"/>
      <w:pPr>
        <w:ind w:left="5040" w:hanging="360"/>
      </w:pPr>
      <w:rPr>
        <w:rFonts w:ascii="Symbol" w:hAnsi="Symbol" w:hint="default"/>
      </w:rPr>
    </w:lvl>
    <w:lvl w:ilvl="7" w:tplc="E716CC88">
      <w:start w:val="1"/>
      <w:numFmt w:val="bullet"/>
      <w:lvlText w:val="o"/>
      <w:lvlJc w:val="left"/>
      <w:pPr>
        <w:ind w:left="5760" w:hanging="360"/>
      </w:pPr>
      <w:rPr>
        <w:rFonts w:ascii="Courier New" w:hAnsi="Courier New" w:hint="default"/>
      </w:rPr>
    </w:lvl>
    <w:lvl w:ilvl="8" w:tplc="3416A646">
      <w:start w:val="1"/>
      <w:numFmt w:val="bullet"/>
      <w:lvlText w:val=""/>
      <w:lvlJc w:val="left"/>
      <w:pPr>
        <w:ind w:left="6480" w:hanging="360"/>
      </w:pPr>
      <w:rPr>
        <w:rFonts w:ascii="Wingdings" w:hAnsi="Wingdings" w:hint="default"/>
      </w:rPr>
    </w:lvl>
  </w:abstractNum>
  <w:abstractNum w:abstractNumId="2" w15:restartNumberingAfterBreak="0">
    <w:nsid w:val="0F7245AB"/>
    <w:multiLevelType w:val="hybridMultilevel"/>
    <w:tmpl w:val="0564310E"/>
    <w:lvl w:ilvl="0" w:tplc="C6E83A2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4"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5" w15:restartNumberingAfterBreak="0">
    <w:nsid w:val="19F51117"/>
    <w:multiLevelType w:val="hybridMultilevel"/>
    <w:tmpl w:val="91501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32808"/>
    <w:multiLevelType w:val="hybridMultilevel"/>
    <w:tmpl w:val="FFFFFFFF"/>
    <w:lvl w:ilvl="0" w:tplc="E5A2F9F2">
      <w:start w:val="1"/>
      <w:numFmt w:val="bullet"/>
      <w:lvlText w:val=""/>
      <w:lvlJc w:val="left"/>
      <w:pPr>
        <w:ind w:left="720" w:hanging="360"/>
      </w:pPr>
      <w:rPr>
        <w:rFonts w:ascii="Symbol" w:hAnsi="Symbol" w:hint="default"/>
      </w:rPr>
    </w:lvl>
    <w:lvl w:ilvl="1" w:tplc="45508A62">
      <w:start w:val="1"/>
      <w:numFmt w:val="bullet"/>
      <w:lvlText w:val="o"/>
      <w:lvlJc w:val="left"/>
      <w:pPr>
        <w:ind w:left="1440" w:hanging="360"/>
      </w:pPr>
      <w:rPr>
        <w:rFonts w:ascii="Courier New" w:hAnsi="Courier New" w:hint="default"/>
      </w:rPr>
    </w:lvl>
    <w:lvl w:ilvl="2" w:tplc="62EEDF6A">
      <w:start w:val="1"/>
      <w:numFmt w:val="bullet"/>
      <w:lvlText w:val=""/>
      <w:lvlJc w:val="left"/>
      <w:pPr>
        <w:ind w:left="2160" w:hanging="360"/>
      </w:pPr>
      <w:rPr>
        <w:rFonts w:ascii="Wingdings" w:hAnsi="Wingdings" w:hint="default"/>
      </w:rPr>
    </w:lvl>
    <w:lvl w:ilvl="3" w:tplc="905A4502">
      <w:start w:val="1"/>
      <w:numFmt w:val="bullet"/>
      <w:lvlText w:val=""/>
      <w:lvlJc w:val="left"/>
      <w:pPr>
        <w:ind w:left="2880" w:hanging="360"/>
      </w:pPr>
      <w:rPr>
        <w:rFonts w:ascii="Symbol" w:hAnsi="Symbol" w:hint="default"/>
      </w:rPr>
    </w:lvl>
    <w:lvl w:ilvl="4" w:tplc="DCBA8138">
      <w:start w:val="1"/>
      <w:numFmt w:val="bullet"/>
      <w:lvlText w:val="o"/>
      <w:lvlJc w:val="left"/>
      <w:pPr>
        <w:ind w:left="3600" w:hanging="360"/>
      </w:pPr>
      <w:rPr>
        <w:rFonts w:ascii="Courier New" w:hAnsi="Courier New" w:hint="default"/>
      </w:rPr>
    </w:lvl>
    <w:lvl w:ilvl="5" w:tplc="A5F41522">
      <w:start w:val="1"/>
      <w:numFmt w:val="bullet"/>
      <w:lvlText w:val=""/>
      <w:lvlJc w:val="left"/>
      <w:pPr>
        <w:ind w:left="4320" w:hanging="360"/>
      </w:pPr>
      <w:rPr>
        <w:rFonts w:ascii="Wingdings" w:hAnsi="Wingdings" w:hint="default"/>
      </w:rPr>
    </w:lvl>
    <w:lvl w:ilvl="6" w:tplc="0F0CAD64">
      <w:start w:val="1"/>
      <w:numFmt w:val="bullet"/>
      <w:lvlText w:val=""/>
      <w:lvlJc w:val="left"/>
      <w:pPr>
        <w:ind w:left="5040" w:hanging="360"/>
      </w:pPr>
      <w:rPr>
        <w:rFonts w:ascii="Symbol" w:hAnsi="Symbol" w:hint="default"/>
      </w:rPr>
    </w:lvl>
    <w:lvl w:ilvl="7" w:tplc="52BEB15E">
      <w:start w:val="1"/>
      <w:numFmt w:val="bullet"/>
      <w:lvlText w:val="o"/>
      <w:lvlJc w:val="left"/>
      <w:pPr>
        <w:ind w:left="5760" w:hanging="360"/>
      </w:pPr>
      <w:rPr>
        <w:rFonts w:ascii="Courier New" w:hAnsi="Courier New" w:hint="default"/>
      </w:rPr>
    </w:lvl>
    <w:lvl w:ilvl="8" w:tplc="CFE61F6C">
      <w:start w:val="1"/>
      <w:numFmt w:val="bullet"/>
      <w:lvlText w:val=""/>
      <w:lvlJc w:val="left"/>
      <w:pPr>
        <w:ind w:left="6480" w:hanging="360"/>
      </w:pPr>
      <w:rPr>
        <w:rFonts w:ascii="Wingdings" w:hAnsi="Wingdings" w:hint="default"/>
      </w:rPr>
    </w:lvl>
  </w:abstractNum>
  <w:abstractNum w:abstractNumId="7"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8"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9" w15:restartNumberingAfterBreak="0">
    <w:nsid w:val="4C8E1BA3"/>
    <w:multiLevelType w:val="hybridMultilevel"/>
    <w:tmpl w:val="FFFFFFFF"/>
    <w:lvl w:ilvl="0" w:tplc="C2D6344A">
      <w:start w:val="1"/>
      <w:numFmt w:val="bullet"/>
      <w:lvlText w:val=""/>
      <w:lvlJc w:val="left"/>
      <w:pPr>
        <w:ind w:left="720" w:hanging="360"/>
      </w:pPr>
      <w:rPr>
        <w:rFonts w:ascii="Symbol" w:hAnsi="Symbol" w:hint="default"/>
      </w:rPr>
    </w:lvl>
    <w:lvl w:ilvl="1" w:tplc="51B4CE14">
      <w:start w:val="1"/>
      <w:numFmt w:val="bullet"/>
      <w:lvlText w:val="o"/>
      <w:lvlJc w:val="left"/>
      <w:pPr>
        <w:ind w:left="1440" w:hanging="360"/>
      </w:pPr>
      <w:rPr>
        <w:rFonts w:ascii="Courier New" w:hAnsi="Courier New" w:hint="default"/>
      </w:rPr>
    </w:lvl>
    <w:lvl w:ilvl="2" w:tplc="5A4EC426">
      <w:start w:val="1"/>
      <w:numFmt w:val="bullet"/>
      <w:lvlText w:val=""/>
      <w:lvlJc w:val="left"/>
      <w:pPr>
        <w:ind w:left="2160" w:hanging="360"/>
      </w:pPr>
      <w:rPr>
        <w:rFonts w:ascii="Wingdings" w:hAnsi="Wingdings" w:hint="default"/>
      </w:rPr>
    </w:lvl>
    <w:lvl w:ilvl="3" w:tplc="62B4EC1E">
      <w:start w:val="1"/>
      <w:numFmt w:val="bullet"/>
      <w:lvlText w:val=""/>
      <w:lvlJc w:val="left"/>
      <w:pPr>
        <w:ind w:left="2880" w:hanging="360"/>
      </w:pPr>
      <w:rPr>
        <w:rFonts w:ascii="Symbol" w:hAnsi="Symbol" w:hint="default"/>
      </w:rPr>
    </w:lvl>
    <w:lvl w:ilvl="4" w:tplc="D9A8C016">
      <w:start w:val="1"/>
      <w:numFmt w:val="bullet"/>
      <w:lvlText w:val="o"/>
      <w:lvlJc w:val="left"/>
      <w:pPr>
        <w:ind w:left="3600" w:hanging="360"/>
      </w:pPr>
      <w:rPr>
        <w:rFonts w:ascii="Courier New" w:hAnsi="Courier New" w:hint="default"/>
      </w:rPr>
    </w:lvl>
    <w:lvl w:ilvl="5" w:tplc="AB4E637A">
      <w:start w:val="1"/>
      <w:numFmt w:val="bullet"/>
      <w:lvlText w:val=""/>
      <w:lvlJc w:val="left"/>
      <w:pPr>
        <w:ind w:left="4320" w:hanging="360"/>
      </w:pPr>
      <w:rPr>
        <w:rFonts w:ascii="Wingdings" w:hAnsi="Wingdings" w:hint="default"/>
      </w:rPr>
    </w:lvl>
    <w:lvl w:ilvl="6" w:tplc="B05EA448">
      <w:start w:val="1"/>
      <w:numFmt w:val="bullet"/>
      <w:lvlText w:val=""/>
      <w:lvlJc w:val="left"/>
      <w:pPr>
        <w:ind w:left="5040" w:hanging="360"/>
      </w:pPr>
      <w:rPr>
        <w:rFonts w:ascii="Symbol" w:hAnsi="Symbol" w:hint="default"/>
      </w:rPr>
    </w:lvl>
    <w:lvl w:ilvl="7" w:tplc="11E87884">
      <w:start w:val="1"/>
      <w:numFmt w:val="bullet"/>
      <w:lvlText w:val="o"/>
      <w:lvlJc w:val="left"/>
      <w:pPr>
        <w:ind w:left="5760" w:hanging="360"/>
      </w:pPr>
      <w:rPr>
        <w:rFonts w:ascii="Courier New" w:hAnsi="Courier New" w:hint="default"/>
      </w:rPr>
    </w:lvl>
    <w:lvl w:ilvl="8" w:tplc="FE00D73E">
      <w:start w:val="1"/>
      <w:numFmt w:val="bullet"/>
      <w:lvlText w:val=""/>
      <w:lvlJc w:val="left"/>
      <w:pPr>
        <w:ind w:left="6480" w:hanging="360"/>
      </w:pPr>
      <w:rPr>
        <w:rFonts w:ascii="Wingdings" w:hAnsi="Wingdings" w:hint="default"/>
      </w:rPr>
    </w:lvl>
  </w:abstractNum>
  <w:abstractNum w:abstractNumId="10" w15:restartNumberingAfterBreak="0">
    <w:nsid w:val="5C4A5804"/>
    <w:multiLevelType w:val="hybridMultilevel"/>
    <w:tmpl w:val="133A1E32"/>
    <w:lvl w:ilvl="0" w:tplc="C6E83A2E">
      <w:start w:val="1"/>
      <w:numFmt w:val="bullet"/>
      <w:lvlText w:val=""/>
      <w:lvlJc w:val="left"/>
      <w:pPr>
        <w:ind w:left="1080" w:hanging="360"/>
      </w:pPr>
      <w:rPr>
        <w:rFonts w:ascii="Symbol" w:hAnsi="Symbol" w:hint="default"/>
      </w:rPr>
    </w:lvl>
    <w:lvl w:ilvl="1" w:tplc="58AAF126">
      <w:start w:val="1"/>
      <w:numFmt w:val="bullet"/>
      <w:lvlText w:val="o"/>
      <w:lvlJc w:val="left"/>
      <w:pPr>
        <w:ind w:left="1800" w:hanging="360"/>
      </w:pPr>
      <w:rPr>
        <w:rFonts w:ascii="Courier New" w:hAnsi="Courier New" w:hint="default"/>
      </w:rPr>
    </w:lvl>
    <w:lvl w:ilvl="2" w:tplc="C78E3746">
      <w:start w:val="1"/>
      <w:numFmt w:val="bullet"/>
      <w:lvlText w:val=""/>
      <w:lvlJc w:val="left"/>
      <w:pPr>
        <w:ind w:left="2520" w:hanging="360"/>
      </w:pPr>
      <w:rPr>
        <w:rFonts w:ascii="Wingdings" w:hAnsi="Wingdings" w:hint="default"/>
      </w:rPr>
    </w:lvl>
    <w:lvl w:ilvl="3" w:tplc="E3E66D6C">
      <w:start w:val="1"/>
      <w:numFmt w:val="bullet"/>
      <w:lvlText w:val=""/>
      <w:lvlJc w:val="left"/>
      <w:pPr>
        <w:ind w:left="3240" w:hanging="360"/>
      </w:pPr>
      <w:rPr>
        <w:rFonts w:ascii="Symbol" w:hAnsi="Symbol" w:hint="default"/>
      </w:rPr>
    </w:lvl>
    <w:lvl w:ilvl="4" w:tplc="6420AE2C">
      <w:start w:val="1"/>
      <w:numFmt w:val="bullet"/>
      <w:lvlText w:val="o"/>
      <w:lvlJc w:val="left"/>
      <w:pPr>
        <w:ind w:left="3960" w:hanging="360"/>
      </w:pPr>
      <w:rPr>
        <w:rFonts w:ascii="Courier New" w:hAnsi="Courier New" w:hint="default"/>
      </w:rPr>
    </w:lvl>
    <w:lvl w:ilvl="5" w:tplc="479CACA2">
      <w:start w:val="1"/>
      <w:numFmt w:val="bullet"/>
      <w:lvlText w:val=""/>
      <w:lvlJc w:val="left"/>
      <w:pPr>
        <w:ind w:left="4680" w:hanging="360"/>
      </w:pPr>
      <w:rPr>
        <w:rFonts w:ascii="Wingdings" w:hAnsi="Wingdings" w:hint="default"/>
      </w:rPr>
    </w:lvl>
    <w:lvl w:ilvl="6" w:tplc="51465B22">
      <w:start w:val="1"/>
      <w:numFmt w:val="bullet"/>
      <w:lvlText w:val=""/>
      <w:lvlJc w:val="left"/>
      <w:pPr>
        <w:ind w:left="5400" w:hanging="360"/>
      </w:pPr>
      <w:rPr>
        <w:rFonts w:ascii="Symbol" w:hAnsi="Symbol" w:hint="default"/>
      </w:rPr>
    </w:lvl>
    <w:lvl w:ilvl="7" w:tplc="90A80AFA">
      <w:start w:val="1"/>
      <w:numFmt w:val="bullet"/>
      <w:lvlText w:val="o"/>
      <w:lvlJc w:val="left"/>
      <w:pPr>
        <w:ind w:left="6120" w:hanging="360"/>
      </w:pPr>
      <w:rPr>
        <w:rFonts w:ascii="Courier New" w:hAnsi="Courier New" w:hint="default"/>
      </w:rPr>
    </w:lvl>
    <w:lvl w:ilvl="8" w:tplc="98D47E98">
      <w:start w:val="1"/>
      <w:numFmt w:val="bullet"/>
      <w:lvlText w:val=""/>
      <w:lvlJc w:val="left"/>
      <w:pPr>
        <w:ind w:left="6840" w:hanging="360"/>
      </w:pPr>
      <w:rPr>
        <w:rFonts w:ascii="Wingdings" w:hAnsi="Wingdings" w:hint="default"/>
      </w:rPr>
    </w:lvl>
  </w:abstractNum>
  <w:abstractNum w:abstractNumId="11"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B779F"/>
    <w:multiLevelType w:val="hybridMultilevel"/>
    <w:tmpl w:val="1758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7"/>
  </w:num>
  <w:num w:numId="5">
    <w:abstractNumId w:val="4"/>
  </w:num>
  <w:num w:numId="6">
    <w:abstractNumId w:val="10"/>
  </w:num>
  <w:num w:numId="7">
    <w:abstractNumId w:val="3"/>
  </w:num>
  <w:num w:numId="8">
    <w:abstractNumId w:val="8"/>
  </w:num>
  <w:num w:numId="9">
    <w:abstractNumId w:val="0"/>
  </w:num>
  <w:num w:numId="10">
    <w:abstractNumId w:val="11"/>
  </w:num>
  <w:num w:numId="11">
    <w:abstractNumId w:val="12"/>
  </w:num>
  <w:num w:numId="12">
    <w:abstractNumId w:val="5"/>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045FF"/>
    <w:rsid w:val="000104BD"/>
    <w:rsid w:val="0002016D"/>
    <w:rsid w:val="00021858"/>
    <w:rsid w:val="00036D2F"/>
    <w:rsid w:val="000635EB"/>
    <w:rsid w:val="00070DFF"/>
    <w:rsid w:val="0007375A"/>
    <w:rsid w:val="00080BBF"/>
    <w:rsid w:val="00081D29"/>
    <w:rsid w:val="00094C5E"/>
    <w:rsid w:val="00096204"/>
    <w:rsid w:val="000B4758"/>
    <w:rsid w:val="000C2874"/>
    <w:rsid w:val="00116C7D"/>
    <w:rsid w:val="001174CB"/>
    <w:rsid w:val="00136964"/>
    <w:rsid w:val="00180AAE"/>
    <w:rsid w:val="00183354"/>
    <w:rsid w:val="00191F0F"/>
    <w:rsid w:val="001971DE"/>
    <w:rsid w:val="001A79DB"/>
    <w:rsid w:val="001D5365"/>
    <w:rsid w:val="001D7551"/>
    <w:rsid w:val="001E7DCD"/>
    <w:rsid w:val="001F178A"/>
    <w:rsid w:val="002203C1"/>
    <w:rsid w:val="00225B49"/>
    <w:rsid w:val="00235F2C"/>
    <w:rsid w:val="00253C04"/>
    <w:rsid w:val="0025530C"/>
    <w:rsid w:val="002873FE"/>
    <w:rsid w:val="002A4107"/>
    <w:rsid w:val="002B06BA"/>
    <w:rsid w:val="002B09B6"/>
    <w:rsid w:val="002B33A6"/>
    <w:rsid w:val="002B6F4C"/>
    <w:rsid w:val="002D1FB0"/>
    <w:rsid w:val="002D296E"/>
    <w:rsid w:val="002E2305"/>
    <w:rsid w:val="002F13E5"/>
    <w:rsid w:val="00317BB4"/>
    <w:rsid w:val="003215D6"/>
    <w:rsid w:val="0035528E"/>
    <w:rsid w:val="00362027"/>
    <w:rsid w:val="00371F1D"/>
    <w:rsid w:val="00380F5C"/>
    <w:rsid w:val="0038312D"/>
    <w:rsid w:val="00385F3C"/>
    <w:rsid w:val="003A110E"/>
    <w:rsid w:val="003A300E"/>
    <w:rsid w:val="003B15BB"/>
    <w:rsid w:val="003C197E"/>
    <w:rsid w:val="003D3ED0"/>
    <w:rsid w:val="003F4D8E"/>
    <w:rsid w:val="003F63D8"/>
    <w:rsid w:val="0040490D"/>
    <w:rsid w:val="00416FAC"/>
    <w:rsid w:val="00442822"/>
    <w:rsid w:val="004660A5"/>
    <w:rsid w:val="00467AAE"/>
    <w:rsid w:val="00470354"/>
    <w:rsid w:val="00474E43"/>
    <w:rsid w:val="00485EF9"/>
    <w:rsid w:val="00497B41"/>
    <w:rsid w:val="004B0BF6"/>
    <w:rsid w:val="004C36D4"/>
    <w:rsid w:val="004E5F4F"/>
    <w:rsid w:val="004F5CE5"/>
    <w:rsid w:val="004F6D4A"/>
    <w:rsid w:val="00521CAE"/>
    <w:rsid w:val="00536B5C"/>
    <w:rsid w:val="00550A82"/>
    <w:rsid w:val="005534BF"/>
    <w:rsid w:val="00566ADA"/>
    <w:rsid w:val="00575A74"/>
    <w:rsid w:val="00586BDF"/>
    <w:rsid w:val="005A27C8"/>
    <w:rsid w:val="005C3965"/>
    <w:rsid w:val="005C476B"/>
    <w:rsid w:val="005C7FA1"/>
    <w:rsid w:val="005D1E2D"/>
    <w:rsid w:val="005D24B0"/>
    <w:rsid w:val="005D5361"/>
    <w:rsid w:val="005E11A0"/>
    <w:rsid w:val="005E7FA5"/>
    <w:rsid w:val="005F3E26"/>
    <w:rsid w:val="0060565E"/>
    <w:rsid w:val="006079E3"/>
    <w:rsid w:val="00634BD4"/>
    <w:rsid w:val="00635E87"/>
    <w:rsid w:val="0065361F"/>
    <w:rsid w:val="00660D94"/>
    <w:rsid w:val="006649D8"/>
    <w:rsid w:val="006863AC"/>
    <w:rsid w:val="0068782A"/>
    <w:rsid w:val="00687D1C"/>
    <w:rsid w:val="0069077B"/>
    <w:rsid w:val="006C5AE1"/>
    <w:rsid w:val="006D1CB0"/>
    <w:rsid w:val="006D37D2"/>
    <w:rsid w:val="006D711C"/>
    <w:rsid w:val="006F3F64"/>
    <w:rsid w:val="00701BF6"/>
    <w:rsid w:val="00706250"/>
    <w:rsid w:val="00714FB5"/>
    <w:rsid w:val="00746581"/>
    <w:rsid w:val="00770D39"/>
    <w:rsid w:val="0079246E"/>
    <w:rsid w:val="007A0687"/>
    <w:rsid w:val="007C147C"/>
    <w:rsid w:val="007C3A72"/>
    <w:rsid w:val="007C643B"/>
    <w:rsid w:val="007D375B"/>
    <w:rsid w:val="00802078"/>
    <w:rsid w:val="00802D7A"/>
    <w:rsid w:val="008055FD"/>
    <w:rsid w:val="008100A2"/>
    <w:rsid w:val="00815E32"/>
    <w:rsid w:val="00824E84"/>
    <w:rsid w:val="008516F3"/>
    <w:rsid w:val="00866615"/>
    <w:rsid w:val="00866E20"/>
    <w:rsid w:val="0087244C"/>
    <w:rsid w:val="00881025"/>
    <w:rsid w:val="008838C2"/>
    <w:rsid w:val="008A0B18"/>
    <w:rsid w:val="008A5307"/>
    <w:rsid w:val="008B2301"/>
    <w:rsid w:val="008B53AA"/>
    <w:rsid w:val="008D1B7A"/>
    <w:rsid w:val="008D2A14"/>
    <w:rsid w:val="00901BAB"/>
    <w:rsid w:val="009066B9"/>
    <w:rsid w:val="00910E58"/>
    <w:rsid w:val="009144DB"/>
    <w:rsid w:val="00915E34"/>
    <w:rsid w:val="0092266A"/>
    <w:rsid w:val="00930F8C"/>
    <w:rsid w:val="00931998"/>
    <w:rsid w:val="00932058"/>
    <w:rsid w:val="009351A3"/>
    <w:rsid w:val="00935652"/>
    <w:rsid w:val="009508F0"/>
    <w:rsid w:val="009879D6"/>
    <w:rsid w:val="00987D0E"/>
    <w:rsid w:val="009924FD"/>
    <w:rsid w:val="009938CA"/>
    <w:rsid w:val="009A0327"/>
    <w:rsid w:val="009A1236"/>
    <w:rsid w:val="009A1A1B"/>
    <w:rsid w:val="009B3FD5"/>
    <w:rsid w:val="009D21C8"/>
    <w:rsid w:val="009D28C4"/>
    <w:rsid w:val="009F6E6E"/>
    <w:rsid w:val="00A02368"/>
    <w:rsid w:val="00A02FB6"/>
    <w:rsid w:val="00A06A1F"/>
    <w:rsid w:val="00A07DF2"/>
    <w:rsid w:val="00A16037"/>
    <w:rsid w:val="00A22263"/>
    <w:rsid w:val="00A239E0"/>
    <w:rsid w:val="00A27661"/>
    <w:rsid w:val="00A37318"/>
    <w:rsid w:val="00A37FEE"/>
    <w:rsid w:val="00A4026C"/>
    <w:rsid w:val="00A409B5"/>
    <w:rsid w:val="00A6189C"/>
    <w:rsid w:val="00A63A65"/>
    <w:rsid w:val="00A63CEE"/>
    <w:rsid w:val="00A67E4C"/>
    <w:rsid w:val="00A80F9A"/>
    <w:rsid w:val="00A86D01"/>
    <w:rsid w:val="00A90191"/>
    <w:rsid w:val="00A9720A"/>
    <w:rsid w:val="00A9728E"/>
    <w:rsid w:val="00AB6592"/>
    <w:rsid w:val="00AC4582"/>
    <w:rsid w:val="00AD162C"/>
    <w:rsid w:val="00AE22CB"/>
    <w:rsid w:val="00B1452D"/>
    <w:rsid w:val="00B16FC3"/>
    <w:rsid w:val="00B3110B"/>
    <w:rsid w:val="00B40C1D"/>
    <w:rsid w:val="00B45A26"/>
    <w:rsid w:val="00B57B30"/>
    <w:rsid w:val="00B64FAE"/>
    <w:rsid w:val="00B6772A"/>
    <w:rsid w:val="00B83921"/>
    <w:rsid w:val="00B9074B"/>
    <w:rsid w:val="00BB29AB"/>
    <w:rsid w:val="00BB4FE1"/>
    <w:rsid w:val="00BB6CDD"/>
    <w:rsid w:val="00BC04CD"/>
    <w:rsid w:val="00BC7DC5"/>
    <w:rsid w:val="00BE1E6F"/>
    <w:rsid w:val="00BE5F3B"/>
    <w:rsid w:val="00C050AC"/>
    <w:rsid w:val="00C0746B"/>
    <w:rsid w:val="00C20B6D"/>
    <w:rsid w:val="00C25CEE"/>
    <w:rsid w:val="00C276B5"/>
    <w:rsid w:val="00C36108"/>
    <w:rsid w:val="00C3770D"/>
    <w:rsid w:val="00C548F8"/>
    <w:rsid w:val="00CA177A"/>
    <w:rsid w:val="00CA554D"/>
    <w:rsid w:val="00CB506E"/>
    <w:rsid w:val="00CC2BBC"/>
    <w:rsid w:val="00CC4751"/>
    <w:rsid w:val="00CD4BDE"/>
    <w:rsid w:val="00CD623B"/>
    <w:rsid w:val="00CD7743"/>
    <w:rsid w:val="00CE3183"/>
    <w:rsid w:val="00CF501F"/>
    <w:rsid w:val="00CF71D3"/>
    <w:rsid w:val="00D01E8F"/>
    <w:rsid w:val="00D12040"/>
    <w:rsid w:val="00D156A8"/>
    <w:rsid w:val="00D1652E"/>
    <w:rsid w:val="00D16859"/>
    <w:rsid w:val="00D33264"/>
    <w:rsid w:val="00D33C6B"/>
    <w:rsid w:val="00D46094"/>
    <w:rsid w:val="00D477B8"/>
    <w:rsid w:val="00D51F32"/>
    <w:rsid w:val="00D51FB5"/>
    <w:rsid w:val="00D57B42"/>
    <w:rsid w:val="00D8339F"/>
    <w:rsid w:val="00D86F4F"/>
    <w:rsid w:val="00D93E01"/>
    <w:rsid w:val="00DA0774"/>
    <w:rsid w:val="00DA1414"/>
    <w:rsid w:val="00DC4996"/>
    <w:rsid w:val="00DC7C87"/>
    <w:rsid w:val="00DD17F4"/>
    <w:rsid w:val="00DD5F5A"/>
    <w:rsid w:val="00DE075B"/>
    <w:rsid w:val="00DE3827"/>
    <w:rsid w:val="00DF4156"/>
    <w:rsid w:val="00DF726E"/>
    <w:rsid w:val="00E123FA"/>
    <w:rsid w:val="00E36691"/>
    <w:rsid w:val="00E40126"/>
    <w:rsid w:val="00E50EBD"/>
    <w:rsid w:val="00E512D9"/>
    <w:rsid w:val="00EA36A3"/>
    <w:rsid w:val="00EA588F"/>
    <w:rsid w:val="00EA7BE6"/>
    <w:rsid w:val="00EB61C9"/>
    <w:rsid w:val="00EC070E"/>
    <w:rsid w:val="00EC323D"/>
    <w:rsid w:val="00ED6581"/>
    <w:rsid w:val="00EE1A8E"/>
    <w:rsid w:val="00EE299F"/>
    <w:rsid w:val="00EE7389"/>
    <w:rsid w:val="00EF30A2"/>
    <w:rsid w:val="00EF3852"/>
    <w:rsid w:val="00EF5134"/>
    <w:rsid w:val="00EF7869"/>
    <w:rsid w:val="00F053E0"/>
    <w:rsid w:val="00F07D4D"/>
    <w:rsid w:val="00F33827"/>
    <w:rsid w:val="00F34898"/>
    <w:rsid w:val="00F35CA4"/>
    <w:rsid w:val="00F514EC"/>
    <w:rsid w:val="00F6538A"/>
    <w:rsid w:val="00F74D0A"/>
    <w:rsid w:val="00FA1DF4"/>
    <w:rsid w:val="00FA20E0"/>
    <w:rsid w:val="00FB5E56"/>
    <w:rsid w:val="00FC23F0"/>
    <w:rsid w:val="00FC6DFB"/>
    <w:rsid w:val="00FD3DE2"/>
    <w:rsid w:val="00FE5003"/>
    <w:rsid w:val="00FE73AD"/>
    <w:rsid w:val="00FF149D"/>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0DDAB4BF-1144-4682-B4BE-44C8E46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2021-11-29T14:41:00Z</dcterms:created>
  <dcterms:modified xsi:type="dcterms:W3CDTF">2021-11-29T14:41:00Z</dcterms:modified>
</cp:coreProperties>
</file>