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708028703"/>
        <w:docPartObj>
          <w:docPartGallery w:val="Table of Contents"/>
          <w:docPartUnique/>
        </w:docPartObj>
      </w:sdtPr>
      <w:sdtEndPr>
        <w:rPr>
          <w:b/>
          <w:bCs/>
          <w:noProof/>
        </w:rPr>
      </w:sdtEndPr>
      <w:sdtContent>
        <w:p w14:paraId="34C4B8E3" w14:textId="77777777" w:rsidR="00A20010" w:rsidRDefault="00CC4751" w:rsidP="00D92A7A">
          <w:pPr>
            <w:pStyle w:val="TOCHeading"/>
            <w:rPr>
              <w:noProof/>
            </w:rPr>
          </w:pPr>
          <w:r>
            <w:t>Contents</w:t>
          </w:r>
          <w:r>
            <w:fldChar w:fldCharType="begin"/>
          </w:r>
          <w:r>
            <w:instrText xml:space="preserve"> TOC \o "1-3" \h \z \u </w:instrText>
          </w:r>
          <w:r>
            <w:fldChar w:fldCharType="separate"/>
          </w:r>
        </w:p>
        <w:p w14:paraId="79F5B780" w14:textId="3DCB1393" w:rsidR="00A20010" w:rsidRDefault="00000000">
          <w:pPr>
            <w:pStyle w:val="TOC1"/>
            <w:tabs>
              <w:tab w:val="right" w:leader="dot" w:pos="9350"/>
            </w:tabs>
            <w:rPr>
              <w:rFonts w:eastAsiaTheme="minorEastAsia"/>
              <w:noProof/>
              <w:kern w:val="2"/>
              <w14:ligatures w14:val="standardContextual"/>
            </w:rPr>
          </w:pPr>
          <w:hyperlink w:anchor="_Toc135657406" w:history="1">
            <w:r w:rsidR="00A20010" w:rsidRPr="00DB65EC">
              <w:rPr>
                <w:rStyle w:val="Hyperlink"/>
                <w:noProof/>
              </w:rPr>
              <w:t>Weekly Changes May 22,</w:t>
            </w:r>
            <w:r w:rsidR="00A20010" w:rsidRPr="00DB65EC">
              <w:rPr>
                <w:rStyle w:val="Hyperlink"/>
                <w:noProof/>
                <w:vertAlign w:val="superscript"/>
              </w:rPr>
              <w:t xml:space="preserve"> </w:t>
            </w:r>
            <w:r w:rsidR="00A20010" w:rsidRPr="00DB65EC">
              <w:rPr>
                <w:rStyle w:val="Hyperlink"/>
                <w:noProof/>
              </w:rPr>
              <w:t>2023</w:t>
            </w:r>
            <w:r w:rsidR="00A20010">
              <w:rPr>
                <w:noProof/>
                <w:webHidden/>
              </w:rPr>
              <w:tab/>
            </w:r>
            <w:r w:rsidR="00A20010">
              <w:rPr>
                <w:noProof/>
                <w:webHidden/>
              </w:rPr>
              <w:fldChar w:fldCharType="begin"/>
            </w:r>
            <w:r w:rsidR="00A20010">
              <w:rPr>
                <w:noProof/>
                <w:webHidden/>
              </w:rPr>
              <w:instrText xml:space="preserve"> PAGEREF _Toc135657406 \h </w:instrText>
            </w:r>
            <w:r w:rsidR="00A20010">
              <w:rPr>
                <w:noProof/>
                <w:webHidden/>
              </w:rPr>
            </w:r>
            <w:r w:rsidR="00A20010">
              <w:rPr>
                <w:noProof/>
                <w:webHidden/>
              </w:rPr>
              <w:fldChar w:fldCharType="separate"/>
            </w:r>
            <w:r w:rsidR="00A20010">
              <w:rPr>
                <w:noProof/>
                <w:webHidden/>
              </w:rPr>
              <w:t>1</w:t>
            </w:r>
            <w:r w:rsidR="00A20010">
              <w:rPr>
                <w:noProof/>
                <w:webHidden/>
              </w:rPr>
              <w:fldChar w:fldCharType="end"/>
            </w:r>
          </w:hyperlink>
        </w:p>
        <w:p w14:paraId="628D9DF0" w14:textId="4C7729DC" w:rsidR="00A20010" w:rsidRDefault="00000000">
          <w:pPr>
            <w:pStyle w:val="TOC2"/>
            <w:tabs>
              <w:tab w:val="right" w:leader="dot" w:pos="9350"/>
            </w:tabs>
            <w:rPr>
              <w:rFonts w:eastAsiaTheme="minorEastAsia"/>
              <w:noProof/>
              <w:kern w:val="2"/>
              <w14:ligatures w14:val="standardContextual"/>
            </w:rPr>
          </w:pPr>
          <w:hyperlink w:anchor="_Toc135657407" w:history="1">
            <w:r w:rsidR="00A20010" w:rsidRPr="00DB65EC">
              <w:rPr>
                <w:rStyle w:val="Hyperlink"/>
                <w:noProof/>
              </w:rPr>
              <w:t>General</w:t>
            </w:r>
            <w:r w:rsidR="00A20010">
              <w:rPr>
                <w:noProof/>
                <w:webHidden/>
              </w:rPr>
              <w:tab/>
            </w:r>
            <w:r w:rsidR="00A20010">
              <w:rPr>
                <w:noProof/>
                <w:webHidden/>
              </w:rPr>
              <w:fldChar w:fldCharType="begin"/>
            </w:r>
            <w:r w:rsidR="00A20010">
              <w:rPr>
                <w:noProof/>
                <w:webHidden/>
              </w:rPr>
              <w:instrText xml:space="preserve"> PAGEREF _Toc135657407 \h </w:instrText>
            </w:r>
            <w:r w:rsidR="00A20010">
              <w:rPr>
                <w:noProof/>
                <w:webHidden/>
              </w:rPr>
            </w:r>
            <w:r w:rsidR="00A20010">
              <w:rPr>
                <w:noProof/>
                <w:webHidden/>
              </w:rPr>
              <w:fldChar w:fldCharType="separate"/>
            </w:r>
            <w:r w:rsidR="00A20010">
              <w:rPr>
                <w:noProof/>
                <w:webHidden/>
              </w:rPr>
              <w:t>1</w:t>
            </w:r>
            <w:r w:rsidR="00A20010">
              <w:rPr>
                <w:noProof/>
                <w:webHidden/>
              </w:rPr>
              <w:fldChar w:fldCharType="end"/>
            </w:r>
          </w:hyperlink>
        </w:p>
        <w:p w14:paraId="6DF0E484" w14:textId="25FB8D7E" w:rsidR="00A20010" w:rsidRDefault="00000000">
          <w:pPr>
            <w:pStyle w:val="TOC2"/>
            <w:tabs>
              <w:tab w:val="right" w:leader="dot" w:pos="9350"/>
            </w:tabs>
            <w:rPr>
              <w:rFonts w:eastAsiaTheme="minorEastAsia"/>
              <w:noProof/>
              <w:kern w:val="2"/>
              <w14:ligatures w14:val="standardContextual"/>
            </w:rPr>
          </w:pPr>
          <w:hyperlink w:anchor="_Toc135657408" w:history="1">
            <w:r w:rsidR="00A20010" w:rsidRPr="00DB65EC">
              <w:rPr>
                <w:rStyle w:val="Hyperlink"/>
                <w:noProof/>
              </w:rPr>
              <w:t>Parcel</w:t>
            </w:r>
            <w:r w:rsidR="00A20010">
              <w:rPr>
                <w:noProof/>
                <w:webHidden/>
              </w:rPr>
              <w:tab/>
            </w:r>
            <w:r w:rsidR="00A20010">
              <w:rPr>
                <w:noProof/>
                <w:webHidden/>
              </w:rPr>
              <w:fldChar w:fldCharType="begin"/>
            </w:r>
            <w:r w:rsidR="00A20010">
              <w:rPr>
                <w:noProof/>
                <w:webHidden/>
              </w:rPr>
              <w:instrText xml:space="preserve"> PAGEREF _Toc135657408 \h </w:instrText>
            </w:r>
            <w:r w:rsidR="00A20010">
              <w:rPr>
                <w:noProof/>
                <w:webHidden/>
              </w:rPr>
            </w:r>
            <w:r w:rsidR="00A20010">
              <w:rPr>
                <w:noProof/>
                <w:webHidden/>
              </w:rPr>
              <w:fldChar w:fldCharType="separate"/>
            </w:r>
            <w:r w:rsidR="00A20010">
              <w:rPr>
                <w:noProof/>
                <w:webHidden/>
              </w:rPr>
              <w:t>1</w:t>
            </w:r>
            <w:r w:rsidR="00A20010">
              <w:rPr>
                <w:noProof/>
                <w:webHidden/>
              </w:rPr>
              <w:fldChar w:fldCharType="end"/>
            </w:r>
          </w:hyperlink>
        </w:p>
        <w:p w14:paraId="4D7B7E1C" w14:textId="23FDE4A9" w:rsidR="00A20010" w:rsidRDefault="00000000">
          <w:pPr>
            <w:pStyle w:val="TOC2"/>
            <w:tabs>
              <w:tab w:val="right" w:leader="dot" w:pos="9350"/>
            </w:tabs>
            <w:rPr>
              <w:rFonts w:eastAsiaTheme="minorEastAsia"/>
              <w:noProof/>
              <w:kern w:val="2"/>
              <w14:ligatures w14:val="standardContextual"/>
            </w:rPr>
          </w:pPr>
          <w:hyperlink w:anchor="_Toc135657409" w:history="1">
            <w:r w:rsidR="00A20010" w:rsidRPr="00DB65EC">
              <w:rPr>
                <w:rStyle w:val="Hyperlink"/>
                <w:noProof/>
              </w:rPr>
              <w:t>BOE</w:t>
            </w:r>
            <w:r w:rsidR="00A20010">
              <w:rPr>
                <w:noProof/>
                <w:webHidden/>
              </w:rPr>
              <w:tab/>
            </w:r>
            <w:r w:rsidR="00A20010">
              <w:rPr>
                <w:noProof/>
                <w:webHidden/>
              </w:rPr>
              <w:fldChar w:fldCharType="begin"/>
            </w:r>
            <w:r w:rsidR="00A20010">
              <w:rPr>
                <w:noProof/>
                <w:webHidden/>
              </w:rPr>
              <w:instrText xml:space="preserve"> PAGEREF _Toc135657409 \h </w:instrText>
            </w:r>
            <w:r w:rsidR="00A20010">
              <w:rPr>
                <w:noProof/>
                <w:webHidden/>
              </w:rPr>
            </w:r>
            <w:r w:rsidR="00A20010">
              <w:rPr>
                <w:noProof/>
                <w:webHidden/>
              </w:rPr>
              <w:fldChar w:fldCharType="separate"/>
            </w:r>
            <w:r w:rsidR="00A20010">
              <w:rPr>
                <w:noProof/>
                <w:webHidden/>
              </w:rPr>
              <w:t>1</w:t>
            </w:r>
            <w:r w:rsidR="00A20010">
              <w:rPr>
                <w:noProof/>
                <w:webHidden/>
              </w:rPr>
              <w:fldChar w:fldCharType="end"/>
            </w:r>
          </w:hyperlink>
        </w:p>
        <w:p w14:paraId="15A1D037" w14:textId="735EB196" w:rsidR="00A20010" w:rsidRDefault="00000000">
          <w:pPr>
            <w:pStyle w:val="TOC2"/>
            <w:tabs>
              <w:tab w:val="right" w:leader="dot" w:pos="9350"/>
            </w:tabs>
            <w:rPr>
              <w:rFonts w:eastAsiaTheme="minorEastAsia"/>
              <w:noProof/>
              <w:kern w:val="2"/>
              <w14:ligatures w14:val="standardContextual"/>
            </w:rPr>
          </w:pPr>
          <w:hyperlink w:anchor="_Toc135657410" w:history="1">
            <w:r w:rsidR="00A20010" w:rsidRPr="00DB65EC">
              <w:rPr>
                <w:rStyle w:val="Hyperlink"/>
                <w:noProof/>
              </w:rPr>
              <w:t>Residential File</w:t>
            </w:r>
            <w:r w:rsidR="00A20010">
              <w:rPr>
                <w:noProof/>
                <w:webHidden/>
              </w:rPr>
              <w:tab/>
            </w:r>
            <w:r w:rsidR="00A20010">
              <w:rPr>
                <w:noProof/>
                <w:webHidden/>
              </w:rPr>
              <w:fldChar w:fldCharType="begin"/>
            </w:r>
            <w:r w:rsidR="00A20010">
              <w:rPr>
                <w:noProof/>
                <w:webHidden/>
              </w:rPr>
              <w:instrText xml:space="preserve"> PAGEREF _Toc135657410 \h </w:instrText>
            </w:r>
            <w:r w:rsidR="00A20010">
              <w:rPr>
                <w:noProof/>
                <w:webHidden/>
              </w:rPr>
            </w:r>
            <w:r w:rsidR="00A20010">
              <w:rPr>
                <w:noProof/>
                <w:webHidden/>
              </w:rPr>
              <w:fldChar w:fldCharType="separate"/>
            </w:r>
            <w:r w:rsidR="00A20010">
              <w:rPr>
                <w:noProof/>
                <w:webHidden/>
              </w:rPr>
              <w:t>3</w:t>
            </w:r>
            <w:r w:rsidR="00A20010">
              <w:rPr>
                <w:noProof/>
                <w:webHidden/>
              </w:rPr>
              <w:fldChar w:fldCharType="end"/>
            </w:r>
          </w:hyperlink>
        </w:p>
        <w:p w14:paraId="7BBD91DD" w14:textId="5602AF7F" w:rsidR="00A20010" w:rsidRDefault="00000000">
          <w:pPr>
            <w:pStyle w:val="TOC2"/>
            <w:tabs>
              <w:tab w:val="right" w:leader="dot" w:pos="9350"/>
            </w:tabs>
            <w:rPr>
              <w:rFonts w:eastAsiaTheme="minorEastAsia"/>
              <w:noProof/>
              <w:kern w:val="2"/>
              <w14:ligatures w14:val="standardContextual"/>
            </w:rPr>
          </w:pPr>
          <w:hyperlink w:anchor="_Toc135657411" w:history="1">
            <w:r w:rsidR="00A20010" w:rsidRPr="00DB65EC">
              <w:rPr>
                <w:rStyle w:val="Hyperlink"/>
                <w:noProof/>
              </w:rPr>
              <w:t>Commercial File</w:t>
            </w:r>
            <w:r w:rsidR="00A20010">
              <w:rPr>
                <w:noProof/>
                <w:webHidden/>
              </w:rPr>
              <w:tab/>
            </w:r>
            <w:r w:rsidR="00A20010">
              <w:rPr>
                <w:noProof/>
                <w:webHidden/>
              </w:rPr>
              <w:fldChar w:fldCharType="begin"/>
            </w:r>
            <w:r w:rsidR="00A20010">
              <w:rPr>
                <w:noProof/>
                <w:webHidden/>
              </w:rPr>
              <w:instrText xml:space="preserve"> PAGEREF _Toc135657411 \h </w:instrText>
            </w:r>
            <w:r w:rsidR="00A20010">
              <w:rPr>
                <w:noProof/>
                <w:webHidden/>
              </w:rPr>
            </w:r>
            <w:r w:rsidR="00A20010">
              <w:rPr>
                <w:noProof/>
                <w:webHidden/>
              </w:rPr>
              <w:fldChar w:fldCharType="separate"/>
            </w:r>
            <w:r w:rsidR="00A20010">
              <w:rPr>
                <w:noProof/>
                <w:webHidden/>
              </w:rPr>
              <w:t>3</w:t>
            </w:r>
            <w:r w:rsidR="00A20010">
              <w:rPr>
                <w:noProof/>
                <w:webHidden/>
              </w:rPr>
              <w:fldChar w:fldCharType="end"/>
            </w:r>
          </w:hyperlink>
        </w:p>
        <w:p w14:paraId="3291BADB" w14:textId="1ED9F024" w:rsidR="00A20010" w:rsidRDefault="00000000">
          <w:pPr>
            <w:pStyle w:val="TOC2"/>
            <w:tabs>
              <w:tab w:val="right" w:leader="dot" w:pos="9350"/>
            </w:tabs>
            <w:rPr>
              <w:rFonts w:eastAsiaTheme="minorEastAsia"/>
              <w:noProof/>
              <w:kern w:val="2"/>
              <w14:ligatures w14:val="standardContextual"/>
            </w:rPr>
          </w:pPr>
          <w:hyperlink w:anchor="_Toc135657412" w:history="1">
            <w:r w:rsidR="00A20010" w:rsidRPr="00DB65EC">
              <w:rPr>
                <w:rStyle w:val="Hyperlink"/>
                <w:noProof/>
              </w:rPr>
              <w:t>Outbuildings</w:t>
            </w:r>
            <w:r w:rsidR="00A20010">
              <w:rPr>
                <w:noProof/>
                <w:webHidden/>
              </w:rPr>
              <w:tab/>
            </w:r>
            <w:r w:rsidR="00A20010">
              <w:rPr>
                <w:noProof/>
                <w:webHidden/>
              </w:rPr>
              <w:fldChar w:fldCharType="begin"/>
            </w:r>
            <w:r w:rsidR="00A20010">
              <w:rPr>
                <w:noProof/>
                <w:webHidden/>
              </w:rPr>
              <w:instrText xml:space="preserve"> PAGEREF _Toc135657412 \h </w:instrText>
            </w:r>
            <w:r w:rsidR="00A20010">
              <w:rPr>
                <w:noProof/>
                <w:webHidden/>
              </w:rPr>
            </w:r>
            <w:r w:rsidR="00A20010">
              <w:rPr>
                <w:noProof/>
                <w:webHidden/>
              </w:rPr>
              <w:fldChar w:fldCharType="separate"/>
            </w:r>
            <w:r w:rsidR="00A20010">
              <w:rPr>
                <w:noProof/>
                <w:webHidden/>
              </w:rPr>
              <w:t>4</w:t>
            </w:r>
            <w:r w:rsidR="00A20010">
              <w:rPr>
                <w:noProof/>
                <w:webHidden/>
              </w:rPr>
              <w:fldChar w:fldCharType="end"/>
            </w:r>
          </w:hyperlink>
        </w:p>
        <w:p w14:paraId="1BBA28DF" w14:textId="2AB4522C" w:rsidR="00A20010" w:rsidRDefault="00000000">
          <w:pPr>
            <w:pStyle w:val="TOC2"/>
            <w:tabs>
              <w:tab w:val="right" w:leader="dot" w:pos="9350"/>
            </w:tabs>
            <w:rPr>
              <w:rFonts w:eastAsiaTheme="minorEastAsia"/>
              <w:noProof/>
              <w:kern w:val="2"/>
              <w14:ligatures w14:val="standardContextual"/>
            </w:rPr>
          </w:pPr>
          <w:hyperlink w:anchor="_Toc135657413" w:history="1">
            <w:r w:rsidR="00A20010" w:rsidRPr="00DB65EC">
              <w:rPr>
                <w:rStyle w:val="Hyperlink"/>
                <w:noProof/>
              </w:rPr>
              <w:t>Reports</w:t>
            </w:r>
            <w:r w:rsidR="00A20010">
              <w:rPr>
                <w:noProof/>
                <w:webHidden/>
              </w:rPr>
              <w:tab/>
            </w:r>
            <w:r w:rsidR="00A20010">
              <w:rPr>
                <w:noProof/>
                <w:webHidden/>
              </w:rPr>
              <w:fldChar w:fldCharType="begin"/>
            </w:r>
            <w:r w:rsidR="00A20010">
              <w:rPr>
                <w:noProof/>
                <w:webHidden/>
              </w:rPr>
              <w:instrText xml:space="preserve"> PAGEREF _Toc135657413 \h </w:instrText>
            </w:r>
            <w:r w:rsidR="00A20010">
              <w:rPr>
                <w:noProof/>
                <w:webHidden/>
              </w:rPr>
            </w:r>
            <w:r w:rsidR="00A20010">
              <w:rPr>
                <w:noProof/>
                <w:webHidden/>
              </w:rPr>
              <w:fldChar w:fldCharType="separate"/>
            </w:r>
            <w:r w:rsidR="00A20010">
              <w:rPr>
                <w:noProof/>
                <w:webHidden/>
              </w:rPr>
              <w:t>4</w:t>
            </w:r>
            <w:r w:rsidR="00A20010">
              <w:rPr>
                <w:noProof/>
                <w:webHidden/>
              </w:rPr>
              <w:fldChar w:fldCharType="end"/>
            </w:r>
          </w:hyperlink>
        </w:p>
        <w:p w14:paraId="4FBEA729" w14:textId="2508767A" w:rsidR="00A20010" w:rsidRDefault="00000000">
          <w:pPr>
            <w:pStyle w:val="TOC3"/>
            <w:rPr>
              <w:rFonts w:eastAsiaTheme="minorEastAsia"/>
              <w:noProof/>
              <w:kern w:val="2"/>
              <w14:ligatures w14:val="standardContextual"/>
            </w:rPr>
          </w:pPr>
          <w:hyperlink w:anchor="_Toc135657414" w:history="1">
            <w:r w:rsidR="00A20010" w:rsidRPr="00DB65EC">
              <w:rPr>
                <w:rStyle w:val="Hyperlink"/>
                <w:noProof/>
              </w:rPr>
              <w:t>Correction Form</w:t>
            </w:r>
            <w:r w:rsidR="00A20010">
              <w:rPr>
                <w:noProof/>
                <w:webHidden/>
              </w:rPr>
              <w:tab/>
            </w:r>
            <w:r w:rsidR="00A20010">
              <w:rPr>
                <w:noProof/>
                <w:webHidden/>
              </w:rPr>
              <w:fldChar w:fldCharType="begin"/>
            </w:r>
            <w:r w:rsidR="00A20010">
              <w:rPr>
                <w:noProof/>
                <w:webHidden/>
              </w:rPr>
              <w:instrText xml:space="preserve"> PAGEREF _Toc135657414 \h </w:instrText>
            </w:r>
            <w:r w:rsidR="00A20010">
              <w:rPr>
                <w:noProof/>
                <w:webHidden/>
              </w:rPr>
            </w:r>
            <w:r w:rsidR="00A20010">
              <w:rPr>
                <w:noProof/>
                <w:webHidden/>
              </w:rPr>
              <w:fldChar w:fldCharType="separate"/>
            </w:r>
            <w:r w:rsidR="00A20010">
              <w:rPr>
                <w:noProof/>
                <w:webHidden/>
              </w:rPr>
              <w:t>4</w:t>
            </w:r>
            <w:r w:rsidR="00A20010">
              <w:rPr>
                <w:noProof/>
                <w:webHidden/>
              </w:rPr>
              <w:fldChar w:fldCharType="end"/>
            </w:r>
          </w:hyperlink>
        </w:p>
        <w:p w14:paraId="601FB9EB" w14:textId="0D166EB1" w:rsidR="00A20010" w:rsidRDefault="00000000">
          <w:pPr>
            <w:pStyle w:val="TOC3"/>
            <w:rPr>
              <w:rFonts w:eastAsiaTheme="minorEastAsia"/>
              <w:noProof/>
              <w:kern w:val="2"/>
              <w14:ligatures w14:val="standardContextual"/>
            </w:rPr>
          </w:pPr>
          <w:hyperlink w:anchor="_Toc135657415" w:history="1">
            <w:r w:rsidR="00A20010" w:rsidRPr="00DB65EC">
              <w:rPr>
                <w:rStyle w:val="Hyperlink"/>
                <w:noProof/>
              </w:rPr>
              <w:t>Abstract</w:t>
            </w:r>
            <w:r w:rsidR="00A20010">
              <w:rPr>
                <w:noProof/>
                <w:webHidden/>
              </w:rPr>
              <w:tab/>
            </w:r>
            <w:r w:rsidR="00A20010">
              <w:rPr>
                <w:noProof/>
                <w:webHidden/>
              </w:rPr>
              <w:fldChar w:fldCharType="begin"/>
            </w:r>
            <w:r w:rsidR="00A20010">
              <w:rPr>
                <w:noProof/>
                <w:webHidden/>
              </w:rPr>
              <w:instrText xml:space="preserve"> PAGEREF _Toc135657415 \h </w:instrText>
            </w:r>
            <w:r w:rsidR="00A20010">
              <w:rPr>
                <w:noProof/>
                <w:webHidden/>
              </w:rPr>
            </w:r>
            <w:r w:rsidR="00A20010">
              <w:rPr>
                <w:noProof/>
                <w:webHidden/>
              </w:rPr>
              <w:fldChar w:fldCharType="separate"/>
            </w:r>
            <w:r w:rsidR="00A20010">
              <w:rPr>
                <w:noProof/>
                <w:webHidden/>
              </w:rPr>
              <w:t>4</w:t>
            </w:r>
            <w:r w:rsidR="00A20010">
              <w:rPr>
                <w:noProof/>
                <w:webHidden/>
              </w:rPr>
              <w:fldChar w:fldCharType="end"/>
            </w:r>
          </w:hyperlink>
        </w:p>
        <w:p w14:paraId="54DFA9CB" w14:textId="5339E947" w:rsidR="00B40C1D" w:rsidRDefault="00CC4751">
          <w:pPr>
            <w:rPr>
              <w:b/>
              <w:bCs/>
              <w:noProof/>
            </w:rPr>
          </w:pPr>
          <w:r>
            <w:rPr>
              <w:b/>
              <w:bCs/>
              <w:noProof/>
            </w:rPr>
            <w:fldChar w:fldCharType="end"/>
          </w:r>
          <w:r w:rsidR="00F35CA4">
            <w:rPr>
              <w:b/>
              <w:bCs/>
              <w:noProof/>
            </w:rPr>
            <w:t xml:space="preserve"> </w:t>
          </w:r>
        </w:p>
      </w:sdtContent>
    </w:sdt>
    <w:p w14:paraId="4CC552ED" w14:textId="30A1B3AC" w:rsidR="00C55C8A" w:rsidRPr="00C55C8A" w:rsidRDefault="0026231A" w:rsidP="00B54AEA">
      <w:pPr>
        <w:pStyle w:val="Heading1"/>
      </w:pPr>
      <w:bookmarkStart w:id="0" w:name="_Toc91503680"/>
      <w:bookmarkStart w:id="1" w:name="_Toc135657406"/>
      <w:r>
        <w:t>Weekly Changes</w:t>
      </w:r>
      <w:bookmarkEnd w:id="0"/>
      <w:r w:rsidR="001A58CA">
        <w:t xml:space="preserve"> </w:t>
      </w:r>
      <w:r w:rsidR="00B95DB0">
        <w:t>May</w:t>
      </w:r>
      <w:r w:rsidR="008654E4">
        <w:t xml:space="preserve"> </w:t>
      </w:r>
      <w:r w:rsidR="00472CA3">
        <w:t>22</w:t>
      </w:r>
      <w:r w:rsidR="000362F8">
        <w:t>,</w:t>
      </w:r>
      <w:r w:rsidR="000362F8">
        <w:rPr>
          <w:vertAlign w:val="superscript"/>
        </w:rPr>
        <w:t xml:space="preserve"> </w:t>
      </w:r>
      <w:r w:rsidR="000362F8">
        <w:t>202</w:t>
      </w:r>
      <w:r w:rsidR="004C09EF">
        <w:t>3</w:t>
      </w:r>
      <w:bookmarkStart w:id="2" w:name="_Toc85213432"/>
      <w:bookmarkEnd w:id="1"/>
    </w:p>
    <w:p w14:paraId="433CD98C" w14:textId="578409B2" w:rsidR="001924C7" w:rsidRDefault="001924C7" w:rsidP="005226B5">
      <w:pPr>
        <w:pStyle w:val="Heading2"/>
      </w:pPr>
      <w:bookmarkStart w:id="3" w:name="_Toc135657407"/>
      <w:r>
        <w:t>General</w:t>
      </w:r>
      <w:bookmarkEnd w:id="3"/>
    </w:p>
    <w:p w14:paraId="3E59A96A" w14:textId="22986D4E" w:rsidR="001924C7" w:rsidRDefault="001924C7" w:rsidP="001924C7">
      <w:pPr>
        <w:pStyle w:val="ListParagraph"/>
        <w:numPr>
          <w:ilvl w:val="0"/>
          <w:numId w:val="33"/>
        </w:numPr>
      </w:pPr>
      <w:r>
        <w:t>May 15</w:t>
      </w:r>
      <w:r w:rsidRPr="001924C7">
        <w:rPr>
          <w:vertAlign w:val="superscript"/>
        </w:rPr>
        <w:t>th</w:t>
      </w:r>
      <w:r>
        <w:t xml:space="preserve"> – When doing an index and then editing the field that was just indexed the information would not be saved. This has been corrected.</w:t>
      </w:r>
    </w:p>
    <w:p w14:paraId="18E8D1D4" w14:textId="77777777" w:rsidR="001924C7" w:rsidRPr="001924C7" w:rsidRDefault="001924C7" w:rsidP="001924C7"/>
    <w:p w14:paraId="2320A90A" w14:textId="1BCDDA4F" w:rsidR="005711B7" w:rsidRDefault="005711B7" w:rsidP="005226B5">
      <w:pPr>
        <w:pStyle w:val="Heading2"/>
      </w:pPr>
      <w:bookmarkStart w:id="4" w:name="_Toc135657408"/>
      <w:r>
        <w:t>Parcel</w:t>
      </w:r>
      <w:bookmarkEnd w:id="4"/>
    </w:p>
    <w:p w14:paraId="20D95941" w14:textId="3F801D2F" w:rsidR="005711B7" w:rsidRDefault="005711B7" w:rsidP="005711B7">
      <w:pPr>
        <w:pStyle w:val="ListParagraph"/>
        <w:numPr>
          <w:ilvl w:val="0"/>
          <w:numId w:val="32"/>
        </w:numPr>
      </w:pPr>
      <w:r>
        <w:t>May 8</w:t>
      </w:r>
      <w:r w:rsidRPr="005711B7">
        <w:rPr>
          <w:vertAlign w:val="superscript"/>
        </w:rPr>
        <w:t>th</w:t>
      </w:r>
      <w:r>
        <w:t xml:space="preserve"> – If doing a split and then cancel the account number that was going to be used will be reset if no other accounts were created</w:t>
      </w:r>
      <w:r w:rsidR="00486E6B">
        <w:t xml:space="preserve"> by others in the time the split process was open.</w:t>
      </w:r>
      <w:r>
        <w:t xml:space="preserve"> </w:t>
      </w:r>
    </w:p>
    <w:p w14:paraId="0819AEF1" w14:textId="77777777" w:rsidR="00486E6B" w:rsidRPr="005711B7" w:rsidRDefault="00486E6B" w:rsidP="00486E6B">
      <w:pPr>
        <w:pStyle w:val="ListParagraph"/>
      </w:pPr>
    </w:p>
    <w:p w14:paraId="35E6117C" w14:textId="5251513B" w:rsidR="00823DE4" w:rsidRDefault="00823DE4" w:rsidP="00740714">
      <w:pPr>
        <w:pStyle w:val="Heading2"/>
      </w:pPr>
      <w:bookmarkStart w:id="5" w:name="_Toc135657409"/>
      <w:r>
        <w:t>BOE</w:t>
      </w:r>
      <w:bookmarkEnd w:id="5"/>
    </w:p>
    <w:p w14:paraId="5E341E1B" w14:textId="34A86872" w:rsidR="00740714" w:rsidRDefault="005711B7" w:rsidP="005711B7">
      <w:pPr>
        <w:pStyle w:val="ListParagraph"/>
        <w:numPr>
          <w:ilvl w:val="0"/>
          <w:numId w:val="32"/>
        </w:numPr>
      </w:pPr>
      <w:r>
        <w:t>May 8</w:t>
      </w:r>
      <w:r w:rsidRPr="005711B7">
        <w:rPr>
          <w:vertAlign w:val="superscript"/>
        </w:rPr>
        <w:t>th</w:t>
      </w:r>
      <w:r>
        <w:t xml:space="preserve"> – The order menu in the BOE file has been changed. </w:t>
      </w:r>
    </w:p>
    <w:p w14:paraId="298F2003" w14:textId="1042358C" w:rsidR="005711B7" w:rsidRDefault="005711B7" w:rsidP="005711B7">
      <w:r w:rsidRPr="005711B7">
        <w:rPr>
          <w:noProof/>
        </w:rPr>
        <w:drawing>
          <wp:inline distT="0" distB="0" distL="0" distR="0" wp14:anchorId="570D01FE" wp14:editId="25851AC5">
            <wp:extent cx="1760373" cy="1619390"/>
            <wp:effectExtent l="0" t="0" r="0" b="0"/>
            <wp:docPr id="1376625170"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25170" name="Picture 1" descr="A screenshot of a computer&#10;&#10;Description automatically generated with medium confidence"/>
                    <pic:cNvPicPr/>
                  </pic:nvPicPr>
                  <pic:blipFill>
                    <a:blip r:embed="rId8"/>
                    <a:stretch>
                      <a:fillRect/>
                    </a:stretch>
                  </pic:blipFill>
                  <pic:spPr>
                    <a:xfrm>
                      <a:off x="0" y="0"/>
                      <a:ext cx="1760373" cy="1619390"/>
                    </a:xfrm>
                    <a:prstGeom prst="rect">
                      <a:avLst/>
                    </a:prstGeom>
                  </pic:spPr>
                </pic:pic>
              </a:graphicData>
            </a:graphic>
          </wp:inline>
        </w:drawing>
      </w:r>
    </w:p>
    <w:p w14:paraId="18F639B0" w14:textId="20BEB6F4" w:rsidR="00263B63" w:rsidRDefault="00263B63" w:rsidP="00263B63">
      <w:pPr>
        <w:pStyle w:val="ListParagraph"/>
        <w:numPr>
          <w:ilvl w:val="0"/>
          <w:numId w:val="32"/>
        </w:numPr>
      </w:pPr>
      <w:r>
        <w:t>May 15</w:t>
      </w:r>
      <w:r w:rsidRPr="00263B63">
        <w:rPr>
          <w:vertAlign w:val="superscript"/>
        </w:rPr>
        <w:t>th</w:t>
      </w:r>
      <w:r>
        <w:t xml:space="preserve"> – The account status and source information has been added to the BOE form.</w:t>
      </w:r>
    </w:p>
    <w:p w14:paraId="4D3848C5" w14:textId="1A99713B" w:rsidR="005C007D" w:rsidRDefault="005C007D" w:rsidP="00263B63">
      <w:pPr>
        <w:pStyle w:val="ListParagraph"/>
        <w:numPr>
          <w:ilvl w:val="0"/>
          <w:numId w:val="32"/>
        </w:numPr>
      </w:pPr>
      <w:r>
        <w:t>May 22</w:t>
      </w:r>
      <w:r w:rsidRPr="005C007D">
        <w:rPr>
          <w:vertAlign w:val="superscript"/>
        </w:rPr>
        <w:t>nd</w:t>
      </w:r>
      <w:r>
        <w:t xml:space="preserve"> – There is the ability to copy appeal information onto another account.</w:t>
      </w:r>
      <w:r w:rsidR="00D41E18">
        <w:t xml:space="preserve"> </w:t>
      </w:r>
      <w:r w:rsidR="00A20010">
        <w:t xml:space="preserve">This is available under the Tools-Copy Appeal. </w:t>
      </w:r>
      <w:r w:rsidR="00D41E18">
        <w:t xml:space="preserve">This can be used if the same company is protesting multiple accounts </w:t>
      </w:r>
      <w:r w:rsidR="00A20010">
        <w:t>with the same information</w:t>
      </w:r>
      <w:r w:rsidR="00D41E18">
        <w:t xml:space="preserve">.   If </w:t>
      </w:r>
      <w:r w:rsidR="003A2E25">
        <w:t>an</w:t>
      </w:r>
      <w:r w:rsidR="00D41E18">
        <w:t xml:space="preserve"> informal protest changes to a formal protest this could be used keeping in mind to complete the informal protest.</w:t>
      </w:r>
    </w:p>
    <w:p w14:paraId="798FBEDC" w14:textId="2BFFBDF1" w:rsidR="005C007D" w:rsidRDefault="00472CA3" w:rsidP="005C007D">
      <w:r w:rsidRPr="00472CA3">
        <w:rPr>
          <w:noProof/>
        </w:rPr>
        <w:drawing>
          <wp:inline distT="0" distB="0" distL="0" distR="0" wp14:anchorId="0D268EDC" wp14:editId="1B434C44">
            <wp:extent cx="895428" cy="228620"/>
            <wp:effectExtent l="0" t="0" r="0" b="0"/>
            <wp:docPr id="1410374921" name="Picture 1" descr="A picture containing text, font, lin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374921" name="Picture 1" descr="A picture containing text, font, line, white&#10;&#10;Description automatically generated"/>
                    <pic:cNvPicPr/>
                  </pic:nvPicPr>
                  <pic:blipFill>
                    <a:blip r:embed="rId9"/>
                    <a:stretch>
                      <a:fillRect/>
                    </a:stretch>
                  </pic:blipFill>
                  <pic:spPr>
                    <a:xfrm>
                      <a:off x="0" y="0"/>
                      <a:ext cx="895428" cy="228620"/>
                    </a:xfrm>
                    <a:prstGeom prst="rect">
                      <a:avLst/>
                    </a:prstGeom>
                  </pic:spPr>
                </pic:pic>
              </a:graphicData>
            </a:graphic>
          </wp:inline>
        </w:drawing>
      </w:r>
    </w:p>
    <w:p w14:paraId="746653D2" w14:textId="737BFFED" w:rsidR="00E06458" w:rsidRDefault="00D41E18" w:rsidP="005C007D">
      <w:r>
        <w:lastRenderedPageBreak/>
        <w:t>The highlighted fields will be copied to the exiting record.</w:t>
      </w:r>
    </w:p>
    <w:p w14:paraId="122DA16D" w14:textId="7369FF1C" w:rsidR="00E06458" w:rsidRDefault="00E06458" w:rsidP="005C007D">
      <w:r w:rsidRPr="00E06458">
        <w:rPr>
          <w:noProof/>
        </w:rPr>
        <w:drawing>
          <wp:inline distT="0" distB="0" distL="0" distR="0" wp14:anchorId="446CBC6C" wp14:editId="61B10E24">
            <wp:extent cx="2185147" cy="1338191"/>
            <wp:effectExtent l="0" t="0" r="5715" b="0"/>
            <wp:docPr id="121097429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74293" name="Picture 1" descr="A screenshot of a computer&#10;&#10;Description automatically generated"/>
                    <pic:cNvPicPr/>
                  </pic:nvPicPr>
                  <pic:blipFill>
                    <a:blip r:embed="rId10"/>
                    <a:stretch>
                      <a:fillRect/>
                    </a:stretch>
                  </pic:blipFill>
                  <pic:spPr>
                    <a:xfrm>
                      <a:off x="0" y="0"/>
                      <a:ext cx="2191881" cy="1342315"/>
                    </a:xfrm>
                    <a:prstGeom prst="rect">
                      <a:avLst/>
                    </a:prstGeom>
                  </pic:spPr>
                </pic:pic>
              </a:graphicData>
            </a:graphic>
          </wp:inline>
        </w:drawing>
      </w:r>
    </w:p>
    <w:p w14:paraId="3276A749" w14:textId="303F1EF2" w:rsidR="00D41E18" w:rsidRDefault="00D41E18" w:rsidP="005C007D">
      <w:r>
        <w:t xml:space="preserve">Once the menu option is selected the user can enter the parcel </w:t>
      </w:r>
      <w:r w:rsidR="00986302">
        <w:t>and requested amounts can be entered.</w:t>
      </w:r>
    </w:p>
    <w:p w14:paraId="56FDE341" w14:textId="20A14EEC" w:rsidR="00D41E18" w:rsidRDefault="00D41E18" w:rsidP="005C007D">
      <w:r w:rsidRPr="00D41E18">
        <w:rPr>
          <w:noProof/>
        </w:rPr>
        <w:drawing>
          <wp:inline distT="0" distB="0" distL="0" distR="0" wp14:anchorId="675D804F" wp14:editId="4BD5F7AA">
            <wp:extent cx="1994647" cy="1639436"/>
            <wp:effectExtent l="0" t="0" r="5715" b="0"/>
            <wp:docPr id="1225678389"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678389" name="Picture 1" descr="A screenshot of a computer&#10;&#10;Description automatically generated with medium confidence"/>
                    <pic:cNvPicPr/>
                  </pic:nvPicPr>
                  <pic:blipFill>
                    <a:blip r:embed="rId11"/>
                    <a:stretch>
                      <a:fillRect/>
                    </a:stretch>
                  </pic:blipFill>
                  <pic:spPr>
                    <a:xfrm>
                      <a:off x="0" y="0"/>
                      <a:ext cx="2000411" cy="1644173"/>
                    </a:xfrm>
                    <a:prstGeom prst="rect">
                      <a:avLst/>
                    </a:prstGeom>
                  </pic:spPr>
                </pic:pic>
              </a:graphicData>
            </a:graphic>
          </wp:inline>
        </w:drawing>
      </w:r>
    </w:p>
    <w:p w14:paraId="20ADEFB0" w14:textId="746B1959" w:rsidR="00986302" w:rsidRDefault="00986302" w:rsidP="005C007D">
      <w:r>
        <w:t>Information will be copied and then the recommended amounts can be entered.</w:t>
      </w:r>
    </w:p>
    <w:p w14:paraId="7BA94808" w14:textId="4C8B4C2C" w:rsidR="00986302" w:rsidRDefault="00986302" w:rsidP="005C007D">
      <w:r w:rsidRPr="00986302">
        <w:rPr>
          <w:noProof/>
        </w:rPr>
        <w:drawing>
          <wp:inline distT="0" distB="0" distL="0" distR="0" wp14:anchorId="16F61638" wp14:editId="0AE0767C">
            <wp:extent cx="2131359" cy="1310981"/>
            <wp:effectExtent l="0" t="0" r="2540" b="3810"/>
            <wp:docPr id="46870039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00396" name="Picture 1" descr="A screenshot of a computer&#10;&#10;Description automatically generated"/>
                    <pic:cNvPicPr/>
                  </pic:nvPicPr>
                  <pic:blipFill>
                    <a:blip r:embed="rId12"/>
                    <a:stretch>
                      <a:fillRect/>
                    </a:stretch>
                  </pic:blipFill>
                  <pic:spPr>
                    <a:xfrm>
                      <a:off x="0" y="0"/>
                      <a:ext cx="2140527" cy="1316620"/>
                    </a:xfrm>
                    <a:prstGeom prst="rect">
                      <a:avLst/>
                    </a:prstGeom>
                  </pic:spPr>
                </pic:pic>
              </a:graphicData>
            </a:graphic>
          </wp:inline>
        </w:drawing>
      </w:r>
    </w:p>
    <w:p w14:paraId="2592E1E1" w14:textId="77777777" w:rsidR="00D41E18" w:rsidRDefault="00D41E18" w:rsidP="005C007D"/>
    <w:p w14:paraId="01D4C2A1" w14:textId="42193B3A" w:rsidR="00472CA3" w:rsidRDefault="00E06458" w:rsidP="005C007D">
      <w:r>
        <w:t xml:space="preserve">If the account has an active appeal for the current </w:t>
      </w:r>
      <w:r w:rsidR="003A2E25">
        <w:t>year,</w:t>
      </w:r>
      <w:r>
        <w:t xml:space="preserve"> you will be asked to create the appeals.</w:t>
      </w:r>
    </w:p>
    <w:p w14:paraId="022785AD" w14:textId="76E6EBBE" w:rsidR="00E06458" w:rsidRDefault="00E06458" w:rsidP="005C007D">
      <w:r w:rsidRPr="00E06458">
        <w:rPr>
          <w:noProof/>
        </w:rPr>
        <w:drawing>
          <wp:inline distT="0" distB="0" distL="0" distR="0" wp14:anchorId="13EEC280" wp14:editId="49A86052">
            <wp:extent cx="2533870" cy="400085"/>
            <wp:effectExtent l="0" t="0" r="0" b="0"/>
            <wp:docPr id="284227817"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27817" name="Picture 1" descr="A screenshot of a computer&#10;&#10;Description automatically generated with medium confidence"/>
                    <pic:cNvPicPr/>
                  </pic:nvPicPr>
                  <pic:blipFill>
                    <a:blip r:embed="rId13"/>
                    <a:stretch>
                      <a:fillRect/>
                    </a:stretch>
                  </pic:blipFill>
                  <pic:spPr>
                    <a:xfrm>
                      <a:off x="0" y="0"/>
                      <a:ext cx="2533870" cy="400085"/>
                    </a:xfrm>
                    <a:prstGeom prst="rect">
                      <a:avLst/>
                    </a:prstGeom>
                  </pic:spPr>
                </pic:pic>
              </a:graphicData>
            </a:graphic>
          </wp:inline>
        </w:drawing>
      </w:r>
    </w:p>
    <w:p w14:paraId="23E72E1C" w14:textId="77777777" w:rsidR="00472CA3" w:rsidRDefault="00472CA3" w:rsidP="005C007D"/>
    <w:p w14:paraId="33EAAC7C" w14:textId="77777777" w:rsidR="00472CA3" w:rsidRDefault="001F4C30" w:rsidP="00840F5B">
      <w:pPr>
        <w:pStyle w:val="ListParagraph"/>
        <w:numPr>
          <w:ilvl w:val="0"/>
          <w:numId w:val="32"/>
        </w:numPr>
      </w:pPr>
      <w:bookmarkStart w:id="6" w:name="_Hlk135387458"/>
      <w:r>
        <w:t xml:space="preserve">May </w:t>
      </w:r>
      <w:r w:rsidR="00472CA3">
        <w:t>22</w:t>
      </w:r>
      <w:r w:rsidR="00472CA3" w:rsidRPr="00472CA3">
        <w:rPr>
          <w:vertAlign w:val="superscript"/>
        </w:rPr>
        <w:t>nd</w:t>
      </w:r>
      <w:r>
        <w:t xml:space="preserve"> </w:t>
      </w:r>
      <w:r w:rsidR="00C92543">
        <w:t xml:space="preserve">– </w:t>
      </w:r>
      <w:r w:rsidR="001F5026">
        <w:t>The menu option for the District Loss Listing is availabl</w:t>
      </w:r>
      <w:r w:rsidR="00472CA3">
        <w:t>e.</w:t>
      </w:r>
    </w:p>
    <w:p w14:paraId="0A13C4E6" w14:textId="103A9ECC" w:rsidR="00C92543" w:rsidRDefault="00C92543" w:rsidP="00472CA3">
      <w:r w:rsidRPr="00C92543">
        <w:rPr>
          <w:noProof/>
        </w:rPr>
        <w:drawing>
          <wp:inline distT="0" distB="0" distL="0" distR="0" wp14:anchorId="07408BD5" wp14:editId="52412F2A">
            <wp:extent cx="2772107" cy="1285875"/>
            <wp:effectExtent l="0" t="0" r="9525" b="0"/>
            <wp:docPr id="498704986" name="Picture 49870498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97175" name="Picture 1" descr="A screenshot of a computer&#10;&#10;Description automatically generated with medium confidence"/>
                    <pic:cNvPicPr/>
                  </pic:nvPicPr>
                  <pic:blipFill>
                    <a:blip r:embed="rId14"/>
                    <a:stretch>
                      <a:fillRect/>
                    </a:stretch>
                  </pic:blipFill>
                  <pic:spPr>
                    <a:xfrm>
                      <a:off x="0" y="0"/>
                      <a:ext cx="2775933" cy="1287650"/>
                    </a:xfrm>
                    <a:prstGeom prst="rect">
                      <a:avLst/>
                    </a:prstGeom>
                  </pic:spPr>
                </pic:pic>
              </a:graphicData>
            </a:graphic>
          </wp:inline>
        </w:drawing>
      </w:r>
    </w:p>
    <w:p w14:paraId="2FEAE67C" w14:textId="77777777" w:rsidR="0028566B" w:rsidRDefault="0028566B" w:rsidP="00C92543"/>
    <w:p w14:paraId="42D75CE8" w14:textId="04780D25" w:rsidR="0028566B" w:rsidRDefault="0028566B" w:rsidP="00C92543">
      <w:r>
        <w:t>This will find personal property accounts that have fair cash value &gt;=3M and have open appeals for the current year.</w:t>
      </w:r>
    </w:p>
    <w:p w14:paraId="7C55CA3F" w14:textId="77777777" w:rsidR="0028566B" w:rsidRDefault="0028566B" w:rsidP="00C92543"/>
    <w:p w14:paraId="734FA188" w14:textId="7B64AC45" w:rsidR="0028566B" w:rsidRDefault="0028566B" w:rsidP="00C92543">
      <w:r>
        <w:t>If no records are found</w:t>
      </w:r>
      <w:r w:rsidR="00CF0063">
        <w:t>,</w:t>
      </w:r>
      <w:r>
        <w:t xml:space="preserve"> you will receive this message.</w:t>
      </w:r>
    </w:p>
    <w:p w14:paraId="6C7ABA29" w14:textId="77777777" w:rsidR="00C92543" w:rsidRDefault="00C92543" w:rsidP="00C92543"/>
    <w:p w14:paraId="42F6AAD8" w14:textId="70FF476D" w:rsidR="00C92543" w:rsidRDefault="00C92543" w:rsidP="00C92543">
      <w:r w:rsidRPr="00C92543">
        <w:rPr>
          <w:noProof/>
        </w:rPr>
        <w:drawing>
          <wp:inline distT="0" distB="0" distL="0" distR="0" wp14:anchorId="0C641ABC" wp14:editId="44207B1C">
            <wp:extent cx="4801016" cy="1093565"/>
            <wp:effectExtent l="0" t="0" r="0" b="0"/>
            <wp:docPr id="1134343206" name="Picture 1" descr="A close-up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343206" name="Picture 1" descr="A close-up of a computer screen&#10;&#10;Description automatically generated with low confidence"/>
                    <pic:cNvPicPr/>
                  </pic:nvPicPr>
                  <pic:blipFill>
                    <a:blip r:embed="rId15"/>
                    <a:stretch>
                      <a:fillRect/>
                    </a:stretch>
                  </pic:blipFill>
                  <pic:spPr>
                    <a:xfrm>
                      <a:off x="0" y="0"/>
                      <a:ext cx="4801016" cy="1093565"/>
                    </a:xfrm>
                    <a:prstGeom prst="rect">
                      <a:avLst/>
                    </a:prstGeom>
                  </pic:spPr>
                </pic:pic>
              </a:graphicData>
            </a:graphic>
          </wp:inline>
        </w:drawing>
      </w:r>
    </w:p>
    <w:p w14:paraId="59048A30" w14:textId="3C120CE4" w:rsidR="0028566B" w:rsidRDefault="0028566B" w:rsidP="00C92543"/>
    <w:p w14:paraId="662AF9AE" w14:textId="69A26D24" w:rsidR="0028566B" w:rsidRDefault="0028566B" w:rsidP="00C92543">
      <w:r>
        <w:t>The report will contain each district and then have totals. For the taxable value change and estimated tax change the recommended values will be used. If there is no recommend</w:t>
      </w:r>
      <w:r w:rsidR="0020086C">
        <w:t>ed</w:t>
      </w:r>
      <w:r>
        <w:t xml:space="preserve"> </w:t>
      </w:r>
      <w:r w:rsidR="00F047D2">
        <w:t>value,</w:t>
      </w:r>
      <w:r>
        <w:t xml:space="preserve"> then the current fair cash will be used.</w:t>
      </w:r>
      <w:r w:rsidR="00947984">
        <w:t xml:space="preserve"> You can create an index of records and then the report will include those records. When creating an index be sure to include records only for the current appeal year, records where the account status is &gt;0, and not include completed appeals</w:t>
      </w:r>
      <w:r w:rsidR="00A20010">
        <w:t>.</w:t>
      </w:r>
    </w:p>
    <w:p w14:paraId="798CF40C" w14:textId="77777777" w:rsidR="0028566B" w:rsidRDefault="0028566B" w:rsidP="00C92543"/>
    <w:p w14:paraId="2C1BC756" w14:textId="10305979" w:rsidR="0028566B" w:rsidRDefault="0028566B" w:rsidP="00C92543">
      <w:r w:rsidRPr="0028566B">
        <w:rPr>
          <w:noProof/>
        </w:rPr>
        <w:drawing>
          <wp:inline distT="0" distB="0" distL="0" distR="0" wp14:anchorId="29E54050" wp14:editId="05544412">
            <wp:extent cx="5943600" cy="1588135"/>
            <wp:effectExtent l="0" t="0" r="0" b="0"/>
            <wp:docPr id="885659751"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659751" name="Picture 1" descr="A picture containing text, screenshot, font&#10;&#10;Description automatically generated"/>
                    <pic:cNvPicPr/>
                  </pic:nvPicPr>
                  <pic:blipFill>
                    <a:blip r:embed="rId16"/>
                    <a:stretch>
                      <a:fillRect/>
                    </a:stretch>
                  </pic:blipFill>
                  <pic:spPr>
                    <a:xfrm>
                      <a:off x="0" y="0"/>
                      <a:ext cx="5943600" cy="1588135"/>
                    </a:xfrm>
                    <a:prstGeom prst="rect">
                      <a:avLst/>
                    </a:prstGeom>
                  </pic:spPr>
                </pic:pic>
              </a:graphicData>
            </a:graphic>
          </wp:inline>
        </w:drawing>
      </w:r>
    </w:p>
    <w:bookmarkEnd w:id="6"/>
    <w:p w14:paraId="0CA08E81" w14:textId="69B9E84D" w:rsidR="00C92543" w:rsidRDefault="00C92543" w:rsidP="00263B63">
      <w:pPr>
        <w:pStyle w:val="ListParagraph"/>
        <w:numPr>
          <w:ilvl w:val="0"/>
          <w:numId w:val="32"/>
        </w:numPr>
      </w:pPr>
      <w:r>
        <w:t>May 15</w:t>
      </w:r>
      <w:r w:rsidRPr="00C92543">
        <w:rPr>
          <w:vertAlign w:val="superscript"/>
        </w:rPr>
        <w:t>th</w:t>
      </w:r>
      <w:r>
        <w:t xml:space="preserve"> – Appeal Listing</w:t>
      </w:r>
      <w:r w:rsidR="00A20010">
        <w:t xml:space="preserve"> The report for the appeal listing has been updated. This will print all appeals for the current year. You can index the file and then these records will be included in the report.</w:t>
      </w:r>
    </w:p>
    <w:p w14:paraId="02251687" w14:textId="03750FEC" w:rsidR="00C92543" w:rsidRDefault="00C92543" w:rsidP="00C92543">
      <w:r w:rsidRPr="00C92543">
        <w:rPr>
          <w:noProof/>
        </w:rPr>
        <w:drawing>
          <wp:inline distT="0" distB="0" distL="0" distR="0" wp14:anchorId="3CF09598" wp14:editId="36A19508">
            <wp:extent cx="2772107" cy="1285875"/>
            <wp:effectExtent l="0" t="0" r="9525" b="0"/>
            <wp:docPr id="568797175"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97175" name="Picture 1" descr="A screenshot of a computer&#10;&#10;Description automatically generated with medium confidence"/>
                    <pic:cNvPicPr/>
                  </pic:nvPicPr>
                  <pic:blipFill>
                    <a:blip r:embed="rId14"/>
                    <a:stretch>
                      <a:fillRect/>
                    </a:stretch>
                  </pic:blipFill>
                  <pic:spPr>
                    <a:xfrm>
                      <a:off x="0" y="0"/>
                      <a:ext cx="2775933" cy="1287650"/>
                    </a:xfrm>
                    <a:prstGeom prst="rect">
                      <a:avLst/>
                    </a:prstGeom>
                  </pic:spPr>
                </pic:pic>
              </a:graphicData>
            </a:graphic>
          </wp:inline>
        </w:drawing>
      </w:r>
    </w:p>
    <w:p w14:paraId="6EB7F3E3" w14:textId="33211449" w:rsidR="00C92543" w:rsidRDefault="00C92543" w:rsidP="00C92543">
      <w:r w:rsidRPr="00C92543">
        <w:rPr>
          <w:noProof/>
        </w:rPr>
        <w:drawing>
          <wp:inline distT="0" distB="0" distL="0" distR="0" wp14:anchorId="1713F170" wp14:editId="73222303">
            <wp:extent cx="2571973" cy="1085944"/>
            <wp:effectExtent l="0" t="0" r="0" b="0"/>
            <wp:docPr id="1827648888"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48888" name="Picture 1" descr="A screenshot of a computer&#10;&#10;Description automatically generated with medium confidence"/>
                    <pic:cNvPicPr/>
                  </pic:nvPicPr>
                  <pic:blipFill>
                    <a:blip r:embed="rId17"/>
                    <a:stretch>
                      <a:fillRect/>
                    </a:stretch>
                  </pic:blipFill>
                  <pic:spPr>
                    <a:xfrm>
                      <a:off x="0" y="0"/>
                      <a:ext cx="2571973" cy="1085944"/>
                    </a:xfrm>
                    <a:prstGeom prst="rect">
                      <a:avLst/>
                    </a:prstGeom>
                  </pic:spPr>
                </pic:pic>
              </a:graphicData>
            </a:graphic>
          </wp:inline>
        </w:drawing>
      </w:r>
    </w:p>
    <w:p w14:paraId="6DDA78B4" w14:textId="00F1F9E6" w:rsidR="00A20010" w:rsidRDefault="00A20010" w:rsidP="00C92543">
      <w:r w:rsidRPr="00A20010">
        <w:rPr>
          <w:noProof/>
        </w:rPr>
        <w:lastRenderedPageBreak/>
        <w:drawing>
          <wp:inline distT="0" distB="0" distL="0" distR="0" wp14:anchorId="5E0C92B1" wp14:editId="2ECC0A42">
            <wp:extent cx="3783106" cy="1597716"/>
            <wp:effectExtent l="0" t="0" r="8255" b="2540"/>
            <wp:docPr id="177027696"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27696" name="Picture 1" descr="A picture containing text, screenshot, font, number&#10;&#10;Description automatically generated"/>
                    <pic:cNvPicPr/>
                  </pic:nvPicPr>
                  <pic:blipFill>
                    <a:blip r:embed="rId18"/>
                    <a:stretch>
                      <a:fillRect/>
                    </a:stretch>
                  </pic:blipFill>
                  <pic:spPr>
                    <a:xfrm>
                      <a:off x="0" y="0"/>
                      <a:ext cx="3792598" cy="1601725"/>
                    </a:xfrm>
                    <a:prstGeom prst="rect">
                      <a:avLst/>
                    </a:prstGeom>
                  </pic:spPr>
                </pic:pic>
              </a:graphicData>
            </a:graphic>
          </wp:inline>
        </w:drawing>
      </w:r>
    </w:p>
    <w:p w14:paraId="18E4C22B" w14:textId="77777777" w:rsidR="00263B63" w:rsidRDefault="00263B63" w:rsidP="00263B63">
      <w:pPr>
        <w:pStyle w:val="ListParagraph"/>
      </w:pPr>
    </w:p>
    <w:p w14:paraId="234A61C8" w14:textId="4F8947C0" w:rsidR="00263B63" w:rsidRDefault="00263B63" w:rsidP="00263B63">
      <w:pPr>
        <w:pStyle w:val="Heading2"/>
      </w:pPr>
      <w:bookmarkStart w:id="7" w:name="_Toc135657410"/>
      <w:r>
        <w:t>Residential File</w:t>
      </w:r>
      <w:bookmarkEnd w:id="7"/>
    </w:p>
    <w:p w14:paraId="0C9BDB9D" w14:textId="337011A2" w:rsidR="00263B63" w:rsidRDefault="00263B63" w:rsidP="00136E78">
      <w:pPr>
        <w:pStyle w:val="ListParagraph"/>
        <w:numPr>
          <w:ilvl w:val="0"/>
          <w:numId w:val="32"/>
        </w:numPr>
      </w:pPr>
      <w:r>
        <w:t>May 15</w:t>
      </w:r>
      <w:r w:rsidRPr="00263B63">
        <w:rPr>
          <w:vertAlign w:val="superscript"/>
        </w:rPr>
        <w:t>th</w:t>
      </w:r>
      <w:r>
        <w:t xml:space="preserve"> – </w:t>
      </w:r>
      <w:r w:rsidR="00DC0F4D">
        <w:t>The individual heat pump code now has a lower cost associated with it.</w:t>
      </w:r>
    </w:p>
    <w:p w14:paraId="6D561608" w14:textId="77777777" w:rsidR="00263B63" w:rsidRDefault="00263B63" w:rsidP="00263B63">
      <w:pPr>
        <w:ind w:left="360"/>
      </w:pPr>
    </w:p>
    <w:p w14:paraId="164B9134" w14:textId="789D9450" w:rsidR="00263B63" w:rsidRDefault="00263B63" w:rsidP="00263B63">
      <w:pPr>
        <w:pStyle w:val="Heading2"/>
      </w:pPr>
      <w:bookmarkStart w:id="8" w:name="_Toc135657411"/>
      <w:r>
        <w:t>Commercial File</w:t>
      </w:r>
      <w:bookmarkEnd w:id="8"/>
    </w:p>
    <w:p w14:paraId="1BB6A1E8" w14:textId="3BA2C3B9" w:rsidR="00263B63" w:rsidRDefault="00263B63" w:rsidP="00263B63">
      <w:pPr>
        <w:pStyle w:val="ListParagraph"/>
        <w:numPr>
          <w:ilvl w:val="0"/>
          <w:numId w:val="32"/>
        </w:numPr>
      </w:pPr>
      <w:r>
        <w:t>May 15</w:t>
      </w:r>
      <w:r w:rsidRPr="00263B63">
        <w:rPr>
          <w:vertAlign w:val="superscript"/>
        </w:rPr>
        <w:t>th</w:t>
      </w:r>
      <w:r>
        <w:t xml:space="preserve"> – The controlled atmosphere heating code has been adjusted to cost at a lower rate than what it has been.</w:t>
      </w:r>
    </w:p>
    <w:p w14:paraId="3E7D964B" w14:textId="135F5234" w:rsidR="00940E8D" w:rsidRDefault="00940E8D" w:rsidP="00263B63">
      <w:pPr>
        <w:pStyle w:val="ListParagraph"/>
        <w:numPr>
          <w:ilvl w:val="0"/>
          <w:numId w:val="32"/>
        </w:numPr>
      </w:pPr>
      <w:r>
        <w:t>May 22</w:t>
      </w:r>
      <w:r w:rsidRPr="00940E8D">
        <w:rPr>
          <w:vertAlign w:val="superscript"/>
        </w:rPr>
        <w:t>nd</w:t>
      </w:r>
      <w:r>
        <w:t xml:space="preserve"> – There is a menu option to apply penalties in the commercial file. This will apply and clear penalties similar to the personal property and residential files.  The source on the account will need to allow </w:t>
      </w:r>
      <w:r w:rsidR="00F047D2">
        <w:t>penalties</w:t>
      </w:r>
      <w:r>
        <w:t xml:space="preserve"> and then based on the filing date penalties will be calculated and included in the appraisal file.  These will then need to be brought into the assessment file.</w:t>
      </w:r>
    </w:p>
    <w:p w14:paraId="1C5C7994" w14:textId="69B6D4AD" w:rsidR="00940E8D" w:rsidRDefault="00940E8D" w:rsidP="00940E8D">
      <w:r w:rsidRPr="00940E8D">
        <w:rPr>
          <w:noProof/>
        </w:rPr>
        <w:drawing>
          <wp:inline distT="0" distB="0" distL="0" distR="0" wp14:anchorId="2609DB8C" wp14:editId="63385682">
            <wp:extent cx="1954530" cy="1046087"/>
            <wp:effectExtent l="0" t="0" r="7620" b="1905"/>
            <wp:docPr id="141262351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623510" name="Picture 1" descr="A screenshot of a computer&#10;&#10;Description automatically generated"/>
                    <pic:cNvPicPr/>
                  </pic:nvPicPr>
                  <pic:blipFill>
                    <a:blip r:embed="rId19"/>
                    <a:stretch>
                      <a:fillRect/>
                    </a:stretch>
                  </pic:blipFill>
                  <pic:spPr>
                    <a:xfrm>
                      <a:off x="0" y="0"/>
                      <a:ext cx="1966197" cy="1052331"/>
                    </a:xfrm>
                    <a:prstGeom prst="rect">
                      <a:avLst/>
                    </a:prstGeom>
                  </pic:spPr>
                </pic:pic>
              </a:graphicData>
            </a:graphic>
          </wp:inline>
        </w:drawing>
      </w:r>
    </w:p>
    <w:p w14:paraId="2341F525" w14:textId="77777777" w:rsidR="00DC0F4D" w:rsidRPr="00263B63" w:rsidRDefault="00DC0F4D" w:rsidP="00DC0F4D">
      <w:pPr>
        <w:pStyle w:val="ListParagraph"/>
      </w:pPr>
    </w:p>
    <w:p w14:paraId="47E5DCDF" w14:textId="7D325C22" w:rsidR="00DC0F4D" w:rsidRDefault="00DC0F4D" w:rsidP="00DC0F4D">
      <w:pPr>
        <w:pStyle w:val="Heading2"/>
      </w:pPr>
      <w:bookmarkStart w:id="9" w:name="_Toc135657412"/>
      <w:r>
        <w:t>Outbuildings</w:t>
      </w:r>
      <w:bookmarkEnd w:id="9"/>
    </w:p>
    <w:p w14:paraId="3E61F144" w14:textId="308FB2B2" w:rsidR="00DC0F4D" w:rsidRDefault="00DC0F4D" w:rsidP="00DC0F4D">
      <w:pPr>
        <w:pStyle w:val="ListParagraph"/>
        <w:numPr>
          <w:ilvl w:val="0"/>
          <w:numId w:val="32"/>
        </w:numPr>
      </w:pPr>
      <w:r>
        <w:t>May 15</w:t>
      </w:r>
      <w:r w:rsidRPr="00DC0F4D">
        <w:rPr>
          <w:vertAlign w:val="superscript"/>
        </w:rPr>
        <w:t>th</w:t>
      </w:r>
      <w:r>
        <w:t xml:space="preserve"> – Codes SSAG and SSIG are now available on the outbuilding drop down.</w:t>
      </w:r>
    </w:p>
    <w:p w14:paraId="47F44586" w14:textId="691AA413" w:rsidR="00DC0F4D" w:rsidRDefault="00DC0F4D" w:rsidP="00DC0F4D">
      <w:pPr>
        <w:pStyle w:val="ListParagraph"/>
        <w:numPr>
          <w:ilvl w:val="0"/>
          <w:numId w:val="32"/>
        </w:numPr>
      </w:pPr>
      <w:r>
        <w:t>M</w:t>
      </w:r>
      <w:r w:rsidR="00940E8D">
        <w:t>ay</w:t>
      </w:r>
      <w:r>
        <w:t xml:space="preserve"> 22</w:t>
      </w:r>
      <w:r w:rsidRPr="00DC0F4D">
        <w:rPr>
          <w:vertAlign w:val="superscript"/>
        </w:rPr>
        <w:t>nd</w:t>
      </w:r>
      <w:r>
        <w:t xml:space="preserve"> – Code SOLP is now available on the outbuilding drop down.</w:t>
      </w:r>
    </w:p>
    <w:p w14:paraId="4BFA6FFC" w14:textId="1E7697FC" w:rsidR="00940E8D" w:rsidRPr="00DC0F4D" w:rsidRDefault="00940E8D" w:rsidP="00940E8D"/>
    <w:p w14:paraId="5F1F581E" w14:textId="77777777" w:rsidR="00066BC8" w:rsidRDefault="00066BC8" w:rsidP="00066BC8">
      <w:pPr>
        <w:pStyle w:val="Heading2"/>
      </w:pPr>
      <w:bookmarkStart w:id="10" w:name="_Toc135657413"/>
      <w:r>
        <w:t>Reports</w:t>
      </w:r>
      <w:bookmarkEnd w:id="10"/>
    </w:p>
    <w:p w14:paraId="65AA9391" w14:textId="11B1B4AC" w:rsidR="005711B7" w:rsidRDefault="005711B7" w:rsidP="00066BC8">
      <w:pPr>
        <w:pStyle w:val="Heading3"/>
      </w:pPr>
      <w:bookmarkStart w:id="11" w:name="_Toc135657414"/>
      <w:r>
        <w:t>Correction Form</w:t>
      </w:r>
      <w:bookmarkEnd w:id="11"/>
    </w:p>
    <w:p w14:paraId="11860CCA" w14:textId="4DC14F7B" w:rsidR="005711B7" w:rsidRDefault="005711B7" w:rsidP="005711B7">
      <w:pPr>
        <w:pStyle w:val="ListParagraph"/>
        <w:numPr>
          <w:ilvl w:val="0"/>
          <w:numId w:val="32"/>
        </w:numPr>
      </w:pPr>
      <w:r>
        <w:t xml:space="preserve">May </w:t>
      </w:r>
      <w:r w:rsidR="00E06458">
        <w:t>22</w:t>
      </w:r>
      <w:r w:rsidR="00E06458" w:rsidRPr="00E06458">
        <w:rPr>
          <w:vertAlign w:val="superscript"/>
        </w:rPr>
        <w:t>nd</w:t>
      </w:r>
      <w:r>
        <w:t xml:space="preserve"> – A few changes to the correction report to match OTC report</w:t>
      </w:r>
      <w:r w:rsidR="00E06458">
        <w:t>.</w:t>
      </w:r>
    </w:p>
    <w:p w14:paraId="26214358" w14:textId="77777777" w:rsidR="00AE1FC2" w:rsidRPr="005711B7" w:rsidRDefault="00AE1FC2" w:rsidP="00AE1FC2">
      <w:pPr>
        <w:pStyle w:val="ListParagraph"/>
      </w:pPr>
    </w:p>
    <w:p w14:paraId="34120430" w14:textId="65223DF0" w:rsidR="0032054F" w:rsidRDefault="00AE1FC2" w:rsidP="00AE1FC2">
      <w:pPr>
        <w:pStyle w:val="Heading3"/>
      </w:pPr>
      <w:bookmarkStart w:id="12" w:name="_Toc135657415"/>
      <w:bookmarkEnd w:id="2"/>
      <w:r>
        <w:t>Abstract</w:t>
      </w:r>
      <w:bookmarkEnd w:id="12"/>
    </w:p>
    <w:p w14:paraId="6E66FCF1" w14:textId="167D4DB1" w:rsidR="00AE1FC2" w:rsidRDefault="00AE1FC2" w:rsidP="00C86719">
      <w:pPr>
        <w:pStyle w:val="ListParagraph"/>
        <w:numPr>
          <w:ilvl w:val="0"/>
          <w:numId w:val="32"/>
        </w:numPr>
      </w:pPr>
      <w:r>
        <w:t>May 15</w:t>
      </w:r>
      <w:r w:rsidRPr="00EC6EEC">
        <w:rPr>
          <w:vertAlign w:val="superscript"/>
        </w:rPr>
        <w:t>th</w:t>
      </w:r>
      <w:r>
        <w:t xml:space="preserve"> </w:t>
      </w:r>
      <w:r w:rsidR="00EC6EEC">
        <w:t>–</w:t>
      </w:r>
      <w:r>
        <w:t xml:space="preserve"> </w:t>
      </w:r>
      <w:r w:rsidR="00EC6EEC">
        <w:t>The numbering of the rows has been adjusted.</w:t>
      </w:r>
    </w:p>
    <w:p w14:paraId="778BD3FF" w14:textId="6F4BF943" w:rsidR="00EC6EEC" w:rsidRDefault="00EC6EEC" w:rsidP="00C86719">
      <w:pPr>
        <w:pStyle w:val="ListParagraph"/>
        <w:numPr>
          <w:ilvl w:val="0"/>
          <w:numId w:val="32"/>
        </w:numPr>
      </w:pPr>
      <w:r>
        <w:t>May 15</w:t>
      </w:r>
      <w:r w:rsidRPr="00EC6EEC">
        <w:rPr>
          <w:vertAlign w:val="superscript"/>
        </w:rPr>
        <w:t>th</w:t>
      </w:r>
      <w:r>
        <w:t xml:space="preserve"> – Abstract line 8 items will be accounted for in the other personal property row.</w:t>
      </w:r>
    </w:p>
    <w:sectPr w:rsidR="00EC6EEC">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20052" w14:textId="77777777" w:rsidR="00FD4888" w:rsidRDefault="00FD4888" w:rsidP="008E1456">
      <w:r>
        <w:separator/>
      </w:r>
    </w:p>
  </w:endnote>
  <w:endnote w:type="continuationSeparator" w:id="0">
    <w:p w14:paraId="1F442CBA" w14:textId="77777777" w:rsidR="00FD4888" w:rsidRDefault="00FD4888" w:rsidP="008E1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E6DB" w14:textId="77777777" w:rsidR="00080AF0" w:rsidRDefault="00080AF0">
    <w:pPr>
      <w:pStyle w:val="ListParagraph"/>
    </w:pPr>
    <w:r>
      <w:tab/>
    </w:r>
    <w:r>
      <w:tab/>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p w14:paraId="274E0134" w14:textId="77777777" w:rsidR="00080AF0" w:rsidRDefault="00080AF0">
    <w:pPr>
      <w:pStyle w:val="ListParagraph"/>
    </w:pPr>
    <w:r>
      <w:rPr>
        <w:rFonts w:ascii="Gill Sans MT" w:hAnsi="Gill Sans MT"/>
        <w:b/>
        <w:noProof/>
        <w:color w:val="1F497D"/>
        <w:sz w:val="62"/>
        <w:szCs w:val="62"/>
      </w:rPr>
      <w:drawing>
        <wp:inline distT="0" distB="0" distL="0" distR="0" wp14:anchorId="316FB1F7" wp14:editId="250B1298">
          <wp:extent cx="999409" cy="3962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ndmarkgsi.jpg"/>
                  <pic:cNvPicPr/>
                </pic:nvPicPr>
                <pic:blipFill>
                  <a:blip r:embed="rId1">
                    <a:extLst>
                      <a:ext uri="{28A0092B-C50C-407E-A947-70E740481C1C}">
                        <a14:useLocalDpi xmlns:a14="http://schemas.microsoft.com/office/drawing/2010/main" val="0"/>
                      </a:ext>
                    </a:extLst>
                  </a:blip>
                  <a:stretch>
                    <a:fillRect/>
                  </a:stretch>
                </pic:blipFill>
                <pic:spPr>
                  <a:xfrm>
                    <a:off x="0" y="0"/>
                    <a:ext cx="1134625" cy="4498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039846" w14:textId="77777777" w:rsidR="00FD4888" w:rsidRDefault="00FD4888" w:rsidP="008E1456">
      <w:r>
        <w:separator/>
      </w:r>
    </w:p>
  </w:footnote>
  <w:footnote w:type="continuationSeparator" w:id="0">
    <w:p w14:paraId="72F86886" w14:textId="77777777" w:rsidR="00FD4888" w:rsidRDefault="00FD4888" w:rsidP="008E1456">
      <w:r>
        <w:continuationSeparator/>
      </w:r>
    </w:p>
  </w:footnote>
</w:footnotes>
</file>

<file path=word/intelligence.xml><?xml version="1.0" encoding="utf-8"?>
<int:Intelligence xmlns:int="http://schemas.microsoft.com/office/intelligence/2019/intelligence">
  <int:IntelligenceSettings/>
  <int:Manifest>
    <int:WordHash hashCode="k6waAFDuVOd6zE" id="h3XKH/vJ"/>
    <int:WordHash hashCode="67JxnPyOXIS/LQ" id="odh7BuY9"/>
    <int:ParagraphRange paragraphId="356820740" textId="1205709612" start="53" length="17" invalidationStart="53" invalidationLength="17" id="hMGW3qnh"/>
    <int:ParagraphRange paragraphId="356820740" textId="1205709612" start="91" length="6" invalidationStart="91" invalidationLength="6" id="qfocBfD3"/>
    <int:ParagraphRange paragraphId="356820740" textId="1205709612" start="98" length="9" invalidationStart="98" invalidationLength="9" id="vi7UH5/r"/>
    <int:ParagraphRange paragraphId="356820740" textId="1205709612" start="209" length="8" invalidationStart="209" invalidationLength="8" id="k1j8ngCV"/>
    <int:WordHash hashCode="jGJqGjEb+7Cn/g" id="v0TIm4V3"/>
    <int:WordHash hashCode="TnHMFQETvoH+Vn" id="wplI/NGu"/>
    <int:WordHash hashCode="CmgPGnTUILTWgD" id="WjYCJVaj"/>
    <int:WordHash hashCode="iTqeTlroyH/hZT" id="QXGYESQB"/>
  </int:Manifest>
  <int:Observations>
    <int:Content id="h3XKH/vJ">
      <int:Rejection type="LegacyProofing"/>
    </int:Content>
    <int:Content id="odh7BuY9">
      <int:Rejection type="LegacyProofing"/>
    </int:Content>
    <int:Content id="hMGW3qnh">
      <int:Rejection type="LegacyProofing"/>
    </int:Content>
    <int:Content id="qfocBfD3">
      <int:Rejection type="LegacyProofing"/>
    </int:Content>
    <int:Content id="vi7UH5/r">
      <int:Rejection type="LegacyProofing"/>
    </int:Content>
    <int:Content id="k1j8ngCV">
      <int:Rejection type="LegacyProofing"/>
    </int:Content>
    <int:Content id="v0TIm4V3">
      <int:Rejection type="LegacyProofing"/>
    </int:Content>
    <int:Content id="wplI/NGu">
      <int:Rejection type="LegacyProofing"/>
    </int:Content>
    <int:Content id="WjYCJVaj">
      <int:Rejection type="LegacyProofing"/>
    </int:Content>
    <int:Content id="QXGYESQB">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113DD"/>
    <w:multiLevelType w:val="hybridMultilevel"/>
    <w:tmpl w:val="AA565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D33894"/>
    <w:multiLevelType w:val="hybridMultilevel"/>
    <w:tmpl w:val="C0C00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94729B"/>
    <w:multiLevelType w:val="hybridMultilevel"/>
    <w:tmpl w:val="427A9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F22061"/>
    <w:multiLevelType w:val="hybridMultilevel"/>
    <w:tmpl w:val="BAF608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B3E4BA7"/>
    <w:multiLevelType w:val="hybridMultilevel"/>
    <w:tmpl w:val="28825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D318FB"/>
    <w:multiLevelType w:val="hybridMultilevel"/>
    <w:tmpl w:val="3ACA9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2A2E3A"/>
    <w:multiLevelType w:val="hybridMultilevel"/>
    <w:tmpl w:val="08F61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E647DE"/>
    <w:multiLevelType w:val="hybridMultilevel"/>
    <w:tmpl w:val="3F1EB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FB4920"/>
    <w:multiLevelType w:val="hybridMultilevel"/>
    <w:tmpl w:val="181083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F74462"/>
    <w:multiLevelType w:val="hybridMultilevel"/>
    <w:tmpl w:val="201AF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6373B6"/>
    <w:multiLevelType w:val="hybridMultilevel"/>
    <w:tmpl w:val="9A704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C230671"/>
    <w:multiLevelType w:val="hybridMultilevel"/>
    <w:tmpl w:val="76D679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CAD14BA"/>
    <w:multiLevelType w:val="hybridMultilevel"/>
    <w:tmpl w:val="D0E437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5BE70A4"/>
    <w:multiLevelType w:val="hybridMultilevel"/>
    <w:tmpl w:val="A5DA1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A20BD4"/>
    <w:multiLevelType w:val="hybridMultilevel"/>
    <w:tmpl w:val="A9CC77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BF56D7F"/>
    <w:multiLevelType w:val="hybridMultilevel"/>
    <w:tmpl w:val="EFFC1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1554C7"/>
    <w:multiLevelType w:val="hybridMultilevel"/>
    <w:tmpl w:val="DCC27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5107DC"/>
    <w:multiLevelType w:val="hybridMultilevel"/>
    <w:tmpl w:val="5F98D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9E072C"/>
    <w:multiLevelType w:val="hybridMultilevel"/>
    <w:tmpl w:val="C95AF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464EFA"/>
    <w:multiLevelType w:val="hybridMultilevel"/>
    <w:tmpl w:val="36468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B168FF"/>
    <w:multiLevelType w:val="hybridMultilevel"/>
    <w:tmpl w:val="A4827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CD273E"/>
    <w:multiLevelType w:val="hybridMultilevel"/>
    <w:tmpl w:val="181083F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EA55676"/>
    <w:multiLevelType w:val="hybridMultilevel"/>
    <w:tmpl w:val="DE120E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AE1EC2"/>
    <w:multiLevelType w:val="hybridMultilevel"/>
    <w:tmpl w:val="5F189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BB2297"/>
    <w:multiLevelType w:val="hybridMultilevel"/>
    <w:tmpl w:val="5BB48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470C60"/>
    <w:multiLevelType w:val="hybridMultilevel"/>
    <w:tmpl w:val="DDF22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DB28FD"/>
    <w:multiLevelType w:val="hybridMultilevel"/>
    <w:tmpl w:val="11FA1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82A54F3"/>
    <w:multiLevelType w:val="hybridMultilevel"/>
    <w:tmpl w:val="41164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835072"/>
    <w:multiLevelType w:val="hybridMultilevel"/>
    <w:tmpl w:val="B350A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163D37"/>
    <w:multiLevelType w:val="hybridMultilevel"/>
    <w:tmpl w:val="DDF6E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7F76EF"/>
    <w:multiLevelType w:val="hybridMultilevel"/>
    <w:tmpl w:val="097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D11755"/>
    <w:multiLevelType w:val="hybridMultilevel"/>
    <w:tmpl w:val="C29C5EEC"/>
    <w:lvl w:ilvl="0" w:tplc="A95EE5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7E9A3CA7"/>
    <w:multiLevelType w:val="hybridMultilevel"/>
    <w:tmpl w:val="E09C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7180246">
    <w:abstractNumId w:val="16"/>
  </w:num>
  <w:num w:numId="2" w16cid:durableId="1529945880">
    <w:abstractNumId w:val="1"/>
  </w:num>
  <w:num w:numId="3" w16cid:durableId="276300677">
    <w:abstractNumId w:val="13"/>
  </w:num>
  <w:num w:numId="4" w16cid:durableId="1023629079">
    <w:abstractNumId w:val="25"/>
  </w:num>
  <w:num w:numId="5" w16cid:durableId="1277978356">
    <w:abstractNumId w:val="32"/>
  </w:num>
  <w:num w:numId="6" w16cid:durableId="886572144">
    <w:abstractNumId w:val="26"/>
  </w:num>
  <w:num w:numId="7" w16cid:durableId="764765740">
    <w:abstractNumId w:val="30"/>
  </w:num>
  <w:num w:numId="8" w16cid:durableId="1325426816">
    <w:abstractNumId w:val="23"/>
  </w:num>
  <w:num w:numId="9" w16cid:durableId="1028872265">
    <w:abstractNumId w:val="11"/>
  </w:num>
  <w:num w:numId="10" w16cid:durableId="816455455">
    <w:abstractNumId w:val="3"/>
  </w:num>
  <w:num w:numId="11" w16cid:durableId="537739492">
    <w:abstractNumId w:val="15"/>
  </w:num>
  <w:num w:numId="12" w16cid:durableId="471756136">
    <w:abstractNumId w:val="29"/>
  </w:num>
  <w:num w:numId="13" w16cid:durableId="1625308059">
    <w:abstractNumId w:val="28"/>
  </w:num>
  <w:num w:numId="14" w16cid:durableId="108016683">
    <w:abstractNumId w:val="0"/>
  </w:num>
  <w:num w:numId="15" w16cid:durableId="587930499">
    <w:abstractNumId w:val="2"/>
  </w:num>
  <w:num w:numId="16" w16cid:durableId="1431581243">
    <w:abstractNumId w:val="14"/>
  </w:num>
  <w:num w:numId="17" w16cid:durableId="184712348">
    <w:abstractNumId w:val="19"/>
  </w:num>
  <w:num w:numId="18" w16cid:durableId="1894387566">
    <w:abstractNumId w:val="7"/>
  </w:num>
  <w:num w:numId="19" w16cid:durableId="1511144297">
    <w:abstractNumId w:val="12"/>
  </w:num>
  <w:num w:numId="20" w16cid:durableId="609967721">
    <w:abstractNumId w:val="4"/>
  </w:num>
  <w:num w:numId="21" w16cid:durableId="2069185391">
    <w:abstractNumId w:val="20"/>
  </w:num>
  <w:num w:numId="22" w16cid:durableId="1030836595">
    <w:abstractNumId w:val="22"/>
  </w:num>
  <w:num w:numId="23" w16cid:durableId="1947687041">
    <w:abstractNumId w:val="8"/>
  </w:num>
  <w:num w:numId="24" w16cid:durableId="667054440">
    <w:abstractNumId w:val="6"/>
  </w:num>
  <w:num w:numId="25" w16cid:durableId="1062487535">
    <w:abstractNumId w:val="21"/>
  </w:num>
  <w:num w:numId="26" w16cid:durableId="1128475499">
    <w:abstractNumId w:val="31"/>
  </w:num>
  <w:num w:numId="27" w16cid:durableId="1270432012">
    <w:abstractNumId w:val="17"/>
  </w:num>
  <w:num w:numId="28" w16cid:durableId="1450970548">
    <w:abstractNumId w:val="27"/>
  </w:num>
  <w:num w:numId="29" w16cid:durableId="717096016">
    <w:abstractNumId w:val="5"/>
  </w:num>
  <w:num w:numId="30" w16cid:durableId="826824190">
    <w:abstractNumId w:val="18"/>
  </w:num>
  <w:num w:numId="31" w16cid:durableId="1321347658">
    <w:abstractNumId w:val="10"/>
  </w:num>
  <w:num w:numId="32" w16cid:durableId="1036614965">
    <w:abstractNumId w:val="9"/>
  </w:num>
  <w:num w:numId="33" w16cid:durableId="2046322737">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66B9"/>
    <w:rsid w:val="00000CA6"/>
    <w:rsid w:val="0000226A"/>
    <w:rsid w:val="00004586"/>
    <w:rsid w:val="000045FF"/>
    <w:rsid w:val="00006D45"/>
    <w:rsid w:val="000104BD"/>
    <w:rsid w:val="000141D5"/>
    <w:rsid w:val="00016CF1"/>
    <w:rsid w:val="0002016D"/>
    <w:rsid w:val="00021858"/>
    <w:rsid w:val="0003412E"/>
    <w:rsid w:val="000362F8"/>
    <w:rsid w:val="00036D2F"/>
    <w:rsid w:val="0004303D"/>
    <w:rsid w:val="000534C6"/>
    <w:rsid w:val="00053A60"/>
    <w:rsid w:val="00053E77"/>
    <w:rsid w:val="0006129A"/>
    <w:rsid w:val="000612EC"/>
    <w:rsid w:val="000622CE"/>
    <w:rsid w:val="000635EB"/>
    <w:rsid w:val="0006425A"/>
    <w:rsid w:val="00066BC8"/>
    <w:rsid w:val="00070DFF"/>
    <w:rsid w:val="0007375A"/>
    <w:rsid w:val="00073EAA"/>
    <w:rsid w:val="00075184"/>
    <w:rsid w:val="000752AC"/>
    <w:rsid w:val="00076423"/>
    <w:rsid w:val="00080AF0"/>
    <w:rsid w:val="00080BBF"/>
    <w:rsid w:val="000810C6"/>
    <w:rsid w:val="00081982"/>
    <w:rsid w:val="00081D29"/>
    <w:rsid w:val="00084312"/>
    <w:rsid w:val="00094C5E"/>
    <w:rsid w:val="00094F80"/>
    <w:rsid w:val="00096204"/>
    <w:rsid w:val="000A5B37"/>
    <w:rsid w:val="000B4758"/>
    <w:rsid w:val="000B4C91"/>
    <w:rsid w:val="000C2874"/>
    <w:rsid w:val="000D1F42"/>
    <w:rsid w:val="000D4E21"/>
    <w:rsid w:val="000E2A10"/>
    <w:rsid w:val="000E4B50"/>
    <w:rsid w:val="000E6E86"/>
    <w:rsid w:val="000F343D"/>
    <w:rsid w:val="000F43DD"/>
    <w:rsid w:val="00111DF9"/>
    <w:rsid w:val="00116C7D"/>
    <w:rsid w:val="001174CB"/>
    <w:rsid w:val="0011788C"/>
    <w:rsid w:val="00125EBC"/>
    <w:rsid w:val="0012749F"/>
    <w:rsid w:val="00127DA1"/>
    <w:rsid w:val="00136964"/>
    <w:rsid w:val="00140B91"/>
    <w:rsid w:val="001467F7"/>
    <w:rsid w:val="0014787C"/>
    <w:rsid w:val="00151160"/>
    <w:rsid w:val="0015164B"/>
    <w:rsid w:val="00154014"/>
    <w:rsid w:val="001542C8"/>
    <w:rsid w:val="00155B6F"/>
    <w:rsid w:val="00156A6E"/>
    <w:rsid w:val="0016047D"/>
    <w:rsid w:val="00162648"/>
    <w:rsid w:val="001659F7"/>
    <w:rsid w:val="00170642"/>
    <w:rsid w:val="0017274B"/>
    <w:rsid w:val="00173203"/>
    <w:rsid w:val="00176474"/>
    <w:rsid w:val="00177D0B"/>
    <w:rsid w:val="00180AAE"/>
    <w:rsid w:val="00183354"/>
    <w:rsid w:val="001842E0"/>
    <w:rsid w:val="00185078"/>
    <w:rsid w:val="00191F0F"/>
    <w:rsid w:val="001924C7"/>
    <w:rsid w:val="0019441F"/>
    <w:rsid w:val="001971DE"/>
    <w:rsid w:val="0019773F"/>
    <w:rsid w:val="00197AC0"/>
    <w:rsid w:val="001A1FAD"/>
    <w:rsid w:val="001A58CA"/>
    <w:rsid w:val="001A79DB"/>
    <w:rsid w:val="001C47F2"/>
    <w:rsid w:val="001D13D1"/>
    <w:rsid w:val="001D4BF0"/>
    <w:rsid w:val="001D5365"/>
    <w:rsid w:val="001D5FBE"/>
    <w:rsid w:val="001D7551"/>
    <w:rsid w:val="001E7DCD"/>
    <w:rsid w:val="001F178A"/>
    <w:rsid w:val="001F478C"/>
    <w:rsid w:val="001F4C30"/>
    <w:rsid w:val="001F5026"/>
    <w:rsid w:val="0020003A"/>
    <w:rsid w:val="00200532"/>
    <w:rsid w:val="0020086C"/>
    <w:rsid w:val="00202FAF"/>
    <w:rsid w:val="00203380"/>
    <w:rsid w:val="00207416"/>
    <w:rsid w:val="00211158"/>
    <w:rsid w:val="002203C1"/>
    <w:rsid w:val="002250E9"/>
    <w:rsid w:val="00225B49"/>
    <w:rsid w:val="0022653A"/>
    <w:rsid w:val="00226FE9"/>
    <w:rsid w:val="00231AC8"/>
    <w:rsid w:val="00231AE1"/>
    <w:rsid w:val="00232EB0"/>
    <w:rsid w:val="00233D27"/>
    <w:rsid w:val="00235F2C"/>
    <w:rsid w:val="0024092A"/>
    <w:rsid w:val="00240C15"/>
    <w:rsid w:val="00243B1D"/>
    <w:rsid w:val="00245170"/>
    <w:rsid w:val="002509A2"/>
    <w:rsid w:val="00250BA6"/>
    <w:rsid w:val="00252779"/>
    <w:rsid w:val="00253C04"/>
    <w:rsid w:val="00254C16"/>
    <w:rsid w:val="0025530C"/>
    <w:rsid w:val="00255BCA"/>
    <w:rsid w:val="00260A3D"/>
    <w:rsid w:val="0026231A"/>
    <w:rsid w:val="002627CA"/>
    <w:rsid w:val="00263B63"/>
    <w:rsid w:val="00263C64"/>
    <w:rsid w:val="002643CF"/>
    <w:rsid w:val="00264E97"/>
    <w:rsid w:val="002822AA"/>
    <w:rsid w:val="00283FA5"/>
    <w:rsid w:val="0028566B"/>
    <w:rsid w:val="00285E8A"/>
    <w:rsid w:val="002873FE"/>
    <w:rsid w:val="002948BB"/>
    <w:rsid w:val="002A09D9"/>
    <w:rsid w:val="002A1185"/>
    <w:rsid w:val="002A14C5"/>
    <w:rsid w:val="002A24DA"/>
    <w:rsid w:val="002A4107"/>
    <w:rsid w:val="002A7E50"/>
    <w:rsid w:val="002B06BA"/>
    <w:rsid w:val="002B09B6"/>
    <w:rsid w:val="002B2340"/>
    <w:rsid w:val="002B33A6"/>
    <w:rsid w:val="002B3BA7"/>
    <w:rsid w:val="002B50C3"/>
    <w:rsid w:val="002B6F4C"/>
    <w:rsid w:val="002C2985"/>
    <w:rsid w:val="002C6340"/>
    <w:rsid w:val="002D1FB0"/>
    <w:rsid w:val="002D296E"/>
    <w:rsid w:val="002D3FDC"/>
    <w:rsid w:val="002D6F9A"/>
    <w:rsid w:val="002D7874"/>
    <w:rsid w:val="002E139B"/>
    <w:rsid w:val="002E2305"/>
    <w:rsid w:val="002E2D6D"/>
    <w:rsid w:val="002E546D"/>
    <w:rsid w:val="002F13E5"/>
    <w:rsid w:val="002F18D2"/>
    <w:rsid w:val="002F2582"/>
    <w:rsid w:val="002F2E24"/>
    <w:rsid w:val="003036BB"/>
    <w:rsid w:val="00303F12"/>
    <w:rsid w:val="00304F3F"/>
    <w:rsid w:val="00313E5B"/>
    <w:rsid w:val="00317BB4"/>
    <w:rsid w:val="0032054F"/>
    <w:rsid w:val="00320AF0"/>
    <w:rsid w:val="003215D6"/>
    <w:rsid w:val="00323491"/>
    <w:rsid w:val="00323A5F"/>
    <w:rsid w:val="00332127"/>
    <w:rsid w:val="00334158"/>
    <w:rsid w:val="00334176"/>
    <w:rsid w:val="0033545D"/>
    <w:rsid w:val="00336CF6"/>
    <w:rsid w:val="00344104"/>
    <w:rsid w:val="00344ABF"/>
    <w:rsid w:val="00350122"/>
    <w:rsid w:val="003549F6"/>
    <w:rsid w:val="0035528E"/>
    <w:rsid w:val="00361321"/>
    <w:rsid w:val="00362027"/>
    <w:rsid w:val="00371F1D"/>
    <w:rsid w:val="00373EBA"/>
    <w:rsid w:val="003755F2"/>
    <w:rsid w:val="00380F5C"/>
    <w:rsid w:val="00381626"/>
    <w:rsid w:val="00382154"/>
    <w:rsid w:val="0038312D"/>
    <w:rsid w:val="00383CCF"/>
    <w:rsid w:val="003840FC"/>
    <w:rsid w:val="003850A9"/>
    <w:rsid w:val="00385B2E"/>
    <w:rsid w:val="00385F3C"/>
    <w:rsid w:val="0038776B"/>
    <w:rsid w:val="00393F38"/>
    <w:rsid w:val="003A110E"/>
    <w:rsid w:val="003A2E25"/>
    <w:rsid w:val="003A300E"/>
    <w:rsid w:val="003A774F"/>
    <w:rsid w:val="003B15BB"/>
    <w:rsid w:val="003B3AE4"/>
    <w:rsid w:val="003B5480"/>
    <w:rsid w:val="003B54D0"/>
    <w:rsid w:val="003B5D67"/>
    <w:rsid w:val="003C0B44"/>
    <w:rsid w:val="003C197E"/>
    <w:rsid w:val="003D3333"/>
    <w:rsid w:val="003D3ED0"/>
    <w:rsid w:val="003D3FD0"/>
    <w:rsid w:val="003D55A9"/>
    <w:rsid w:val="003D5880"/>
    <w:rsid w:val="003F4D8E"/>
    <w:rsid w:val="003F63D8"/>
    <w:rsid w:val="003F6F07"/>
    <w:rsid w:val="003F7142"/>
    <w:rsid w:val="003F7C83"/>
    <w:rsid w:val="00403CA4"/>
    <w:rsid w:val="0040490D"/>
    <w:rsid w:val="004072FE"/>
    <w:rsid w:val="0041638F"/>
    <w:rsid w:val="00416FAC"/>
    <w:rsid w:val="00417CE1"/>
    <w:rsid w:val="00422A35"/>
    <w:rsid w:val="00423FFF"/>
    <w:rsid w:val="00425895"/>
    <w:rsid w:val="00427183"/>
    <w:rsid w:val="0043052A"/>
    <w:rsid w:val="00430ACA"/>
    <w:rsid w:val="004370FE"/>
    <w:rsid w:val="00442822"/>
    <w:rsid w:val="0044326E"/>
    <w:rsid w:val="004454EB"/>
    <w:rsid w:val="0045290E"/>
    <w:rsid w:val="00454214"/>
    <w:rsid w:val="0045569F"/>
    <w:rsid w:val="004575B2"/>
    <w:rsid w:val="004660A5"/>
    <w:rsid w:val="0046774E"/>
    <w:rsid w:val="00467AAE"/>
    <w:rsid w:val="00470354"/>
    <w:rsid w:val="004716AE"/>
    <w:rsid w:val="00472CA3"/>
    <w:rsid w:val="00474E43"/>
    <w:rsid w:val="00477B6E"/>
    <w:rsid w:val="00480052"/>
    <w:rsid w:val="00485EF9"/>
    <w:rsid w:val="00486E6B"/>
    <w:rsid w:val="00487B0F"/>
    <w:rsid w:val="00487B85"/>
    <w:rsid w:val="00491086"/>
    <w:rsid w:val="0049192F"/>
    <w:rsid w:val="00494E63"/>
    <w:rsid w:val="00497B41"/>
    <w:rsid w:val="004A5466"/>
    <w:rsid w:val="004A5D99"/>
    <w:rsid w:val="004B0BF6"/>
    <w:rsid w:val="004B5100"/>
    <w:rsid w:val="004C09EF"/>
    <w:rsid w:val="004C36D4"/>
    <w:rsid w:val="004C6025"/>
    <w:rsid w:val="004C7E7E"/>
    <w:rsid w:val="004D05E8"/>
    <w:rsid w:val="004D07B2"/>
    <w:rsid w:val="004D4EC7"/>
    <w:rsid w:val="004E169E"/>
    <w:rsid w:val="004E4890"/>
    <w:rsid w:val="004E5F4F"/>
    <w:rsid w:val="004F28B4"/>
    <w:rsid w:val="004F5260"/>
    <w:rsid w:val="004F5CE5"/>
    <w:rsid w:val="004F6D4A"/>
    <w:rsid w:val="0050540A"/>
    <w:rsid w:val="0051278E"/>
    <w:rsid w:val="00521CAE"/>
    <w:rsid w:val="005226B5"/>
    <w:rsid w:val="00533350"/>
    <w:rsid w:val="00536224"/>
    <w:rsid w:val="00536466"/>
    <w:rsid w:val="00536B5C"/>
    <w:rsid w:val="00537842"/>
    <w:rsid w:val="00543908"/>
    <w:rsid w:val="00544A03"/>
    <w:rsid w:val="00550A82"/>
    <w:rsid w:val="00552127"/>
    <w:rsid w:val="005534BF"/>
    <w:rsid w:val="00556EC3"/>
    <w:rsid w:val="0055753A"/>
    <w:rsid w:val="00557E10"/>
    <w:rsid w:val="005637C0"/>
    <w:rsid w:val="00566ADA"/>
    <w:rsid w:val="005711B7"/>
    <w:rsid w:val="00575073"/>
    <w:rsid w:val="00575A74"/>
    <w:rsid w:val="00581C14"/>
    <w:rsid w:val="00586BDF"/>
    <w:rsid w:val="00590E0C"/>
    <w:rsid w:val="005A27C8"/>
    <w:rsid w:val="005A3ADC"/>
    <w:rsid w:val="005B2410"/>
    <w:rsid w:val="005C007D"/>
    <w:rsid w:val="005C0AFC"/>
    <w:rsid w:val="005C3965"/>
    <w:rsid w:val="005C476B"/>
    <w:rsid w:val="005C7FA1"/>
    <w:rsid w:val="005D1E2D"/>
    <w:rsid w:val="005D24B0"/>
    <w:rsid w:val="005D3B4A"/>
    <w:rsid w:val="005D5361"/>
    <w:rsid w:val="005D5BE6"/>
    <w:rsid w:val="005D741A"/>
    <w:rsid w:val="005E11A0"/>
    <w:rsid w:val="005E2EA7"/>
    <w:rsid w:val="005E59E9"/>
    <w:rsid w:val="005E66EB"/>
    <w:rsid w:val="005E6A60"/>
    <w:rsid w:val="005E7FA5"/>
    <w:rsid w:val="005F0445"/>
    <w:rsid w:val="005F3E26"/>
    <w:rsid w:val="005F4F14"/>
    <w:rsid w:val="005F56A5"/>
    <w:rsid w:val="005F7F15"/>
    <w:rsid w:val="00604249"/>
    <w:rsid w:val="00604CBE"/>
    <w:rsid w:val="0060565E"/>
    <w:rsid w:val="006079E3"/>
    <w:rsid w:val="006113DD"/>
    <w:rsid w:val="00617FDD"/>
    <w:rsid w:val="00620137"/>
    <w:rsid w:val="006223FB"/>
    <w:rsid w:val="00634BD4"/>
    <w:rsid w:val="00635D67"/>
    <w:rsid w:val="00635E87"/>
    <w:rsid w:val="00651630"/>
    <w:rsid w:val="0065361F"/>
    <w:rsid w:val="00654AB1"/>
    <w:rsid w:val="00656184"/>
    <w:rsid w:val="00656B0E"/>
    <w:rsid w:val="0065777F"/>
    <w:rsid w:val="00660D94"/>
    <w:rsid w:val="006649D8"/>
    <w:rsid w:val="00666439"/>
    <w:rsid w:val="00672C54"/>
    <w:rsid w:val="0067333C"/>
    <w:rsid w:val="00675EAE"/>
    <w:rsid w:val="006863AC"/>
    <w:rsid w:val="0068779A"/>
    <w:rsid w:val="0068782A"/>
    <w:rsid w:val="00687D1C"/>
    <w:rsid w:val="0069077B"/>
    <w:rsid w:val="00690B08"/>
    <w:rsid w:val="00692006"/>
    <w:rsid w:val="006A320B"/>
    <w:rsid w:val="006A4DD6"/>
    <w:rsid w:val="006A6095"/>
    <w:rsid w:val="006A6C1E"/>
    <w:rsid w:val="006B1A17"/>
    <w:rsid w:val="006B69BA"/>
    <w:rsid w:val="006C0541"/>
    <w:rsid w:val="006C06BA"/>
    <w:rsid w:val="006C10AE"/>
    <w:rsid w:val="006C5AE1"/>
    <w:rsid w:val="006C62E7"/>
    <w:rsid w:val="006D05CE"/>
    <w:rsid w:val="006D1CB0"/>
    <w:rsid w:val="006D37D2"/>
    <w:rsid w:val="006D6855"/>
    <w:rsid w:val="006D711C"/>
    <w:rsid w:val="006D78CE"/>
    <w:rsid w:val="006E4585"/>
    <w:rsid w:val="006E615A"/>
    <w:rsid w:val="006F3F64"/>
    <w:rsid w:val="007002B0"/>
    <w:rsid w:val="00701BF6"/>
    <w:rsid w:val="0070249E"/>
    <w:rsid w:val="00706250"/>
    <w:rsid w:val="00706335"/>
    <w:rsid w:val="00706D78"/>
    <w:rsid w:val="00710597"/>
    <w:rsid w:val="00712D3C"/>
    <w:rsid w:val="00714603"/>
    <w:rsid w:val="00714FB5"/>
    <w:rsid w:val="00724D4A"/>
    <w:rsid w:val="00725D92"/>
    <w:rsid w:val="00740714"/>
    <w:rsid w:val="00746581"/>
    <w:rsid w:val="00750FC6"/>
    <w:rsid w:val="007512ED"/>
    <w:rsid w:val="00753BED"/>
    <w:rsid w:val="007548DA"/>
    <w:rsid w:val="00754A7B"/>
    <w:rsid w:val="00757803"/>
    <w:rsid w:val="0076392A"/>
    <w:rsid w:val="00765777"/>
    <w:rsid w:val="007702D2"/>
    <w:rsid w:val="00770818"/>
    <w:rsid w:val="00770D39"/>
    <w:rsid w:val="00772A0F"/>
    <w:rsid w:val="00772A40"/>
    <w:rsid w:val="007809D6"/>
    <w:rsid w:val="0078397E"/>
    <w:rsid w:val="00787B3B"/>
    <w:rsid w:val="0079246E"/>
    <w:rsid w:val="007A0687"/>
    <w:rsid w:val="007A092D"/>
    <w:rsid w:val="007A22EC"/>
    <w:rsid w:val="007A2C19"/>
    <w:rsid w:val="007A4AF9"/>
    <w:rsid w:val="007A64DD"/>
    <w:rsid w:val="007B0BC8"/>
    <w:rsid w:val="007B2BBD"/>
    <w:rsid w:val="007B42B3"/>
    <w:rsid w:val="007C147C"/>
    <w:rsid w:val="007C3A72"/>
    <w:rsid w:val="007C4D6A"/>
    <w:rsid w:val="007C643B"/>
    <w:rsid w:val="007D375B"/>
    <w:rsid w:val="007D630B"/>
    <w:rsid w:val="007E0D8D"/>
    <w:rsid w:val="007E1DD3"/>
    <w:rsid w:val="007F32E5"/>
    <w:rsid w:val="007F7F6B"/>
    <w:rsid w:val="00802078"/>
    <w:rsid w:val="00802D7A"/>
    <w:rsid w:val="008055FD"/>
    <w:rsid w:val="008100A2"/>
    <w:rsid w:val="0081053E"/>
    <w:rsid w:val="00810E08"/>
    <w:rsid w:val="00810E94"/>
    <w:rsid w:val="00811392"/>
    <w:rsid w:val="008145DA"/>
    <w:rsid w:val="00815E32"/>
    <w:rsid w:val="00823DE4"/>
    <w:rsid w:val="00824E84"/>
    <w:rsid w:val="00832573"/>
    <w:rsid w:val="008369EC"/>
    <w:rsid w:val="008404D2"/>
    <w:rsid w:val="00845A89"/>
    <w:rsid w:val="008516F3"/>
    <w:rsid w:val="00852DE0"/>
    <w:rsid w:val="00855273"/>
    <w:rsid w:val="00865430"/>
    <w:rsid w:val="008654E4"/>
    <w:rsid w:val="00866615"/>
    <w:rsid w:val="00866E20"/>
    <w:rsid w:val="0087244C"/>
    <w:rsid w:val="00881025"/>
    <w:rsid w:val="008838C2"/>
    <w:rsid w:val="00886C21"/>
    <w:rsid w:val="00886D01"/>
    <w:rsid w:val="008A0B18"/>
    <w:rsid w:val="008A2C35"/>
    <w:rsid w:val="008A49DE"/>
    <w:rsid w:val="008A5307"/>
    <w:rsid w:val="008A7266"/>
    <w:rsid w:val="008A7C4C"/>
    <w:rsid w:val="008A7C6F"/>
    <w:rsid w:val="008B2301"/>
    <w:rsid w:val="008B53AA"/>
    <w:rsid w:val="008B6FE6"/>
    <w:rsid w:val="008B72B5"/>
    <w:rsid w:val="008D0E38"/>
    <w:rsid w:val="008D11AF"/>
    <w:rsid w:val="008D185F"/>
    <w:rsid w:val="008D1B7A"/>
    <w:rsid w:val="008D2A14"/>
    <w:rsid w:val="008D454D"/>
    <w:rsid w:val="008E1456"/>
    <w:rsid w:val="008E1759"/>
    <w:rsid w:val="008E5A01"/>
    <w:rsid w:val="008E78C6"/>
    <w:rsid w:val="008F2F34"/>
    <w:rsid w:val="00901BAB"/>
    <w:rsid w:val="009066B9"/>
    <w:rsid w:val="009101F9"/>
    <w:rsid w:val="00910E58"/>
    <w:rsid w:val="009144DB"/>
    <w:rsid w:val="00915E34"/>
    <w:rsid w:val="00920228"/>
    <w:rsid w:val="0092266A"/>
    <w:rsid w:val="00923295"/>
    <w:rsid w:val="00925326"/>
    <w:rsid w:val="00930F8C"/>
    <w:rsid w:val="00931998"/>
    <w:rsid w:val="00932058"/>
    <w:rsid w:val="00933610"/>
    <w:rsid w:val="009351A3"/>
    <w:rsid w:val="00935652"/>
    <w:rsid w:val="00940E8D"/>
    <w:rsid w:val="00941906"/>
    <w:rsid w:val="0094341B"/>
    <w:rsid w:val="009445C2"/>
    <w:rsid w:val="00947984"/>
    <w:rsid w:val="00947F93"/>
    <w:rsid w:val="009508F0"/>
    <w:rsid w:val="009539C6"/>
    <w:rsid w:val="00953DB3"/>
    <w:rsid w:val="00967B43"/>
    <w:rsid w:val="00970ADA"/>
    <w:rsid w:val="00970C55"/>
    <w:rsid w:val="009710E2"/>
    <w:rsid w:val="00982388"/>
    <w:rsid w:val="009849B0"/>
    <w:rsid w:val="00986302"/>
    <w:rsid w:val="009879D6"/>
    <w:rsid w:val="00987C2C"/>
    <w:rsid w:val="00987D0E"/>
    <w:rsid w:val="00991474"/>
    <w:rsid w:val="009924FD"/>
    <w:rsid w:val="009938CA"/>
    <w:rsid w:val="009A0327"/>
    <w:rsid w:val="009A1236"/>
    <w:rsid w:val="009A1A1B"/>
    <w:rsid w:val="009A5296"/>
    <w:rsid w:val="009B0479"/>
    <w:rsid w:val="009B39F6"/>
    <w:rsid w:val="009B3FD5"/>
    <w:rsid w:val="009B447F"/>
    <w:rsid w:val="009B4495"/>
    <w:rsid w:val="009B54EB"/>
    <w:rsid w:val="009C4189"/>
    <w:rsid w:val="009C70B1"/>
    <w:rsid w:val="009C7549"/>
    <w:rsid w:val="009D21C8"/>
    <w:rsid w:val="009D28C4"/>
    <w:rsid w:val="009D3AD3"/>
    <w:rsid w:val="009D473F"/>
    <w:rsid w:val="009E23E4"/>
    <w:rsid w:val="009E63CD"/>
    <w:rsid w:val="009F12CD"/>
    <w:rsid w:val="009F5AB8"/>
    <w:rsid w:val="009F6E6E"/>
    <w:rsid w:val="009F7CBB"/>
    <w:rsid w:val="00A012FD"/>
    <w:rsid w:val="00A02368"/>
    <w:rsid w:val="00A02FB6"/>
    <w:rsid w:val="00A06A1F"/>
    <w:rsid w:val="00A07DF2"/>
    <w:rsid w:val="00A14059"/>
    <w:rsid w:val="00A16037"/>
    <w:rsid w:val="00A20010"/>
    <w:rsid w:val="00A22263"/>
    <w:rsid w:val="00A239E0"/>
    <w:rsid w:val="00A23C29"/>
    <w:rsid w:val="00A23F7D"/>
    <w:rsid w:val="00A261AC"/>
    <w:rsid w:val="00A27661"/>
    <w:rsid w:val="00A30852"/>
    <w:rsid w:val="00A30993"/>
    <w:rsid w:val="00A30F65"/>
    <w:rsid w:val="00A30FB1"/>
    <w:rsid w:val="00A321DB"/>
    <w:rsid w:val="00A34583"/>
    <w:rsid w:val="00A34733"/>
    <w:rsid w:val="00A37318"/>
    <w:rsid w:val="00A37FEE"/>
    <w:rsid w:val="00A4026C"/>
    <w:rsid w:val="00A409B5"/>
    <w:rsid w:val="00A41968"/>
    <w:rsid w:val="00A472DB"/>
    <w:rsid w:val="00A608FB"/>
    <w:rsid w:val="00A6189C"/>
    <w:rsid w:val="00A62AC0"/>
    <w:rsid w:val="00A63A65"/>
    <w:rsid w:val="00A63CEE"/>
    <w:rsid w:val="00A648E0"/>
    <w:rsid w:val="00A67E4C"/>
    <w:rsid w:val="00A731F0"/>
    <w:rsid w:val="00A74655"/>
    <w:rsid w:val="00A8085B"/>
    <w:rsid w:val="00A80F9A"/>
    <w:rsid w:val="00A81BFF"/>
    <w:rsid w:val="00A83340"/>
    <w:rsid w:val="00A86D01"/>
    <w:rsid w:val="00A90191"/>
    <w:rsid w:val="00A92B24"/>
    <w:rsid w:val="00A93392"/>
    <w:rsid w:val="00A93CF6"/>
    <w:rsid w:val="00A94095"/>
    <w:rsid w:val="00A9720A"/>
    <w:rsid w:val="00A9728E"/>
    <w:rsid w:val="00AA4568"/>
    <w:rsid w:val="00AB0123"/>
    <w:rsid w:val="00AB3127"/>
    <w:rsid w:val="00AB5CBF"/>
    <w:rsid w:val="00AB6592"/>
    <w:rsid w:val="00AC2C28"/>
    <w:rsid w:val="00AC4582"/>
    <w:rsid w:val="00AD162C"/>
    <w:rsid w:val="00AD2453"/>
    <w:rsid w:val="00AD485D"/>
    <w:rsid w:val="00AE1FC2"/>
    <w:rsid w:val="00AE22CB"/>
    <w:rsid w:val="00AF4FAE"/>
    <w:rsid w:val="00B01F6E"/>
    <w:rsid w:val="00B033D6"/>
    <w:rsid w:val="00B0470C"/>
    <w:rsid w:val="00B1452D"/>
    <w:rsid w:val="00B15CCD"/>
    <w:rsid w:val="00B16FC3"/>
    <w:rsid w:val="00B17C62"/>
    <w:rsid w:val="00B23A09"/>
    <w:rsid w:val="00B3110B"/>
    <w:rsid w:val="00B34C57"/>
    <w:rsid w:val="00B40C1D"/>
    <w:rsid w:val="00B45A26"/>
    <w:rsid w:val="00B46B7E"/>
    <w:rsid w:val="00B54984"/>
    <w:rsid w:val="00B54AEA"/>
    <w:rsid w:val="00B54AFF"/>
    <w:rsid w:val="00B57B30"/>
    <w:rsid w:val="00B603B0"/>
    <w:rsid w:val="00B61375"/>
    <w:rsid w:val="00B64302"/>
    <w:rsid w:val="00B64FAE"/>
    <w:rsid w:val="00B6772A"/>
    <w:rsid w:val="00B82BC2"/>
    <w:rsid w:val="00B82C94"/>
    <w:rsid w:val="00B83921"/>
    <w:rsid w:val="00B84F0B"/>
    <w:rsid w:val="00B9074B"/>
    <w:rsid w:val="00B91FA4"/>
    <w:rsid w:val="00B94AA2"/>
    <w:rsid w:val="00B95817"/>
    <w:rsid w:val="00B95DB0"/>
    <w:rsid w:val="00B9664F"/>
    <w:rsid w:val="00B968B1"/>
    <w:rsid w:val="00B970A8"/>
    <w:rsid w:val="00BA5B53"/>
    <w:rsid w:val="00BB014E"/>
    <w:rsid w:val="00BB29AB"/>
    <w:rsid w:val="00BB4FE1"/>
    <w:rsid w:val="00BB68C5"/>
    <w:rsid w:val="00BB6CDD"/>
    <w:rsid w:val="00BC04CD"/>
    <w:rsid w:val="00BC7DC5"/>
    <w:rsid w:val="00BD6E78"/>
    <w:rsid w:val="00BE1E6F"/>
    <w:rsid w:val="00BE5F3B"/>
    <w:rsid w:val="00BE70F3"/>
    <w:rsid w:val="00BE72B1"/>
    <w:rsid w:val="00BF37A8"/>
    <w:rsid w:val="00BF3A69"/>
    <w:rsid w:val="00BF7C3D"/>
    <w:rsid w:val="00C0182F"/>
    <w:rsid w:val="00C038FF"/>
    <w:rsid w:val="00C050AC"/>
    <w:rsid w:val="00C0746B"/>
    <w:rsid w:val="00C1672D"/>
    <w:rsid w:val="00C16A39"/>
    <w:rsid w:val="00C20B6D"/>
    <w:rsid w:val="00C24263"/>
    <w:rsid w:val="00C25CEE"/>
    <w:rsid w:val="00C276B5"/>
    <w:rsid w:val="00C30356"/>
    <w:rsid w:val="00C34396"/>
    <w:rsid w:val="00C36108"/>
    <w:rsid w:val="00C3770D"/>
    <w:rsid w:val="00C545B2"/>
    <w:rsid w:val="00C548F8"/>
    <w:rsid w:val="00C555FD"/>
    <w:rsid w:val="00C55C8A"/>
    <w:rsid w:val="00C603D7"/>
    <w:rsid w:val="00C77550"/>
    <w:rsid w:val="00C77B47"/>
    <w:rsid w:val="00C8531D"/>
    <w:rsid w:val="00C87885"/>
    <w:rsid w:val="00C91A15"/>
    <w:rsid w:val="00C92543"/>
    <w:rsid w:val="00C97597"/>
    <w:rsid w:val="00CA177A"/>
    <w:rsid w:val="00CA554D"/>
    <w:rsid w:val="00CB2E9A"/>
    <w:rsid w:val="00CB38D6"/>
    <w:rsid w:val="00CB506E"/>
    <w:rsid w:val="00CB535F"/>
    <w:rsid w:val="00CC2922"/>
    <w:rsid w:val="00CC2B98"/>
    <w:rsid w:val="00CC2BBC"/>
    <w:rsid w:val="00CC4751"/>
    <w:rsid w:val="00CD4BDE"/>
    <w:rsid w:val="00CD623B"/>
    <w:rsid w:val="00CD7743"/>
    <w:rsid w:val="00CE1452"/>
    <w:rsid w:val="00CE3183"/>
    <w:rsid w:val="00CE3B26"/>
    <w:rsid w:val="00CE4578"/>
    <w:rsid w:val="00CF0063"/>
    <w:rsid w:val="00CF13FB"/>
    <w:rsid w:val="00CF4A29"/>
    <w:rsid w:val="00CF501F"/>
    <w:rsid w:val="00CF71D3"/>
    <w:rsid w:val="00D01D4E"/>
    <w:rsid w:val="00D01E8F"/>
    <w:rsid w:val="00D106D5"/>
    <w:rsid w:val="00D11FF2"/>
    <w:rsid w:val="00D12040"/>
    <w:rsid w:val="00D142A0"/>
    <w:rsid w:val="00D14DB7"/>
    <w:rsid w:val="00D156A8"/>
    <w:rsid w:val="00D1652E"/>
    <w:rsid w:val="00D16859"/>
    <w:rsid w:val="00D21749"/>
    <w:rsid w:val="00D251A6"/>
    <w:rsid w:val="00D2520B"/>
    <w:rsid w:val="00D2626A"/>
    <w:rsid w:val="00D265E0"/>
    <w:rsid w:val="00D26DD0"/>
    <w:rsid w:val="00D33264"/>
    <w:rsid w:val="00D33C6B"/>
    <w:rsid w:val="00D3530D"/>
    <w:rsid w:val="00D41C7C"/>
    <w:rsid w:val="00D41E18"/>
    <w:rsid w:val="00D46094"/>
    <w:rsid w:val="00D477B8"/>
    <w:rsid w:val="00D507CE"/>
    <w:rsid w:val="00D51F32"/>
    <w:rsid w:val="00D51FB5"/>
    <w:rsid w:val="00D57B42"/>
    <w:rsid w:val="00D6353B"/>
    <w:rsid w:val="00D646CC"/>
    <w:rsid w:val="00D647EA"/>
    <w:rsid w:val="00D674E8"/>
    <w:rsid w:val="00D74199"/>
    <w:rsid w:val="00D8339F"/>
    <w:rsid w:val="00D8348E"/>
    <w:rsid w:val="00D8390D"/>
    <w:rsid w:val="00D83B7E"/>
    <w:rsid w:val="00D849C1"/>
    <w:rsid w:val="00D85115"/>
    <w:rsid w:val="00D86F4F"/>
    <w:rsid w:val="00D92A7A"/>
    <w:rsid w:val="00D93E01"/>
    <w:rsid w:val="00D94F97"/>
    <w:rsid w:val="00D9629C"/>
    <w:rsid w:val="00D968C0"/>
    <w:rsid w:val="00DA0774"/>
    <w:rsid w:val="00DA0A6F"/>
    <w:rsid w:val="00DA1414"/>
    <w:rsid w:val="00DA36F9"/>
    <w:rsid w:val="00DA553E"/>
    <w:rsid w:val="00DB1777"/>
    <w:rsid w:val="00DB4468"/>
    <w:rsid w:val="00DC0F4D"/>
    <w:rsid w:val="00DC4996"/>
    <w:rsid w:val="00DC4D93"/>
    <w:rsid w:val="00DC6A03"/>
    <w:rsid w:val="00DC757B"/>
    <w:rsid w:val="00DC7C87"/>
    <w:rsid w:val="00DD12E9"/>
    <w:rsid w:val="00DD145A"/>
    <w:rsid w:val="00DD17F4"/>
    <w:rsid w:val="00DD18BE"/>
    <w:rsid w:val="00DD1BC8"/>
    <w:rsid w:val="00DD5F5A"/>
    <w:rsid w:val="00DD74FA"/>
    <w:rsid w:val="00DE1D1F"/>
    <w:rsid w:val="00DE21A9"/>
    <w:rsid w:val="00DE2AAE"/>
    <w:rsid w:val="00DE3827"/>
    <w:rsid w:val="00DE6110"/>
    <w:rsid w:val="00DF070F"/>
    <w:rsid w:val="00DF4156"/>
    <w:rsid w:val="00DF50AF"/>
    <w:rsid w:val="00DF726E"/>
    <w:rsid w:val="00E018D5"/>
    <w:rsid w:val="00E06373"/>
    <w:rsid w:val="00E06458"/>
    <w:rsid w:val="00E123FA"/>
    <w:rsid w:val="00E1430A"/>
    <w:rsid w:val="00E21073"/>
    <w:rsid w:val="00E21AD7"/>
    <w:rsid w:val="00E268AA"/>
    <w:rsid w:val="00E31692"/>
    <w:rsid w:val="00E36691"/>
    <w:rsid w:val="00E37A1A"/>
    <w:rsid w:val="00E40126"/>
    <w:rsid w:val="00E405DA"/>
    <w:rsid w:val="00E40657"/>
    <w:rsid w:val="00E43755"/>
    <w:rsid w:val="00E47AD1"/>
    <w:rsid w:val="00E50EBD"/>
    <w:rsid w:val="00E51142"/>
    <w:rsid w:val="00E512D9"/>
    <w:rsid w:val="00E51BBF"/>
    <w:rsid w:val="00E51C79"/>
    <w:rsid w:val="00E525F1"/>
    <w:rsid w:val="00E54B1A"/>
    <w:rsid w:val="00E61F9B"/>
    <w:rsid w:val="00E7077A"/>
    <w:rsid w:val="00E71CBD"/>
    <w:rsid w:val="00E72B49"/>
    <w:rsid w:val="00E74045"/>
    <w:rsid w:val="00E752D3"/>
    <w:rsid w:val="00E779BA"/>
    <w:rsid w:val="00E92CE1"/>
    <w:rsid w:val="00E95790"/>
    <w:rsid w:val="00E95B5E"/>
    <w:rsid w:val="00EA2B4D"/>
    <w:rsid w:val="00EA36A3"/>
    <w:rsid w:val="00EA588F"/>
    <w:rsid w:val="00EA6AC5"/>
    <w:rsid w:val="00EA7BE6"/>
    <w:rsid w:val="00EB08C8"/>
    <w:rsid w:val="00EB61C9"/>
    <w:rsid w:val="00EC070E"/>
    <w:rsid w:val="00EC323D"/>
    <w:rsid w:val="00EC587D"/>
    <w:rsid w:val="00EC67DD"/>
    <w:rsid w:val="00EC6EEC"/>
    <w:rsid w:val="00EC7BAB"/>
    <w:rsid w:val="00ED1D2D"/>
    <w:rsid w:val="00ED2381"/>
    <w:rsid w:val="00ED2A70"/>
    <w:rsid w:val="00ED6581"/>
    <w:rsid w:val="00ED6ADC"/>
    <w:rsid w:val="00ED7DFF"/>
    <w:rsid w:val="00EE01CD"/>
    <w:rsid w:val="00EE1A8E"/>
    <w:rsid w:val="00EE299F"/>
    <w:rsid w:val="00EE2A6A"/>
    <w:rsid w:val="00EE7389"/>
    <w:rsid w:val="00EF1B79"/>
    <w:rsid w:val="00EF30A2"/>
    <w:rsid w:val="00EF3852"/>
    <w:rsid w:val="00EF481B"/>
    <w:rsid w:val="00EF5134"/>
    <w:rsid w:val="00EF5BD9"/>
    <w:rsid w:val="00EF6917"/>
    <w:rsid w:val="00EF6EA8"/>
    <w:rsid w:val="00EF73D7"/>
    <w:rsid w:val="00EF7869"/>
    <w:rsid w:val="00EF7CC7"/>
    <w:rsid w:val="00F00B54"/>
    <w:rsid w:val="00F047D2"/>
    <w:rsid w:val="00F053E0"/>
    <w:rsid w:val="00F07D4D"/>
    <w:rsid w:val="00F17205"/>
    <w:rsid w:val="00F24753"/>
    <w:rsid w:val="00F30D74"/>
    <w:rsid w:val="00F3154B"/>
    <w:rsid w:val="00F33827"/>
    <w:rsid w:val="00F34898"/>
    <w:rsid w:val="00F35CA4"/>
    <w:rsid w:val="00F36273"/>
    <w:rsid w:val="00F407CC"/>
    <w:rsid w:val="00F40E08"/>
    <w:rsid w:val="00F428D6"/>
    <w:rsid w:val="00F514EC"/>
    <w:rsid w:val="00F52077"/>
    <w:rsid w:val="00F608C7"/>
    <w:rsid w:val="00F6538A"/>
    <w:rsid w:val="00F7025A"/>
    <w:rsid w:val="00F749F7"/>
    <w:rsid w:val="00F74D0A"/>
    <w:rsid w:val="00F758C3"/>
    <w:rsid w:val="00F759A8"/>
    <w:rsid w:val="00F8223C"/>
    <w:rsid w:val="00F830BE"/>
    <w:rsid w:val="00F93ADB"/>
    <w:rsid w:val="00F951D7"/>
    <w:rsid w:val="00F95CB7"/>
    <w:rsid w:val="00F97EDF"/>
    <w:rsid w:val="00FA0516"/>
    <w:rsid w:val="00FA09C5"/>
    <w:rsid w:val="00FA1DF4"/>
    <w:rsid w:val="00FA20E0"/>
    <w:rsid w:val="00FB4B0B"/>
    <w:rsid w:val="00FB5B5F"/>
    <w:rsid w:val="00FB5E56"/>
    <w:rsid w:val="00FC1B16"/>
    <w:rsid w:val="00FC23F0"/>
    <w:rsid w:val="00FC5016"/>
    <w:rsid w:val="00FC6DFB"/>
    <w:rsid w:val="00FD23A1"/>
    <w:rsid w:val="00FD34C7"/>
    <w:rsid w:val="00FD3DE2"/>
    <w:rsid w:val="00FD4888"/>
    <w:rsid w:val="00FD4952"/>
    <w:rsid w:val="00FD722F"/>
    <w:rsid w:val="00FE5003"/>
    <w:rsid w:val="00FE73AD"/>
    <w:rsid w:val="00FF149D"/>
    <w:rsid w:val="00FF2567"/>
    <w:rsid w:val="00FF6EA7"/>
    <w:rsid w:val="023D3FC1"/>
    <w:rsid w:val="04907CC5"/>
    <w:rsid w:val="0736B124"/>
    <w:rsid w:val="080C361F"/>
    <w:rsid w:val="083360CD"/>
    <w:rsid w:val="0960188B"/>
    <w:rsid w:val="09909B59"/>
    <w:rsid w:val="09A045AA"/>
    <w:rsid w:val="09CA34E3"/>
    <w:rsid w:val="0A2E8ECC"/>
    <w:rsid w:val="0A4D5798"/>
    <w:rsid w:val="0E5CC80C"/>
    <w:rsid w:val="0E983DDE"/>
    <w:rsid w:val="0FCF95FF"/>
    <w:rsid w:val="10D019DF"/>
    <w:rsid w:val="130736C1"/>
    <w:rsid w:val="17A979CD"/>
    <w:rsid w:val="189A404C"/>
    <w:rsid w:val="1905A532"/>
    <w:rsid w:val="1AB8815C"/>
    <w:rsid w:val="1C60C45D"/>
    <w:rsid w:val="1DF2E91B"/>
    <w:rsid w:val="1F1A870B"/>
    <w:rsid w:val="1F8C5936"/>
    <w:rsid w:val="1FC76532"/>
    <w:rsid w:val="211F17C0"/>
    <w:rsid w:val="214A052A"/>
    <w:rsid w:val="24283BFF"/>
    <w:rsid w:val="2492E07E"/>
    <w:rsid w:val="24D836F3"/>
    <w:rsid w:val="257FCEBB"/>
    <w:rsid w:val="2897AB27"/>
    <w:rsid w:val="28CCC104"/>
    <w:rsid w:val="2A7663CE"/>
    <w:rsid w:val="2CAAC707"/>
    <w:rsid w:val="2CB45CBA"/>
    <w:rsid w:val="2E502D1B"/>
    <w:rsid w:val="308994AF"/>
    <w:rsid w:val="30EF5319"/>
    <w:rsid w:val="310EAC8D"/>
    <w:rsid w:val="31FAAF9A"/>
    <w:rsid w:val="323A8A5D"/>
    <w:rsid w:val="32959657"/>
    <w:rsid w:val="32D4F096"/>
    <w:rsid w:val="33EAE1A3"/>
    <w:rsid w:val="35142AD9"/>
    <w:rsid w:val="3598932D"/>
    <w:rsid w:val="36B7C018"/>
    <w:rsid w:val="36C0BCF0"/>
    <w:rsid w:val="39A5B47C"/>
    <w:rsid w:val="39AC251C"/>
    <w:rsid w:val="3F58B918"/>
    <w:rsid w:val="3F6FD799"/>
    <w:rsid w:val="3FAE6D6E"/>
    <w:rsid w:val="42D01470"/>
    <w:rsid w:val="430B5C34"/>
    <w:rsid w:val="434054CE"/>
    <w:rsid w:val="4591EE9A"/>
    <w:rsid w:val="47B7897F"/>
    <w:rsid w:val="4A815810"/>
    <w:rsid w:val="4B11DB8D"/>
    <w:rsid w:val="4C766401"/>
    <w:rsid w:val="4CFB3281"/>
    <w:rsid w:val="4EBF2719"/>
    <w:rsid w:val="50C2D516"/>
    <w:rsid w:val="52CDCAD9"/>
    <w:rsid w:val="553C484A"/>
    <w:rsid w:val="58F37B50"/>
    <w:rsid w:val="59F6815B"/>
    <w:rsid w:val="5A07783F"/>
    <w:rsid w:val="5B3ED737"/>
    <w:rsid w:val="5B401BBE"/>
    <w:rsid w:val="5C6031EF"/>
    <w:rsid w:val="5CDF872C"/>
    <w:rsid w:val="635DD2AA"/>
    <w:rsid w:val="63D663E5"/>
    <w:rsid w:val="641C4CE6"/>
    <w:rsid w:val="65AC477F"/>
    <w:rsid w:val="67740B0F"/>
    <w:rsid w:val="67A5049D"/>
    <w:rsid w:val="67FFCA8E"/>
    <w:rsid w:val="6877B1AD"/>
    <w:rsid w:val="68B73809"/>
    <w:rsid w:val="68E13EC1"/>
    <w:rsid w:val="6A2990ED"/>
    <w:rsid w:val="6B49CCE4"/>
    <w:rsid w:val="6C18DF83"/>
    <w:rsid w:val="6D656B7F"/>
    <w:rsid w:val="6F08F695"/>
    <w:rsid w:val="71609CEC"/>
    <w:rsid w:val="72933B86"/>
    <w:rsid w:val="73ADC383"/>
    <w:rsid w:val="7627E17B"/>
    <w:rsid w:val="7896B07E"/>
    <w:rsid w:val="7B8409AF"/>
    <w:rsid w:val="7B86F5DF"/>
    <w:rsid w:val="7C4628CF"/>
    <w:rsid w:val="7C71ED67"/>
    <w:rsid w:val="7DCF0F87"/>
    <w:rsid w:val="7F864D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86DD5"/>
  <w15:docId w15:val="{F4BDDF56-EDEF-47F8-A234-8EEF00087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6B9"/>
    <w:pPr>
      <w:spacing w:after="0" w:line="240" w:lineRule="auto"/>
    </w:pPr>
  </w:style>
  <w:style w:type="paragraph" w:styleId="Heading1">
    <w:name w:val="heading 1"/>
    <w:basedOn w:val="Normal"/>
    <w:next w:val="Normal"/>
    <w:link w:val="Heading1Char"/>
    <w:uiPriority w:val="9"/>
    <w:qFormat/>
    <w:rsid w:val="009066B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066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C4751"/>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66B9"/>
    <w:pPr>
      <w:ind w:left="720"/>
    </w:pPr>
  </w:style>
  <w:style w:type="character" w:customStyle="1" w:styleId="Heading1Char">
    <w:name w:val="Heading 1 Char"/>
    <w:basedOn w:val="DefaultParagraphFont"/>
    <w:link w:val="Heading1"/>
    <w:uiPriority w:val="9"/>
    <w:rsid w:val="009066B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066B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CC4751"/>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CC4751"/>
    <w:pPr>
      <w:spacing w:line="259" w:lineRule="auto"/>
      <w:outlineLvl w:val="9"/>
    </w:pPr>
  </w:style>
  <w:style w:type="paragraph" w:styleId="TOC1">
    <w:name w:val="toc 1"/>
    <w:basedOn w:val="Normal"/>
    <w:next w:val="Normal"/>
    <w:autoRedefine/>
    <w:uiPriority w:val="39"/>
    <w:unhideWhenUsed/>
    <w:rsid w:val="00CC4751"/>
    <w:pPr>
      <w:spacing w:after="100"/>
    </w:pPr>
  </w:style>
  <w:style w:type="paragraph" w:styleId="TOC2">
    <w:name w:val="toc 2"/>
    <w:basedOn w:val="Normal"/>
    <w:next w:val="Normal"/>
    <w:autoRedefine/>
    <w:uiPriority w:val="39"/>
    <w:unhideWhenUsed/>
    <w:rsid w:val="00CC4751"/>
    <w:pPr>
      <w:spacing w:after="100"/>
      <w:ind w:left="220"/>
    </w:pPr>
  </w:style>
  <w:style w:type="paragraph" w:styleId="TOC3">
    <w:name w:val="toc 3"/>
    <w:basedOn w:val="Normal"/>
    <w:next w:val="Normal"/>
    <w:autoRedefine/>
    <w:uiPriority w:val="39"/>
    <w:unhideWhenUsed/>
    <w:rsid w:val="00654AB1"/>
    <w:pPr>
      <w:tabs>
        <w:tab w:val="left" w:pos="630"/>
        <w:tab w:val="right" w:leader="dot" w:pos="9350"/>
      </w:tabs>
      <w:spacing w:after="100"/>
      <w:ind w:left="440"/>
    </w:pPr>
  </w:style>
  <w:style w:type="character" w:styleId="Hyperlink">
    <w:name w:val="Hyperlink"/>
    <w:basedOn w:val="DefaultParagraphFont"/>
    <w:uiPriority w:val="99"/>
    <w:unhideWhenUsed/>
    <w:rsid w:val="00CC4751"/>
    <w:rPr>
      <w:color w:val="0563C1" w:themeColor="hyperlink"/>
      <w:u w:val="single"/>
    </w:rPr>
  </w:style>
  <w:style w:type="paragraph" w:styleId="FootnoteText">
    <w:name w:val="footnote text"/>
    <w:basedOn w:val="Normal"/>
    <w:link w:val="FootnoteTextChar"/>
    <w:uiPriority w:val="99"/>
    <w:semiHidden/>
    <w:unhideWhenUsed/>
    <w:rsid w:val="008E1456"/>
    <w:rPr>
      <w:sz w:val="20"/>
      <w:szCs w:val="20"/>
    </w:rPr>
  </w:style>
  <w:style w:type="character" w:customStyle="1" w:styleId="FootnoteTextChar">
    <w:name w:val="Footnote Text Char"/>
    <w:basedOn w:val="DefaultParagraphFont"/>
    <w:link w:val="FootnoteText"/>
    <w:uiPriority w:val="99"/>
    <w:semiHidden/>
    <w:rsid w:val="008E1456"/>
    <w:rPr>
      <w:sz w:val="20"/>
      <w:szCs w:val="20"/>
    </w:rPr>
  </w:style>
  <w:style w:type="character" w:styleId="FootnoteReference">
    <w:name w:val="footnote reference"/>
    <w:basedOn w:val="DefaultParagraphFont"/>
    <w:uiPriority w:val="99"/>
    <w:semiHidden/>
    <w:unhideWhenUsed/>
    <w:rsid w:val="008E1456"/>
    <w:rPr>
      <w:vertAlign w:val="superscript"/>
    </w:rPr>
  </w:style>
  <w:style w:type="paragraph" w:styleId="PlainText">
    <w:name w:val="Plain Text"/>
    <w:basedOn w:val="Normal"/>
    <w:link w:val="PlainTextChar"/>
    <w:uiPriority w:val="99"/>
    <w:semiHidden/>
    <w:unhideWhenUsed/>
    <w:rsid w:val="00F97EDF"/>
    <w:rPr>
      <w:rFonts w:ascii="Calibri" w:hAnsi="Calibri" w:cs="Calibri"/>
    </w:rPr>
  </w:style>
  <w:style w:type="character" w:customStyle="1" w:styleId="PlainTextChar">
    <w:name w:val="Plain Text Char"/>
    <w:basedOn w:val="DefaultParagraphFont"/>
    <w:link w:val="PlainText"/>
    <w:uiPriority w:val="99"/>
    <w:semiHidden/>
    <w:rsid w:val="00F97EDF"/>
    <w:rPr>
      <w:rFonts w:ascii="Calibri" w:hAnsi="Calibri" w:cs="Calibri"/>
    </w:rPr>
  </w:style>
  <w:style w:type="paragraph" w:styleId="NormalWeb">
    <w:name w:val="Normal (Web)"/>
    <w:basedOn w:val="Normal"/>
    <w:uiPriority w:val="99"/>
    <w:semiHidden/>
    <w:unhideWhenUsed/>
    <w:rsid w:val="00A731F0"/>
    <w:pPr>
      <w:spacing w:before="100" w:beforeAutospacing="1" w:after="100" w:afterAutospacing="1"/>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31050">
      <w:bodyDiv w:val="1"/>
      <w:marLeft w:val="0"/>
      <w:marRight w:val="0"/>
      <w:marTop w:val="0"/>
      <w:marBottom w:val="0"/>
      <w:divBdr>
        <w:top w:val="none" w:sz="0" w:space="0" w:color="auto"/>
        <w:left w:val="none" w:sz="0" w:space="0" w:color="auto"/>
        <w:bottom w:val="none" w:sz="0" w:space="0" w:color="auto"/>
        <w:right w:val="none" w:sz="0" w:space="0" w:color="auto"/>
      </w:divBdr>
    </w:div>
    <w:div w:id="30082199">
      <w:bodyDiv w:val="1"/>
      <w:marLeft w:val="0"/>
      <w:marRight w:val="0"/>
      <w:marTop w:val="0"/>
      <w:marBottom w:val="0"/>
      <w:divBdr>
        <w:top w:val="none" w:sz="0" w:space="0" w:color="auto"/>
        <w:left w:val="none" w:sz="0" w:space="0" w:color="auto"/>
        <w:bottom w:val="none" w:sz="0" w:space="0" w:color="auto"/>
        <w:right w:val="none" w:sz="0" w:space="0" w:color="auto"/>
      </w:divBdr>
    </w:div>
    <w:div w:id="43062028">
      <w:bodyDiv w:val="1"/>
      <w:marLeft w:val="0"/>
      <w:marRight w:val="0"/>
      <w:marTop w:val="0"/>
      <w:marBottom w:val="0"/>
      <w:divBdr>
        <w:top w:val="none" w:sz="0" w:space="0" w:color="auto"/>
        <w:left w:val="none" w:sz="0" w:space="0" w:color="auto"/>
        <w:bottom w:val="none" w:sz="0" w:space="0" w:color="auto"/>
        <w:right w:val="none" w:sz="0" w:space="0" w:color="auto"/>
      </w:divBdr>
    </w:div>
    <w:div w:id="184828892">
      <w:bodyDiv w:val="1"/>
      <w:marLeft w:val="0"/>
      <w:marRight w:val="0"/>
      <w:marTop w:val="0"/>
      <w:marBottom w:val="0"/>
      <w:divBdr>
        <w:top w:val="none" w:sz="0" w:space="0" w:color="auto"/>
        <w:left w:val="none" w:sz="0" w:space="0" w:color="auto"/>
        <w:bottom w:val="none" w:sz="0" w:space="0" w:color="auto"/>
        <w:right w:val="none" w:sz="0" w:space="0" w:color="auto"/>
      </w:divBdr>
    </w:div>
    <w:div w:id="399408609">
      <w:bodyDiv w:val="1"/>
      <w:marLeft w:val="0"/>
      <w:marRight w:val="0"/>
      <w:marTop w:val="0"/>
      <w:marBottom w:val="0"/>
      <w:divBdr>
        <w:top w:val="none" w:sz="0" w:space="0" w:color="auto"/>
        <w:left w:val="none" w:sz="0" w:space="0" w:color="auto"/>
        <w:bottom w:val="none" w:sz="0" w:space="0" w:color="auto"/>
        <w:right w:val="none" w:sz="0" w:space="0" w:color="auto"/>
      </w:divBdr>
    </w:div>
    <w:div w:id="499001108">
      <w:bodyDiv w:val="1"/>
      <w:marLeft w:val="0"/>
      <w:marRight w:val="0"/>
      <w:marTop w:val="0"/>
      <w:marBottom w:val="0"/>
      <w:divBdr>
        <w:top w:val="none" w:sz="0" w:space="0" w:color="auto"/>
        <w:left w:val="none" w:sz="0" w:space="0" w:color="auto"/>
        <w:bottom w:val="none" w:sz="0" w:space="0" w:color="auto"/>
        <w:right w:val="none" w:sz="0" w:space="0" w:color="auto"/>
      </w:divBdr>
    </w:div>
    <w:div w:id="539904113">
      <w:bodyDiv w:val="1"/>
      <w:marLeft w:val="0"/>
      <w:marRight w:val="0"/>
      <w:marTop w:val="0"/>
      <w:marBottom w:val="0"/>
      <w:divBdr>
        <w:top w:val="none" w:sz="0" w:space="0" w:color="auto"/>
        <w:left w:val="none" w:sz="0" w:space="0" w:color="auto"/>
        <w:bottom w:val="none" w:sz="0" w:space="0" w:color="auto"/>
        <w:right w:val="none" w:sz="0" w:space="0" w:color="auto"/>
      </w:divBdr>
    </w:div>
    <w:div w:id="553854403">
      <w:bodyDiv w:val="1"/>
      <w:marLeft w:val="0"/>
      <w:marRight w:val="0"/>
      <w:marTop w:val="0"/>
      <w:marBottom w:val="0"/>
      <w:divBdr>
        <w:top w:val="none" w:sz="0" w:space="0" w:color="auto"/>
        <w:left w:val="none" w:sz="0" w:space="0" w:color="auto"/>
        <w:bottom w:val="none" w:sz="0" w:space="0" w:color="auto"/>
        <w:right w:val="none" w:sz="0" w:space="0" w:color="auto"/>
      </w:divBdr>
    </w:div>
    <w:div w:id="664821373">
      <w:bodyDiv w:val="1"/>
      <w:marLeft w:val="0"/>
      <w:marRight w:val="0"/>
      <w:marTop w:val="0"/>
      <w:marBottom w:val="0"/>
      <w:divBdr>
        <w:top w:val="none" w:sz="0" w:space="0" w:color="auto"/>
        <w:left w:val="none" w:sz="0" w:space="0" w:color="auto"/>
        <w:bottom w:val="none" w:sz="0" w:space="0" w:color="auto"/>
        <w:right w:val="none" w:sz="0" w:space="0" w:color="auto"/>
      </w:divBdr>
      <w:divsChild>
        <w:div w:id="667825388">
          <w:marLeft w:val="0"/>
          <w:marRight w:val="0"/>
          <w:marTop w:val="0"/>
          <w:marBottom w:val="0"/>
          <w:divBdr>
            <w:top w:val="none" w:sz="0" w:space="0" w:color="auto"/>
            <w:left w:val="none" w:sz="0" w:space="0" w:color="auto"/>
            <w:bottom w:val="none" w:sz="0" w:space="0" w:color="auto"/>
            <w:right w:val="none" w:sz="0" w:space="0" w:color="auto"/>
          </w:divBdr>
        </w:div>
        <w:div w:id="1066535557">
          <w:marLeft w:val="0"/>
          <w:marRight w:val="0"/>
          <w:marTop w:val="0"/>
          <w:marBottom w:val="0"/>
          <w:divBdr>
            <w:top w:val="none" w:sz="0" w:space="0" w:color="auto"/>
            <w:left w:val="none" w:sz="0" w:space="0" w:color="auto"/>
            <w:bottom w:val="none" w:sz="0" w:space="0" w:color="auto"/>
            <w:right w:val="none" w:sz="0" w:space="0" w:color="auto"/>
          </w:divBdr>
          <w:divsChild>
            <w:div w:id="1528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2905">
      <w:bodyDiv w:val="1"/>
      <w:marLeft w:val="0"/>
      <w:marRight w:val="0"/>
      <w:marTop w:val="0"/>
      <w:marBottom w:val="0"/>
      <w:divBdr>
        <w:top w:val="none" w:sz="0" w:space="0" w:color="auto"/>
        <w:left w:val="none" w:sz="0" w:space="0" w:color="auto"/>
        <w:bottom w:val="none" w:sz="0" w:space="0" w:color="auto"/>
        <w:right w:val="none" w:sz="0" w:space="0" w:color="auto"/>
      </w:divBdr>
    </w:div>
    <w:div w:id="783304225">
      <w:bodyDiv w:val="1"/>
      <w:marLeft w:val="0"/>
      <w:marRight w:val="0"/>
      <w:marTop w:val="0"/>
      <w:marBottom w:val="0"/>
      <w:divBdr>
        <w:top w:val="none" w:sz="0" w:space="0" w:color="auto"/>
        <w:left w:val="none" w:sz="0" w:space="0" w:color="auto"/>
        <w:bottom w:val="none" w:sz="0" w:space="0" w:color="auto"/>
        <w:right w:val="none" w:sz="0" w:space="0" w:color="auto"/>
      </w:divBdr>
    </w:div>
    <w:div w:id="841316452">
      <w:bodyDiv w:val="1"/>
      <w:marLeft w:val="0"/>
      <w:marRight w:val="0"/>
      <w:marTop w:val="0"/>
      <w:marBottom w:val="0"/>
      <w:divBdr>
        <w:top w:val="none" w:sz="0" w:space="0" w:color="auto"/>
        <w:left w:val="none" w:sz="0" w:space="0" w:color="auto"/>
        <w:bottom w:val="none" w:sz="0" w:space="0" w:color="auto"/>
        <w:right w:val="none" w:sz="0" w:space="0" w:color="auto"/>
      </w:divBdr>
    </w:div>
    <w:div w:id="894509540">
      <w:bodyDiv w:val="1"/>
      <w:marLeft w:val="0"/>
      <w:marRight w:val="0"/>
      <w:marTop w:val="0"/>
      <w:marBottom w:val="0"/>
      <w:divBdr>
        <w:top w:val="none" w:sz="0" w:space="0" w:color="auto"/>
        <w:left w:val="none" w:sz="0" w:space="0" w:color="auto"/>
        <w:bottom w:val="none" w:sz="0" w:space="0" w:color="auto"/>
        <w:right w:val="none" w:sz="0" w:space="0" w:color="auto"/>
      </w:divBdr>
    </w:div>
    <w:div w:id="950357070">
      <w:bodyDiv w:val="1"/>
      <w:marLeft w:val="0"/>
      <w:marRight w:val="0"/>
      <w:marTop w:val="0"/>
      <w:marBottom w:val="0"/>
      <w:divBdr>
        <w:top w:val="none" w:sz="0" w:space="0" w:color="auto"/>
        <w:left w:val="none" w:sz="0" w:space="0" w:color="auto"/>
        <w:bottom w:val="none" w:sz="0" w:space="0" w:color="auto"/>
        <w:right w:val="none" w:sz="0" w:space="0" w:color="auto"/>
      </w:divBdr>
    </w:div>
    <w:div w:id="1058669016">
      <w:bodyDiv w:val="1"/>
      <w:marLeft w:val="0"/>
      <w:marRight w:val="0"/>
      <w:marTop w:val="0"/>
      <w:marBottom w:val="0"/>
      <w:divBdr>
        <w:top w:val="none" w:sz="0" w:space="0" w:color="auto"/>
        <w:left w:val="none" w:sz="0" w:space="0" w:color="auto"/>
        <w:bottom w:val="none" w:sz="0" w:space="0" w:color="auto"/>
        <w:right w:val="none" w:sz="0" w:space="0" w:color="auto"/>
      </w:divBdr>
    </w:div>
    <w:div w:id="1073704391">
      <w:bodyDiv w:val="1"/>
      <w:marLeft w:val="0"/>
      <w:marRight w:val="0"/>
      <w:marTop w:val="0"/>
      <w:marBottom w:val="0"/>
      <w:divBdr>
        <w:top w:val="none" w:sz="0" w:space="0" w:color="auto"/>
        <w:left w:val="none" w:sz="0" w:space="0" w:color="auto"/>
        <w:bottom w:val="none" w:sz="0" w:space="0" w:color="auto"/>
        <w:right w:val="none" w:sz="0" w:space="0" w:color="auto"/>
      </w:divBdr>
    </w:div>
    <w:div w:id="1251045311">
      <w:bodyDiv w:val="1"/>
      <w:marLeft w:val="0"/>
      <w:marRight w:val="0"/>
      <w:marTop w:val="0"/>
      <w:marBottom w:val="0"/>
      <w:divBdr>
        <w:top w:val="none" w:sz="0" w:space="0" w:color="auto"/>
        <w:left w:val="none" w:sz="0" w:space="0" w:color="auto"/>
        <w:bottom w:val="none" w:sz="0" w:space="0" w:color="auto"/>
        <w:right w:val="none" w:sz="0" w:space="0" w:color="auto"/>
      </w:divBdr>
    </w:div>
    <w:div w:id="1314527538">
      <w:bodyDiv w:val="1"/>
      <w:marLeft w:val="0"/>
      <w:marRight w:val="0"/>
      <w:marTop w:val="0"/>
      <w:marBottom w:val="0"/>
      <w:divBdr>
        <w:top w:val="none" w:sz="0" w:space="0" w:color="auto"/>
        <w:left w:val="none" w:sz="0" w:space="0" w:color="auto"/>
        <w:bottom w:val="none" w:sz="0" w:space="0" w:color="auto"/>
        <w:right w:val="none" w:sz="0" w:space="0" w:color="auto"/>
      </w:divBdr>
    </w:div>
    <w:div w:id="1578588599">
      <w:bodyDiv w:val="1"/>
      <w:marLeft w:val="0"/>
      <w:marRight w:val="0"/>
      <w:marTop w:val="0"/>
      <w:marBottom w:val="0"/>
      <w:divBdr>
        <w:top w:val="none" w:sz="0" w:space="0" w:color="auto"/>
        <w:left w:val="none" w:sz="0" w:space="0" w:color="auto"/>
        <w:bottom w:val="none" w:sz="0" w:space="0" w:color="auto"/>
        <w:right w:val="none" w:sz="0" w:space="0" w:color="auto"/>
      </w:divBdr>
      <w:divsChild>
        <w:div w:id="1185706508">
          <w:marLeft w:val="0"/>
          <w:marRight w:val="0"/>
          <w:marTop w:val="0"/>
          <w:marBottom w:val="0"/>
          <w:divBdr>
            <w:top w:val="none" w:sz="0" w:space="0" w:color="auto"/>
            <w:left w:val="none" w:sz="0" w:space="0" w:color="auto"/>
            <w:bottom w:val="none" w:sz="0" w:space="0" w:color="auto"/>
            <w:right w:val="none" w:sz="0" w:space="0" w:color="auto"/>
          </w:divBdr>
        </w:div>
      </w:divsChild>
    </w:div>
    <w:div w:id="1663581170">
      <w:bodyDiv w:val="1"/>
      <w:marLeft w:val="0"/>
      <w:marRight w:val="0"/>
      <w:marTop w:val="0"/>
      <w:marBottom w:val="0"/>
      <w:divBdr>
        <w:top w:val="none" w:sz="0" w:space="0" w:color="auto"/>
        <w:left w:val="none" w:sz="0" w:space="0" w:color="auto"/>
        <w:bottom w:val="none" w:sz="0" w:space="0" w:color="auto"/>
        <w:right w:val="none" w:sz="0" w:space="0" w:color="auto"/>
      </w:divBdr>
    </w:div>
    <w:div w:id="1684211026">
      <w:bodyDiv w:val="1"/>
      <w:marLeft w:val="0"/>
      <w:marRight w:val="0"/>
      <w:marTop w:val="0"/>
      <w:marBottom w:val="0"/>
      <w:divBdr>
        <w:top w:val="none" w:sz="0" w:space="0" w:color="auto"/>
        <w:left w:val="none" w:sz="0" w:space="0" w:color="auto"/>
        <w:bottom w:val="none" w:sz="0" w:space="0" w:color="auto"/>
        <w:right w:val="none" w:sz="0" w:space="0" w:color="auto"/>
      </w:divBdr>
    </w:div>
    <w:div w:id="1771855543">
      <w:bodyDiv w:val="1"/>
      <w:marLeft w:val="0"/>
      <w:marRight w:val="0"/>
      <w:marTop w:val="0"/>
      <w:marBottom w:val="0"/>
      <w:divBdr>
        <w:top w:val="none" w:sz="0" w:space="0" w:color="auto"/>
        <w:left w:val="none" w:sz="0" w:space="0" w:color="auto"/>
        <w:bottom w:val="none" w:sz="0" w:space="0" w:color="auto"/>
        <w:right w:val="none" w:sz="0" w:space="0" w:color="auto"/>
      </w:divBdr>
      <w:divsChild>
        <w:div w:id="35467219">
          <w:marLeft w:val="0"/>
          <w:marRight w:val="0"/>
          <w:marTop w:val="0"/>
          <w:marBottom w:val="0"/>
          <w:divBdr>
            <w:top w:val="none" w:sz="0" w:space="0" w:color="auto"/>
            <w:left w:val="none" w:sz="0" w:space="0" w:color="auto"/>
            <w:bottom w:val="none" w:sz="0" w:space="0" w:color="auto"/>
            <w:right w:val="none" w:sz="0" w:space="0" w:color="auto"/>
          </w:divBdr>
        </w:div>
        <w:div w:id="955213237">
          <w:marLeft w:val="0"/>
          <w:marRight w:val="0"/>
          <w:marTop w:val="0"/>
          <w:marBottom w:val="0"/>
          <w:divBdr>
            <w:top w:val="none" w:sz="0" w:space="0" w:color="auto"/>
            <w:left w:val="none" w:sz="0" w:space="0" w:color="auto"/>
            <w:bottom w:val="none" w:sz="0" w:space="0" w:color="auto"/>
            <w:right w:val="none" w:sz="0" w:space="0" w:color="auto"/>
          </w:divBdr>
        </w:div>
        <w:div w:id="1025793124">
          <w:marLeft w:val="0"/>
          <w:marRight w:val="0"/>
          <w:marTop w:val="0"/>
          <w:marBottom w:val="0"/>
          <w:divBdr>
            <w:top w:val="none" w:sz="0" w:space="0" w:color="auto"/>
            <w:left w:val="none" w:sz="0" w:space="0" w:color="auto"/>
            <w:bottom w:val="none" w:sz="0" w:space="0" w:color="auto"/>
            <w:right w:val="none" w:sz="0" w:space="0" w:color="auto"/>
          </w:divBdr>
        </w:div>
        <w:div w:id="1384210991">
          <w:marLeft w:val="0"/>
          <w:marRight w:val="0"/>
          <w:marTop w:val="0"/>
          <w:marBottom w:val="0"/>
          <w:divBdr>
            <w:top w:val="none" w:sz="0" w:space="0" w:color="auto"/>
            <w:left w:val="none" w:sz="0" w:space="0" w:color="auto"/>
            <w:bottom w:val="none" w:sz="0" w:space="0" w:color="auto"/>
            <w:right w:val="none" w:sz="0" w:space="0" w:color="auto"/>
          </w:divBdr>
          <w:divsChild>
            <w:div w:id="40287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41">
      <w:bodyDiv w:val="1"/>
      <w:marLeft w:val="0"/>
      <w:marRight w:val="0"/>
      <w:marTop w:val="0"/>
      <w:marBottom w:val="0"/>
      <w:divBdr>
        <w:top w:val="none" w:sz="0" w:space="0" w:color="auto"/>
        <w:left w:val="none" w:sz="0" w:space="0" w:color="auto"/>
        <w:bottom w:val="none" w:sz="0" w:space="0" w:color="auto"/>
        <w:right w:val="none" w:sz="0" w:space="0" w:color="auto"/>
      </w:divBdr>
    </w:div>
    <w:div w:id="1912814771">
      <w:bodyDiv w:val="1"/>
      <w:marLeft w:val="0"/>
      <w:marRight w:val="0"/>
      <w:marTop w:val="0"/>
      <w:marBottom w:val="0"/>
      <w:divBdr>
        <w:top w:val="none" w:sz="0" w:space="0" w:color="auto"/>
        <w:left w:val="none" w:sz="0" w:space="0" w:color="auto"/>
        <w:bottom w:val="none" w:sz="0" w:space="0" w:color="auto"/>
        <w:right w:val="none" w:sz="0" w:space="0" w:color="auto"/>
      </w:divBdr>
      <w:divsChild>
        <w:div w:id="404573373">
          <w:marLeft w:val="0"/>
          <w:marRight w:val="0"/>
          <w:marTop w:val="0"/>
          <w:marBottom w:val="0"/>
          <w:divBdr>
            <w:top w:val="none" w:sz="0" w:space="0" w:color="auto"/>
            <w:left w:val="none" w:sz="0" w:space="0" w:color="auto"/>
            <w:bottom w:val="none" w:sz="0" w:space="0" w:color="auto"/>
            <w:right w:val="none" w:sz="0" w:space="0" w:color="auto"/>
          </w:divBdr>
        </w:div>
        <w:div w:id="1511944613">
          <w:marLeft w:val="0"/>
          <w:marRight w:val="0"/>
          <w:marTop w:val="0"/>
          <w:marBottom w:val="0"/>
          <w:divBdr>
            <w:top w:val="none" w:sz="0" w:space="0" w:color="auto"/>
            <w:left w:val="none" w:sz="0" w:space="0" w:color="auto"/>
            <w:bottom w:val="none" w:sz="0" w:space="0" w:color="auto"/>
            <w:right w:val="none" w:sz="0" w:space="0" w:color="auto"/>
          </w:divBdr>
          <w:divsChild>
            <w:div w:id="17507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5447">
      <w:bodyDiv w:val="1"/>
      <w:marLeft w:val="0"/>
      <w:marRight w:val="0"/>
      <w:marTop w:val="0"/>
      <w:marBottom w:val="0"/>
      <w:divBdr>
        <w:top w:val="none" w:sz="0" w:space="0" w:color="auto"/>
        <w:left w:val="none" w:sz="0" w:space="0" w:color="auto"/>
        <w:bottom w:val="none" w:sz="0" w:space="0" w:color="auto"/>
        <w:right w:val="none" w:sz="0" w:space="0" w:color="auto"/>
      </w:divBdr>
    </w:div>
    <w:div w:id="2109689439">
      <w:bodyDiv w:val="1"/>
      <w:marLeft w:val="0"/>
      <w:marRight w:val="0"/>
      <w:marTop w:val="0"/>
      <w:marBottom w:val="0"/>
      <w:divBdr>
        <w:top w:val="none" w:sz="0" w:space="0" w:color="auto"/>
        <w:left w:val="none" w:sz="0" w:space="0" w:color="auto"/>
        <w:bottom w:val="none" w:sz="0" w:space="0" w:color="auto"/>
        <w:right w:val="none" w:sz="0" w:space="0" w:color="auto"/>
      </w:divBdr>
    </w:div>
    <w:div w:id="2113016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e972c5f8ab524794" Type="http://schemas.microsoft.com/office/2019/09/relationships/intelligence" Target="intelligence.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41319-F47C-4568-A0DD-E06020A92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595</Words>
  <Characters>3398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3986</CharactersWithSpaces>
  <SharedDoc>false</SharedDoc>
  <HLinks>
    <vt:vector size="54" baseType="variant">
      <vt:variant>
        <vt:i4>1835065</vt:i4>
      </vt:variant>
      <vt:variant>
        <vt:i4>50</vt:i4>
      </vt:variant>
      <vt:variant>
        <vt:i4>0</vt:i4>
      </vt:variant>
      <vt:variant>
        <vt:i4>5</vt:i4>
      </vt:variant>
      <vt:variant>
        <vt:lpwstr/>
      </vt:variant>
      <vt:variant>
        <vt:lpwstr>_Toc88637404</vt:lpwstr>
      </vt:variant>
      <vt:variant>
        <vt:i4>1769529</vt:i4>
      </vt:variant>
      <vt:variant>
        <vt:i4>44</vt:i4>
      </vt:variant>
      <vt:variant>
        <vt:i4>0</vt:i4>
      </vt:variant>
      <vt:variant>
        <vt:i4>5</vt:i4>
      </vt:variant>
      <vt:variant>
        <vt:lpwstr/>
      </vt:variant>
      <vt:variant>
        <vt:lpwstr>_Toc88637403</vt:lpwstr>
      </vt:variant>
      <vt:variant>
        <vt:i4>1703993</vt:i4>
      </vt:variant>
      <vt:variant>
        <vt:i4>38</vt:i4>
      </vt:variant>
      <vt:variant>
        <vt:i4>0</vt:i4>
      </vt:variant>
      <vt:variant>
        <vt:i4>5</vt:i4>
      </vt:variant>
      <vt:variant>
        <vt:lpwstr/>
      </vt:variant>
      <vt:variant>
        <vt:lpwstr>_Toc88637402</vt:lpwstr>
      </vt:variant>
      <vt:variant>
        <vt:i4>1638457</vt:i4>
      </vt:variant>
      <vt:variant>
        <vt:i4>32</vt:i4>
      </vt:variant>
      <vt:variant>
        <vt:i4>0</vt:i4>
      </vt:variant>
      <vt:variant>
        <vt:i4>5</vt:i4>
      </vt:variant>
      <vt:variant>
        <vt:lpwstr/>
      </vt:variant>
      <vt:variant>
        <vt:lpwstr>_Toc88637401</vt:lpwstr>
      </vt:variant>
      <vt:variant>
        <vt:i4>1572921</vt:i4>
      </vt:variant>
      <vt:variant>
        <vt:i4>26</vt:i4>
      </vt:variant>
      <vt:variant>
        <vt:i4>0</vt:i4>
      </vt:variant>
      <vt:variant>
        <vt:i4>5</vt:i4>
      </vt:variant>
      <vt:variant>
        <vt:lpwstr/>
      </vt:variant>
      <vt:variant>
        <vt:lpwstr>_Toc88637400</vt:lpwstr>
      </vt:variant>
      <vt:variant>
        <vt:i4>1441840</vt:i4>
      </vt:variant>
      <vt:variant>
        <vt:i4>20</vt:i4>
      </vt:variant>
      <vt:variant>
        <vt:i4>0</vt:i4>
      </vt:variant>
      <vt:variant>
        <vt:i4>5</vt:i4>
      </vt:variant>
      <vt:variant>
        <vt:lpwstr/>
      </vt:variant>
      <vt:variant>
        <vt:lpwstr>_Toc88637399</vt:lpwstr>
      </vt:variant>
      <vt:variant>
        <vt:i4>1507376</vt:i4>
      </vt:variant>
      <vt:variant>
        <vt:i4>14</vt:i4>
      </vt:variant>
      <vt:variant>
        <vt:i4>0</vt:i4>
      </vt:variant>
      <vt:variant>
        <vt:i4>5</vt:i4>
      </vt:variant>
      <vt:variant>
        <vt:lpwstr/>
      </vt:variant>
      <vt:variant>
        <vt:lpwstr>_Toc88637398</vt:lpwstr>
      </vt:variant>
      <vt:variant>
        <vt:i4>1572912</vt:i4>
      </vt:variant>
      <vt:variant>
        <vt:i4>8</vt:i4>
      </vt:variant>
      <vt:variant>
        <vt:i4>0</vt:i4>
      </vt:variant>
      <vt:variant>
        <vt:i4>5</vt:i4>
      </vt:variant>
      <vt:variant>
        <vt:lpwstr/>
      </vt:variant>
      <vt:variant>
        <vt:lpwstr>_Toc88637397</vt:lpwstr>
      </vt:variant>
      <vt:variant>
        <vt:i4>1638448</vt:i4>
      </vt:variant>
      <vt:variant>
        <vt:i4>2</vt:i4>
      </vt:variant>
      <vt:variant>
        <vt:i4>0</vt:i4>
      </vt:variant>
      <vt:variant>
        <vt:i4>5</vt:i4>
      </vt:variant>
      <vt:variant>
        <vt:lpwstr/>
      </vt:variant>
      <vt:variant>
        <vt:lpwstr>_Toc88637396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Piller</dc:creator>
  <cp:keywords/>
  <dc:description/>
  <cp:lastModifiedBy>A Ruble</cp:lastModifiedBy>
  <cp:revision>2</cp:revision>
  <dcterms:created xsi:type="dcterms:W3CDTF">2023-05-23T14:06:00Z</dcterms:created>
  <dcterms:modified xsi:type="dcterms:W3CDTF">2023-05-23T14:06:00Z</dcterms:modified>
</cp:coreProperties>
</file>