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2"/>
          <w:szCs w:val="22"/>
        </w:rPr>
        <w:id w:val="-708028703"/>
        <w:docPartObj>
          <w:docPartGallery w:val="Table of Contents"/>
          <w:docPartUnique/>
        </w:docPartObj>
      </w:sdtPr>
      <w:sdtEndPr>
        <w:rPr>
          <w:b/>
          <w:bCs/>
          <w:noProof/>
        </w:rPr>
      </w:sdtEndPr>
      <w:sdtContent>
        <w:p w14:paraId="4F186391" w14:textId="53FC920F" w:rsidR="00CC4751" w:rsidRDefault="00CC4751" w:rsidP="00B1452D">
          <w:pPr>
            <w:pStyle w:val="TOCHeading"/>
            <w:ind w:firstLine="720"/>
          </w:pPr>
          <w:r>
            <w:t>Contents</w:t>
          </w:r>
        </w:p>
        <w:p w14:paraId="72B59105" w14:textId="454084A9" w:rsidR="00BA5B53" w:rsidRDefault="00CC4751">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03438754" w:history="1">
            <w:r w:rsidR="00BA5B53" w:rsidRPr="00C46A42">
              <w:rPr>
                <w:rStyle w:val="Hyperlink"/>
                <w:noProof/>
              </w:rPr>
              <w:t>Weekly Changes May 14, 2022</w:t>
            </w:r>
            <w:r w:rsidR="00BA5B53">
              <w:rPr>
                <w:noProof/>
                <w:webHidden/>
              </w:rPr>
              <w:tab/>
            </w:r>
            <w:r w:rsidR="00BA5B53">
              <w:rPr>
                <w:noProof/>
                <w:webHidden/>
              </w:rPr>
              <w:fldChar w:fldCharType="begin"/>
            </w:r>
            <w:r w:rsidR="00BA5B53">
              <w:rPr>
                <w:noProof/>
                <w:webHidden/>
              </w:rPr>
              <w:instrText xml:space="preserve"> PAGEREF _Toc103438754 \h </w:instrText>
            </w:r>
            <w:r w:rsidR="00BA5B53">
              <w:rPr>
                <w:noProof/>
                <w:webHidden/>
              </w:rPr>
            </w:r>
            <w:r w:rsidR="00BA5B53">
              <w:rPr>
                <w:noProof/>
                <w:webHidden/>
              </w:rPr>
              <w:fldChar w:fldCharType="separate"/>
            </w:r>
            <w:r w:rsidR="00BA5B53">
              <w:rPr>
                <w:noProof/>
                <w:webHidden/>
              </w:rPr>
              <w:t>1</w:t>
            </w:r>
            <w:r w:rsidR="00BA5B53">
              <w:rPr>
                <w:noProof/>
                <w:webHidden/>
              </w:rPr>
              <w:fldChar w:fldCharType="end"/>
            </w:r>
          </w:hyperlink>
        </w:p>
        <w:p w14:paraId="3A8951F8" w14:textId="1F192741" w:rsidR="00BA5B53" w:rsidRDefault="00B50282">
          <w:pPr>
            <w:pStyle w:val="TOC2"/>
            <w:tabs>
              <w:tab w:val="right" w:leader="dot" w:pos="9350"/>
            </w:tabs>
            <w:rPr>
              <w:rFonts w:eastAsiaTheme="minorEastAsia"/>
              <w:noProof/>
            </w:rPr>
          </w:pPr>
          <w:hyperlink w:anchor="_Toc103438755" w:history="1">
            <w:r w:rsidR="00BA5B53" w:rsidRPr="00C46A42">
              <w:rPr>
                <w:rStyle w:val="Hyperlink"/>
                <w:noProof/>
              </w:rPr>
              <w:t>Assessment</w:t>
            </w:r>
            <w:r w:rsidR="00BA5B53">
              <w:rPr>
                <w:noProof/>
                <w:webHidden/>
              </w:rPr>
              <w:tab/>
            </w:r>
            <w:r w:rsidR="00BA5B53">
              <w:rPr>
                <w:noProof/>
                <w:webHidden/>
              </w:rPr>
              <w:fldChar w:fldCharType="begin"/>
            </w:r>
            <w:r w:rsidR="00BA5B53">
              <w:rPr>
                <w:noProof/>
                <w:webHidden/>
              </w:rPr>
              <w:instrText xml:space="preserve"> PAGEREF _Toc103438755 \h </w:instrText>
            </w:r>
            <w:r w:rsidR="00BA5B53">
              <w:rPr>
                <w:noProof/>
                <w:webHidden/>
              </w:rPr>
            </w:r>
            <w:r w:rsidR="00BA5B53">
              <w:rPr>
                <w:noProof/>
                <w:webHidden/>
              </w:rPr>
              <w:fldChar w:fldCharType="separate"/>
            </w:r>
            <w:r w:rsidR="00BA5B53">
              <w:rPr>
                <w:noProof/>
                <w:webHidden/>
              </w:rPr>
              <w:t>1</w:t>
            </w:r>
            <w:r w:rsidR="00BA5B53">
              <w:rPr>
                <w:noProof/>
                <w:webHidden/>
              </w:rPr>
              <w:fldChar w:fldCharType="end"/>
            </w:r>
          </w:hyperlink>
        </w:p>
        <w:p w14:paraId="411A7953" w14:textId="6FC5B133" w:rsidR="00BA5B53" w:rsidRDefault="00B50282">
          <w:pPr>
            <w:pStyle w:val="TOC2"/>
            <w:tabs>
              <w:tab w:val="right" w:leader="dot" w:pos="9350"/>
            </w:tabs>
            <w:rPr>
              <w:rFonts w:eastAsiaTheme="minorEastAsia"/>
              <w:noProof/>
            </w:rPr>
          </w:pPr>
          <w:hyperlink w:anchor="_Toc103438756" w:history="1">
            <w:r w:rsidR="00BA5B53" w:rsidRPr="00C46A42">
              <w:rPr>
                <w:rStyle w:val="Hyperlink"/>
                <w:noProof/>
              </w:rPr>
              <w:t>Fractional Interest</w:t>
            </w:r>
            <w:r w:rsidR="00BA5B53">
              <w:rPr>
                <w:noProof/>
                <w:webHidden/>
              </w:rPr>
              <w:tab/>
            </w:r>
            <w:r w:rsidR="00BA5B53">
              <w:rPr>
                <w:noProof/>
                <w:webHidden/>
              </w:rPr>
              <w:fldChar w:fldCharType="begin"/>
            </w:r>
            <w:r w:rsidR="00BA5B53">
              <w:rPr>
                <w:noProof/>
                <w:webHidden/>
              </w:rPr>
              <w:instrText xml:space="preserve"> PAGEREF _Toc103438756 \h </w:instrText>
            </w:r>
            <w:r w:rsidR="00BA5B53">
              <w:rPr>
                <w:noProof/>
                <w:webHidden/>
              </w:rPr>
            </w:r>
            <w:r w:rsidR="00BA5B53">
              <w:rPr>
                <w:noProof/>
                <w:webHidden/>
              </w:rPr>
              <w:fldChar w:fldCharType="separate"/>
            </w:r>
            <w:r w:rsidR="00BA5B53">
              <w:rPr>
                <w:noProof/>
                <w:webHidden/>
              </w:rPr>
              <w:t>2</w:t>
            </w:r>
            <w:r w:rsidR="00BA5B53">
              <w:rPr>
                <w:noProof/>
                <w:webHidden/>
              </w:rPr>
              <w:fldChar w:fldCharType="end"/>
            </w:r>
          </w:hyperlink>
        </w:p>
        <w:p w14:paraId="2FAD4403" w14:textId="727FF006" w:rsidR="00BA5B53" w:rsidRDefault="00B50282">
          <w:pPr>
            <w:pStyle w:val="TOC2"/>
            <w:tabs>
              <w:tab w:val="right" w:leader="dot" w:pos="9350"/>
            </w:tabs>
            <w:rPr>
              <w:rFonts w:eastAsiaTheme="minorEastAsia"/>
              <w:noProof/>
            </w:rPr>
          </w:pPr>
          <w:hyperlink w:anchor="_Toc103438757" w:history="1">
            <w:r w:rsidR="00BA5B53" w:rsidRPr="00C46A42">
              <w:rPr>
                <w:rStyle w:val="Hyperlink"/>
                <w:noProof/>
              </w:rPr>
              <w:t>Appeals</w:t>
            </w:r>
            <w:r w:rsidR="00BA5B53">
              <w:rPr>
                <w:noProof/>
                <w:webHidden/>
              </w:rPr>
              <w:tab/>
            </w:r>
            <w:r w:rsidR="00BA5B53">
              <w:rPr>
                <w:noProof/>
                <w:webHidden/>
              </w:rPr>
              <w:fldChar w:fldCharType="begin"/>
            </w:r>
            <w:r w:rsidR="00BA5B53">
              <w:rPr>
                <w:noProof/>
                <w:webHidden/>
              </w:rPr>
              <w:instrText xml:space="preserve"> PAGEREF _Toc103438757 \h </w:instrText>
            </w:r>
            <w:r w:rsidR="00BA5B53">
              <w:rPr>
                <w:noProof/>
                <w:webHidden/>
              </w:rPr>
            </w:r>
            <w:r w:rsidR="00BA5B53">
              <w:rPr>
                <w:noProof/>
                <w:webHidden/>
              </w:rPr>
              <w:fldChar w:fldCharType="separate"/>
            </w:r>
            <w:r w:rsidR="00BA5B53">
              <w:rPr>
                <w:noProof/>
                <w:webHidden/>
              </w:rPr>
              <w:t>2</w:t>
            </w:r>
            <w:r w:rsidR="00BA5B53">
              <w:rPr>
                <w:noProof/>
                <w:webHidden/>
              </w:rPr>
              <w:fldChar w:fldCharType="end"/>
            </w:r>
          </w:hyperlink>
        </w:p>
        <w:p w14:paraId="2516FF48" w14:textId="17BC5AE4" w:rsidR="00BA5B53" w:rsidRDefault="00B50282">
          <w:pPr>
            <w:pStyle w:val="TOC2"/>
            <w:tabs>
              <w:tab w:val="right" w:leader="dot" w:pos="9350"/>
            </w:tabs>
            <w:rPr>
              <w:rFonts w:eastAsiaTheme="minorEastAsia"/>
              <w:noProof/>
            </w:rPr>
          </w:pPr>
          <w:hyperlink w:anchor="_Toc103438758" w:history="1">
            <w:r w:rsidR="00BA5B53" w:rsidRPr="00C46A42">
              <w:rPr>
                <w:rStyle w:val="Hyperlink"/>
                <w:noProof/>
              </w:rPr>
              <w:t>Tax roll Correction</w:t>
            </w:r>
            <w:r w:rsidR="00BA5B53">
              <w:rPr>
                <w:noProof/>
                <w:webHidden/>
              </w:rPr>
              <w:tab/>
            </w:r>
            <w:r w:rsidR="00BA5B53">
              <w:rPr>
                <w:noProof/>
                <w:webHidden/>
              </w:rPr>
              <w:fldChar w:fldCharType="begin"/>
            </w:r>
            <w:r w:rsidR="00BA5B53">
              <w:rPr>
                <w:noProof/>
                <w:webHidden/>
              </w:rPr>
              <w:instrText xml:space="preserve"> PAGEREF _Toc103438758 \h </w:instrText>
            </w:r>
            <w:r w:rsidR="00BA5B53">
              <w:rPr>
                <w:noProof/>
                <w:webHidden/>
              </w:rPr>
            </w:r>
            <w:r w:rsidR="00BA5B53">
              <w:rPr>
                <w:noProof/>
                <w:webHidden/>
              </w:rPr>
              <w:fldChar w:fldCharType="separate"/>
            </w:r>
            <w:r w:rsidR="00BA5B53">
              <w:rPr>
                <w:noProof/>
                <w:webHidden/>
              </w:rPr>
              <w:t>3</w:t>
            </w:r>
            <w:r w:rsidR="00BA5B53">
              <w:rPr>
                <w:noProof/>
                <w:webHidden/>
              </w:rPr>
              <w:fldChar w:fldCharType="end"/>
            </w:r>
          </w:hyperlink>
        </w:p>
        <w:p w14:paraId="7E4C3EF9" w14:textId="536DFE69" w:rsidR="00BA5B53" w:rsidRDefault="00B50282">
          <w:pPr>
            <w:pStyle w:val="TOC2"/>
            <w:tabs>
              <w:tab w:val="right" w:leader="dot" w:pos="9350"/>
            </w:tabs>
            <w:rPr>
              <w:rFonts w:eastAsiaTheme="minorEastAsia"/>
              <w:noProof/>
            </w:rPr>
          </w:pPr>
          <w:hyperlink w:anchor="_Toc103438759" w:history="1">
            <w:r w:rsidR="00BA5B53" w:rsidRPr="00C46A42">
              <w:rPr>
                <w:rStyle w:val="Hyperlink"/>
                <w:noProof/>
              </w:rPr>
              <w:t>Personal Property</w:t>
            </w:r>
            <w:r w:rsidR="00BA5B53">
              <w:rPr>
                <w:noProof/>
                <w:webHidden/>
              </w:rPr>
              <w:tab/>
            </w:r>
            <w:r w:rsidR="00BA5B53">
              <w:rPr>
                <w:noProof/>
                <w:webHidden/>
              </w:rPr>
              <w:fldChar w:fldCharType="begin"/>
            </w:r>
            <w:r w:rsidR="00BA5B53">
              <w:rPr>
                <w:noProof/>
                <w:webHidden/>
              </w:rPr>
              <w:instrText xml:space="preserve"> PAGEREF _Toc103438759 \h </w:instrText>
            </w:r>
            <w:r w:rsidR="00BA5B53">
              <w:rPr>
                <w:noProof/>
                <w:webHidden/>
              </w:rPr>
            </w:r>
            <w:r w:rsidR="00BA5B53">
              <w:rPr>
                <w:noProof/>
                <w:webHidden/>
              </w:rPr>
              <w:fldChar w:fldCharType="separate"/>
            </w:r>
            <w:r w:rsidR="00BA5B53">
              <w:rPr>
                <w:noProof/>
                <w:webHidden/>
              </w:rPr>
              <w:t>3</w:t>
            </w:r>
            <w:r w:rsidR="00BA5B53">
              <w:rPr>
                <w:noProof/>
                <w:webHidden/>
              </w:rPr>
              <w:fldChar w:fldCharType="end"/>
            </w:r>
          </w:hyperlink>
        </w:p>
        <w:p w14:paraId="4E18E425" w14:textId="6611E57C" w:rsidR="00BA5B53" w:rsidRDefault="00B50282">
          <w:pPr>
            <w:pStyle w:val="TOC2"/>
            <w:tabs>
              <w:tab w:val="right" w:leader="dot" w:pos="9350"/>
            </w:tabs>
            <w:rPr>
              <w:rFonts w:eastAsiaTheme="minorEastAsia"/>
              <w:noProof/>
            </w:rPr>
          </w:pPr>
          <w:hyperlink w:anchor="_Toc103438760" w:history="1">
            <w:r w:rsidR="00BA5B53" w:rsidRPr="00C46A42">
              <w:rPr>
                <w:rStyle w:val="Hyperlink"/>
                <w:noProof/>
              </w:rPr>
              <w:t>TIF District</w:t>
            </w:r>
            <w:r w:rsidR="00BA5B53">
              <w:rPr>
                <w:noProof/>
                <w:webHidden/>
              </w:rPr>
              <w:tab/>
            </w:r>
            <w:r w:rsidR="00BA5B53">
              <w:rPr>
                <w:noProof/>
                <w:webHidden/>
              </w:rPr>
              <w:fldChar w:fldCharType="begin"/>
            </w:r>
            <w:r w:rsidR="00BA5B53">
              <w:rPr>
                <w:noProof/>
                <w:webHidden/>
              </w:rPr>
              <w:instrText xml:space="preserve"> PAGEREF _Toc103438760 \h </w:instrText>
            </w:r>
            <w:r w:rsidR="00BA5B53">
              <w:rPr>
                <w:noProof/>
                <w:webHidden/>
              </w:rPr>
            </w:r>
            <w:r w:rsidR="00BA5B53">
              <w:rPr>
                <w:noProof/>
                <w:webHidden/>
              </w:rPr>
              <w:fldChar w:fldCharType="separate"/>
            </w:r>
            <w:r w:rsidR="00BA5B53">
              <w:rPr>
                <w:noProof/>
                <w:webHidden/>
              </w:rPr>
              <w:t>3</w:t>
            </w:r>
            <w:r w:rsidR="00BA5B53">
              <w:rPr>
                <w:noProof/>
                <w:webHidden/>
              </w:rPr>
              <w:fldChar w:fldCharType="end"/>
            </w:r>
          </w:hyperlink>
        </w:p>
        <w:p w14:paraId="2BF54BDD" w14:textId="7C2EE2FB" w:rsidR="00BA5B53" w:rsidRDefault="00B50282">
          <w:pPr>
            <w:pStyle w:val="TOC2"/>
            <w:tabs>
              <w:tab w:val="right" w:leader="dot" w:pos="9350"/>
            </w:tabs>
            <w:rPr>
              <w:rFonts w:eastAsiaTheme="minorEastAsia"/>
              <w:noProof/>
            </w:rPr>
          </w:pPr>
          <w:hyperlink w:anchor="_Toc103438761" w:history="1">
            <w:r w:rsidR="00BA5B53" w:rsidRPr="00C46A42">
              <w:rPr>
                <w:rStyle w:val="Hyperlink"/>
                <w:noProof/>
              </w:rPr>
              <w:t>Reports</w:t>
            </w:r>
            <w:r w:rsidR="00BA5B53">
              <w:rPr>
                <w:noProof/>
                <w:webHidden/>
              </w:rPr>
              <w:tab/>
            </w:r>
            <w:r w:rsidR="00BA5B53">
              <w:rPr>
                <w:noProof/>
                <w:webHidden/>
              </w:rPr>
              <w:fldChar w:fldCharType="begin"/>
            </w:r>
            <w:r w:rsidR="00BA5B53">
              <w:rPr>
                <w:noProof/>
                <w:webHidden/>
              </w:rPr>
              <w:instrText xml:space="preserve"> PAGEREF _Toc103438761 \h </w:instrText>
            </w:r>
            <w:r w:rsidR="00BA5B53">
              <w:rPr>
                <w:noProof/>
                <w:webHidden/>
              </w:rPr>
            </w:r>
            <w:r w:rsidR="00BA5B53">
              <w:rPr>
                <w:noProof/>
                <w:webHidden/>
              </w:rPr>
              <w:fldChar w:fldCharType="separate"/>
            </w:r>
            <w:r w:rsidR="00BA5B53">
              <w:rPr>
                <w:noProof/>
                <w:webHidden/>
              </w:rPr>
              <w:t>3</w:t>
            </w:r>
            <w:r w:rsidR="00BA5B53">
              <w:rPr>
                <w:noProof/>
                <w:webHidden/>
              </w:rPr>
              <w:fldChar w:fldCharType="end"/>
            </w:r>
          </w:hyperlink>
        </w:p>
        <w:p w14:paraId="7C6C30C0" w14:textId="39C1BE4B" w:rsidR="00BA5B53" w:rsidRDefault="00B50282">
          <w:pPr>
            <w:pStyle w:val="TOC3"/>
            <w:tabs>
              <w:tab w:val="right" w:leader="dot" w:pos="9350"/>
            </w:tabs>
            <w:rPr>
              <w:rFonts w:eastAsiaTheme="minorEastAsia"/>
              <w:noProof/>
            </w:rPr>
          </w:pPr>
          <w:hyperlink w:anchor="_Toc103438762" w:history="1">
            <w:r w:rsidR="00BA5B53" w:rsidRPr="00C46A42">
              <w:rPr>
                <w:rStyle w:val="Hyperlink"/>
                <w:noProof/>
              </w:rPr>
              <w:t>Top Taxpayer</w:t>
            </w:r>
            <w:r w:rsidR="00BA5B53">
              <w:rPr>
                <w:noProof/>
                <w:webHidden/>
              </w:rPr>
              <w:tab/>
            </w:r>
            <w:r w:rsidR="00BA5B53">
              <w:rPr>
                <w:noProof/>
                <w:webHidden/>
              </w:rPr>
              <w:fldChar w:fldCharType="begin"/>
            </w:r>
            <w:r w:rsidR="00BA5B53">
              <w:rPr>
                <w:noProof/>
                <w:webHidden/>
              </w:rPr>
              <w:instrText xml:space="preserve"> PAGEREF _Toc103438762 \h </w:instrText>
            </w:r>
            <w:r w:rsidR="00BA5B53">
              <w:rPr>
                <w:noProof/>
                <w:webHidden/>
              </w:rPr>
            </w:r>
            <w:r w:rsidR="00BA5B53">
              <w:rPr>
                <w:noProof/>
                <w:webHidden/>
              </w:rPr>
              <w:fldChar w:fldCharType="separate"/>
            </w:r>
            <w:r w:rsidR="00BA5B53">
              <w:rPr>
                <w:noProof/>
                <w:webHidden/>
              </w:rPr>
              <w:t>3</w:t>
            </w:r>
            <w:r w:rsidR="00BA5B53">
              <w:rPr>
                <w:noProof/>
                <w:webHidden/>
              </w:rPr>
              <w:fldChar w:fldCharType="end"/>
            </w:r>
          </w:hyperlink>
        </w:p>
        <w:p w14:paraId="5D97434A" w14:textId="29B8100B" w:rsidR="00BA5B53" w:rsidRDefault="00B50282">
          <w:pPr>
            <w:pStyle w:val="TOC3"/>
            <w:tabs>
              <w:tab w:val="right" w:leader="dot" w:pos="9350"/>
            </w:tabs>
            <w:rPr>
              <w:rFonts w:eastAsiaTheme="minorEastAsia"/>
              <w:noProof/>
            </w:rPr>
          </w:pPr>
          <w:hyperlink w:anchor="_Toc103438763" w:history="1">
            <w:r w:rsidR="00BA5B53" w:rsidRPr="00C46A42">
              <w:rPr>
                <w:rStyle w:val="Hyperlink"/>
                <w:noProof/>
              </w:rPr>
              <w:t>924</w:t>
            </w:r>
            <w:r w:rsidR="00BA5B53">
              <w:rPr>
                <w:noProof/>
                <w:webHidden/>
              </w:rPr>
              <w:tab/>
            </w:r>
            <w:r w:rsidR="00BA5B53">
              <w:rPr>
                <w:noProof/>
                <w:webHidden/>
              </w:rPr>
              <w:fldChar w:fldCharType="begin"/>
            </w:r>
            <w:r w:rsidR="00BA5B53">
              <w:rPr>
                <w:noProof/>
                <w:webHidden/>
              </w:rPr>
              <w:instrText xml:space="preserve"> PAGEREF _Toc103438763 \h </w:instrText>
            </w:r>
            <w:r w:rsidR="00BA5B53">
              <w:rPr>
                <w:noProof/>
                <w:webHidden/>
              </w:rPr>
            </w:r>
            <w:r w:rsidR="00BA5B53">
              <w:rPr>
                <w:noProof/>
                <w:webHidden/>
              </w:rPr>
              <w:fldChar w:fldCharType="separate"/>
            </w:r>
            <w:r w:rsidR="00BA5B53">
              <w:rPr>
                <w:noProof/>
                <w:webHidden/>
              </w:rPr>
              <w:t>3</w:t>
            </w:r>
            <w:r w:rsidR="00BA5B53">
              <w:rPr>
                <w:noProof/>
                <w:webHidden/>
              </w:rPr>
              <w:fldChar w:fldCharType="end"/>
            </w:r>
          </w:hyperlink>
        </w:p>
        <w:p w14:paraId="0EFD4C5F" w14:textId="5BE679FE" w:rsidR="00BA5B53" w:rsidRDefault="00B50282">
          <w:pPr>
            <w:pStyle w:val="TOC2"/>
            <w:tabs>
              <w:tab w:val="right" w:leader="dot" w:pos="9350"/>
            </w:tabs>
            <w:rPr>
              <w:rFonts w:eastAsiaTheme="minorEastAsia"/>
              <w:noProof/>
            </w:rPr>
          </w:pPr>
          <w:hyperlink w:anchor="_Toc103438764" w:history="1">
            <w:r w:rsidR="00BA5B53" w:rsidRPr="00C46A42">
              <w:rPr>
                <w:rStyle w:val="Hyperlink"/>
                <w:noProof/>
              </w:rPr>
              <w:t>Datasets</w:t>
            </w:r>
            <w:r w:rsidR="00BA5B53">
              <w:rPr>
                <w:noProof/>
                <w:webHidden/>
              </w:rPr>
              <w:tab/>
            </w:r>
            <w:r w:rsidR="00BA5B53">
              <w:rPr>
                <w:noProof/>
                <w:webHidden/>
              </w:rPr>
              <w:fldChar w:fldCharType="begin"/>
            </w:r>
            <w:r w:rsidR="00BA5B53">
              <w:rPr>
                <w:noProof/>
                <w:webHidden/>
              </w:rPr>
              <w:instrText xml:space="preserve"> PAGEREF _Toc103438764 \h </w:instrText>
            </w:r>
            <w:r w:rsidR="00BA5B53">
              <w:rPr>
                <w:noProof/>
                <w:webHidden/>
              </w:rPr>
            </w:r>
            <w:r w:rsidR="00BA5B53">
              <w:rPr>
                <w:noProof/>
                <w:webHidden/>
              </w:rPr>
              <w:fldChar w:fldCharType="separate"/>
            </w:r>
            <w:r w:rsidR="00BA5B53">
              <w:rPr>
                <w:noProof/>
                <w:webHidden/>
              </w:rPr>
              <w:t>3</w:t>
            </w:r>
            <w:r w:rsidR="00BA5B53">
              <w:rPr>
                <w:noProof/>
                <w:webHidden/>
              </w:rPr>
              <w:fldChar w:fldCharType="end"/>
            </w:r>
          </w:hyperlink>
        </w:p>
        <w:p w14:paraId="54DFA9CB" w14:textId="26678DDD" w:rsidR="00B40C1D" w:rsidRDefault="00CC4751">
          <w:pPr>
            <w:rPr>
              <w:b/>
              <w:bCs/>
              <w:noProof/>
            </w:rPr>
          </w:pPr>
          <w:r>
            <w:rPr>
              <w:b/>
              <w:bCs/>
              <w:noProof/>
            </w:rPr>
            <w:fldChar w:fldCharType="end"/>
          </w:r>
          <w:r w:rsidR="00F35CA4">
            <w:rPr>
              <w:b/>
              <w:bCs/>
              <w:noProof/>
            </w:rPr>
            <w:t xml:space="preserve"> </w:t>
          </w:r>
        </w:p>
      </w:sdtContent>
    </w:sdt>
    <w:p w14:paraId="404F9CD1" w14:textId="7C5C842C" w:rsidR="0026231A" w:rsidRDefault="0026231A" w:rsidP="0026231A">
      <w:pPr>
        <w:pStyle w:val="Heading1"/>
      </w:pPr>
      <w:bookmarkStart w:id="0" w:name="_Toc91503680"/>
      <w:bookmarkStart w:id="1" w:name="_Toc103438754"/>
      <w:r>
        <w:t>Weekly Changes</w:t>
      </w:r>
      <w:r w:rsidR="00E47AD1">
        <w:t xml:space="preserve"> </w:t>
      </w:r>
      <w:r w:rsidR="009F12CD">
        <w:t>May</w:t>
      </w:r>
      <w:r w:rsidR="0055753A">
        <w:t xml:space="preserve"> </w:t>
      </w:r>
      <w:r w:rsidR="009F12CD">
        <w:t>1</w:t>
      </w:r>
      <w:r w:rsidR="00EC67DD">
        <w:t>4</w:t>
      </w:r>
      <w:r>
        <w:t>, 202</w:t>
      </w:r>
      <w:bookmarkEnd w:id="0"/>
      <w:r>
        <w:t>2</w:t>
      </w:r>
      <w:bookmarkEnd w:id="1"/>
    </w:p>
    <w:p w14:paraId="33647F21" w14:textId="2B15AEE6" w:rsidR="00866E20" w:rsidRPr="006D711C" w:rsidRDefault="00866E20" w:rsidP="00385B2E"/>
    <w:p w14:paraId="2964A451" w14:textId="1F7260DD" w:rsidR="00EA2B4D" w:rsidRDefault="00EA2B4D" w:rsidP="008369EC">
      <w:pPr>
        <w:pStyle w:val="Heading2"/>
      </w:pPr>
      <w:bookmarkStart w:id="2" w:name="_Toc103438755"/>
      <w:r>
        <w:t>Assessment</w:t>
      </w:r>
      <w:bookmarkEnd w:id="2"/>
    </w:p>
    <w:p w14:paraId="2A7D9D44" w14:textId="53362184" w:rsidR="00EA2B4D" w:rsidRDefault="00EA2B4D" w:rsidP="00EA2B4D">
      <w:pPr>
        <w:pStyle w:val="ListParagraph"/>
        <w:numPr>
          <w:ilvl w:val="0"/>
          <w:numId w:val="42"/>
        </w:numPr>
      </w:pPr>
      <w:r>
        <w:t>May 16</w:t>
      </w:r>
      <w:r w:rsidRPr="00EA2B4D">
        <w:rPr>
          <w:vertAlign w:val="superscript"/>
        </w:rPr>
        <w:t>th</w:t>
      </w:r>
      <w:r>
        <w:t xml:space="preserve"> The TIF district is read only in the assessment file.</w:t>
      </w:r>
    </w:p>
    <w:p w14:paraId="5EB0A10A" w14:textId="361DD70B" w:rsidR="00EA2B4D" w:rsidRDefault="00EA2B4D" w:rsidP="00EA2B4D">
      <w:r w:rsidRPr="00EA2B4D">
        <w:rPr>
          <w:noProof/>
        </w:rPr>
        <w:drawing>
          <wp:inline distT="0" distB="0" distL="0" distR="0" wp14:anchorId="31CF991D" wp14:editId="0431B864">
            <wp:extent cx="2159000" cy="1076911"/>
            <wp:effectExtent l="0" t="0" r="0" b="9525"/>
            <wp:docPr id="8" name="Picture 8"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application&#10;&#10;Description automatically generated"/>
                    <pic:cNvPicPr/>
                  </pic:nvPicPr>
                  <pic:blipFill>
                    <a:blip r:embed="rId8"/>
                    <a:stretch>
                      <a:fillRect/>
                    </a:stretch>
                  </pic:blipFill>
                  <pic:spPr>
                    <a:xfrm>
                      <a:off x="0" y="0"/>
                      <a:ext cx="2162300" cy="1078557"/>
                    </a:xfrm>
                    <a:prstGeom prst="rect">
                      <a:avLst/>
                    </a:prstGeom>
                  </pic:spPr>
                </pic:pic>
              </a:graphicData>
            </a:graphic>
          </wp:inline>
        </w:drawing>
      </w:r>
    </w:p>
    <w:p w14:paraId="6F5F4C4C" w14:textId="0AA9BBDB" w:rsidR="00EA2B4D" w:rsidRDefault="00EA2B4D" w:rsidP="00EA2B4D">
      <w:pPr>
        <w:pStyle w:val="ListParagraph"/>
        <w:numPr>
          <w:ilvl w:val="0"/>
          <w:numId w:val="42"/>
        </w:numPr>
      </w:pPr>
      <w:r>
        <w:t>May 16</w:t>
      </w:r>
      <w:r w:rsidRPr="00EA2B4D">
        <w:rPr>
          <w:vertAlign w:val="superscript"/>
        </w:rPr>
        <w:t>th</w:t>
      </w:r>
      <w:r>
        <w:t xml:space="preserve"> The TIF district is a calculated field which will always be based on the tax area. If the tax area is the base tax area of a TIF this will be what the TIF district will be.</w:t>
      </w:r>
    </w:p>
    <w:p w14:paraId="2E2F99DD" w14:textId="1E63CC7E" w:rsidR="00EC67DD" w:rsidRDefault="00EC67DD" w:rsidP="00EA2B4D">
      <w:pPr>
        <w:pStyle w:val="ListParagraph"/>
        <w:numPr>
          <w:ilvl w:val="0"/>
          <w:numId w:val="42"/>
        </w:numPr>
      </w:pPr>
      <w:r>
        <w:t>May 9</w:t>
      </w:r>
      <w:r w:rsidRPr="00EC67DD">
        <w:rPr>
          <w:vertAlign w:val="superscript"/>
        </w:rPr>
        <w:t>th</w:t>
      </w:r>
      <w:r>
        <w:t xml:space="preserve"> When using the attach document option if the file is &gt;16MB there will be an attempt to compress the file so it can be attached. If still over 16MB you will receive the following message. In this case the attach document record will be created however nothing will be attached to this as the maximum file size is 16MB.  </w:t>
      </w:r>
    </w:p>
    <w:p w14:paraId="19E8E2D5" w14:textId="77777777" w:rsidR="00EC67DD" w:rsidRDefault="00EC67DD" w:rsidP="00EC67DD"/>
    <w:p w14:paraId="31C44639" w14:textId="2C0D6BAF" w:rsidR="00EC67DD" w:rsidRDefault="00EC67DD" w:rsidP="00EC67DD">
      <w:r w:rsidRPr="00EC67DD">
        <w:rPr>
          <w:noProof/>
        </w:rPr>
        <w:drawing>
          <wp:inline distT="0" distB="0" distL="0" distR="0" wp14:anchorId="2BB1DA5D" wp14:editId="6112DF4D">
            <wp:extent cx="2349621" cy="1054154"/>
            <wp:effectExtent l="0" t="0" r="0" b="0"/>
            <wp:docPr id="12" name="Picture 12"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raphical user interface, application, Word&#10;&#10;Description automatically generated"/>
                    <pic:cNvPicPr/>
                  </pic:nvPicPr>
                  <pic:blipFill>
                    <a:blip r:embed="rId9"/>
                    <a:stretch>
                      <a:fillRect/>
                    </a:stretch>
                  </pic:blipFill>
                  <pic:spPr>
                    <a:xfrm>
                      <a:off x="0" y="0"/>
                      <a:ext cx="2349621" cy="1054154"/>
                    </a:xfrm>
                    <a:prstGeom prst="rect">
                      <a:avLst/>
                    </a:prstGeom>
                  </pic:spPr>
                </pic:pic>
              </a:graphicData>
            </a:graphic>
          </wp:inline>
        </w:drawing>
      </w:r>
    </w:p>
    <w:p w14:paraId="2C986713" w14:textId="5FCBF2D4" w:rsidR="00176474" w:rsidRDefault="00176474" w:rsidP="00EA2B4D">
      <w:pPr>
        <w:pStyle w:val="ListParagraph"/>
        <w:numPr>
          <w:ilvl w:val="0"/>
          <w:numId w:val="42"/>
        </w:numPr>
      </w:pPr>
      <w:r>
        <w:t>May 2</w:t>
      </w:r>
      <w:r w:rsidRPr="00176474">
        <w:rPr>
          <w:vertAlign w:val="superscript"/>
        </w:rPr>
        <w:t>nd</w:t>
      </w:r>
      <w:r>
        <w:t xml:space="preserve"> When importing pictures through the Import Images .pdf documents would import in and be part of the images. This will not occur and will be in the error listing.</w:t>
      </w:r>
    </w:p>
    <w:p w14:paraId="0935C5B0" w14:textId="0FA106C6" w:rsidR="00176474" w:rsidRDefault="00176474" w:rsidP="00EC67DD">
      <w:r w:rsidRPr="00176474">
        <w:rPr>
          <w:noProof/>
        </w:rPr>
        <w:lastRenderedPageBreak/>
        <w:drawing>
          <wp:inline distT="0" distB="0" distL="0" distR="0" wp14:anchorId="4779D478" wp14:editId="1895B668">
            <wp:extent cx="2021969" cy="1098550"/>
            <wp:effectExtent l="0" t="0" r="0" b="6350"/>
            <wp:docPr id="11" name="Picture 1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 application&#10;&#10;Description automatically generated"/>
                    <pic:cNvPicPr/>
                  </pic:nvPicPr>
                  <pic:blipFill>
                    <a:blip r:embed="rId10"/>
                    <a:stretch>
                      <a:fillRect/>
                    </a:stretch>
                  </pic:blipFill>
                  <pic:spPr>
                    <a:xfrm>
                      <a:off x="0" y="0"/>
                      <a:ext cx="2026167" cy="1100831"/>
                    </a:xfrm>
                    <a:prstGeom prst="rect">
                      <a:avLst/>
                    </a:prstGeom>
                  </pic:spPr>
                </pic:pic>
              </a:graphicData>
            </a:graphic>
          </wp:inline>
        </w:drawing>
      </w:r>
      <w:r>
        <w:t>f</w:t>
      </w:r>
    </w:p>
    <w:p w14:paraId="20404C62" w14:textId="36B0D4DB" w:rsidR="00176474" w:rsidRDefault="00176474" w:rsidP="00EC67DD">
      <w:r w:rsidRPr="00176474">
        <w:rPr>
          <w:noProof/>
        </w:rPr>
        <w:drawing>
          <wp:inline distT="0" distB="0" distL="0" distR="0" wp14:anchorId="38E2A608" wp14:editId="6A085DE4">
            <wp:extent cx="4400776" cy="1124008"/>
            <wp:effectExtent l="0" t="0" r="0" b="0"/>
            <wp:docPr id="10" name="Picture 10"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10;&#10;Description automatically generated"/>
                    <pic:cNvPicPr/>
                  </pic:nvPicPr>
                  <pic:blipFill>
                    <a:blip r:embed="rId11"/>
                    <a:stretch>
                      <a:fillRect/>
                    </a:stretch>
                  </pic:blipFill>
                  <pic:spPr>
                    <a:xfrm>
                      <a:off x="0" y="0"/>
                      <a:ext cx="4400776" cy="1124008"/>
                    </a:xfrm>
                    <a:prstGeom prst="rect">
                      <a:avLst/>
                    </a:prstGeom>
                  </pic:spPr>
                </pic:pic>
              </a:graphicData>
            </a:graphic>
          </wp:inline>
        </w:drawing>
      </w:r>
    </w:p>
    <w:p w14:paraId="01FAC865" w14:textId="6D0AD263" w:rsidR="00EA2B4D" w:rsidRPr="00EA2B4D" w:rsidRDefault="00EA2B4D" w:rsidP="00EA2B4D"/>
    <w:p w14:paraId="6EA03987" w14:textId="63F782E0" w:rsidR="00417CE1" w:rsidRDefault="00810E08" w:rsidP="008369EC">
      <w:pPr>
        <w:pStyle w:val="Heading2"/>
      </w:pPr>
      <w:bookmarkStart w:id="3" w:name="_Toc103438756"/>
      <w:r>
        <w:t>Fractional Interest</w:t>
      </w:r>
      <w:bookmarkEnd w:id="3"/>
    </w:p>
    <w:p w14:paraId="71DAFF8F" w14:textId="3097EBA6" w:rsidR="00810E08" w:rsidRDefault="00810E08" w:rsidP="00810E08">
      <w:pPr>
        <w:pStyle w:val="ListParagraph"/>
        <w:numPr>
          <w:ilvl w:val="0"/>
          <w:numId w:val="41"/>
        </w:numPr>
      </w:pPr>
      <w:r>
        <w:t>May 16</w:t>
      </w:r>
      <w:r w:rsidRPr="00810E08">
        <w:rPr>
          <w:vertAlign w:val="superscript"/>
        </w:rPr>
        <w:t>th</w:t>
      </w:r>
      <w:r>
        <w:t xml:space="preserve"> When combining fractional interest accounts there were times where the account would have a fractional interest that was not linked and then would go to the first account. This process has been adjusted where the fractional interest will be removed appropriately when combining the accounts.</w:t>
      </w:r>
    </w:p>
    <w:p w14:paraId="4F3814B9" w14:textId="56865D27" w:rsidR="00264E97" w:rsidRDefault="00264E97" w:rsidP="00810E08">
      <w:pPr>
        <w:pStyle w:val="ListParagraph"/>
        <w:numPr>
          <w:ilvl w:val="0"/>
          <w:numId w:val="41"/>
        </w:numPr>
      </w:pPr>
      <w:r>
        <w:t>May 16</w:t>
      </w:r>
      <w:r w:rsidRPr="00264E97">
        <w:rPr>
          <w:vertAlign w:val="superscript"/>
        </w:rPr>
        <w:t>th</w:t>
      </w:r>
      <w:r>
        <w:t xml:space="preserve"> When trying to delete a residential or commercial record that has a linked assessment you will receive a message where the linked assessment needs to be reviewed/deleted prior to deleting the record.</w:t>
      </w:r>
    </w:p>
    <w:p w14:paraId="7F63D938" w14:textId="22EA749D" w:rsidR="00264E97" w:rsidRPr="00810E08" w:rsidRDefault="00264E97" w:rsidP="00264E97">
      <w:pPr>
        <w:ind w:left="360"/>
      </w:pPr>
      <w:r w:rsidRPr="00264E97">
        <w:rPr>
          <w:noProof/>
        </w:rPr>
        <w:drawing>
          <wp:inline distT="0" distB="0" distL="0" distR="0" wp14:anchorId="1788797D" wp14:editId="2AE655FD">
            <wp:extent cx="3028950" cy="776878"/>
            <wp:effectExtent l="0" t="0" r="0" b="4445"/>
            <wp:docPr id="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10;&#10;Description automatically generated"/>
                    <pic:cNvPicPr/>
                  </pic:nvPicPr>
                  <pic:blipFill>
                    <a:blip r:embed="rId12"/>
                    <a:stretch>
                      <a:fillRect/>
                    </a:stretch>
                  </pic:blipFill>
                  <pic:spPr>
                    <a:xfrm>
                      <a:off x="0" y="0"/>
                      <a:ext cx="3037191" cy="778992"/>
                    </a:xfrm>
                    <a:prstGeom prst="rect">
                      <a:avLst/>
                    </a:prstGeom>
                  </pic:spPr>
                </pic:pic>
              </a:graphicData>
            </a:graphic>
          </wp:inline>
        </w:drawing>
      </w:r>
    </w:p>
    <w:p w14:paraId="1F472713" w14:textId="5E022915" w:rsidR="00417CE1" w:rsidRDefault="00417CE1" w:rsidP="00417CE1">
      <w:pPr>
        <w:pStyle w:val="ListParagraph"/>
      </w:pPr>
    </w:p>
    <w:p w14:paraId="59009870" w14:textId="61317A4A" w:rsidR="0044326E" w:rsidRDefault="0044326E" w:rsidP="008369EC">
      <w:pPr>
        <w:pStyle w:val="Heading2"/>
      </w:pPr>
      <w:bookmarkStart w:id="4" w:name="_Toc103438757"/>
      <w:r>
        <w:t>Appeals</w:t>
      </w:r>
      <w:bookmarkEnd w:id="4"/>
    </w:p>
    <w:p w14:paraId="422D6424" w14:textId="7DAF684E" w:rsidR="0044326E" w:rsidRDefault="0044326E" w:rsidP="0044326E">
      <w:pPr>
        <w:pStyle w:val="ListParagraph"/>
        <w:numPr>
          <w:ilvl w:val="0"/>
          <w:numId w:val="40"/>
        </w:numPr>
      </w:pPr>
      <w:r>
        <w:t>May 2</w:t>
      </w:r>
      <w:r w:rsidRPr="0044326E">
        <w:rPr>
          <w:vertAlign w:val="superscript"/>
        </w:rPr>
        <w:t>nd</w:t>
      </w:r>
      <w:r>
        <w:t xml:space="preserve"> When appealing a persona property, the working of the value lines would not update. These now match the wording on the assessment screen.</w:t>
      </w:r>
    </w:p>
    <w:p w14:paraId="4640E769" w14:textId="40536BCF" w:rsidR="0044326E" w:rsidRDefault="0044326E" w:rsidP="0044326E">
      <w:pPr>
        <w:pStyle w:val="ListParagraph"/>
      </w:pPr>
      <w:r w:rsidRPr="0044326E">
        <w:rPr>
          <w:noProof/>
        </w:rPr>
        <w:drawing>
          <wp:inline distT="0" distB="0" distL="0" distR="0" wp14:anchorId="5AC07442" wp14:editId="40F152CF">
            <wp:extent cx="2813050" cy="2359536"/>
            <wp:effectExtent l="0" t="0" r="6350" b="3175"/>
            <wp:docPr id="1"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pic:cNvPicPr/>
                  </pic:nvPicPr>
                  <pic:blipFill>
                    <a:blip r:embed="rId13"/>
                    <a:stretch>
                      <a:fillRect/>
                    </a:stretch>
                  </pic:blipFill>
                  <pic:spPr>
                    <a:xfrm>
                      <a:off x="0" y="0"/>
                      <a:ext cx="2819251" cy="2364737"/>
                    </a:xfrm>
                    <a:prstGeom prst="rect">
                      <a:avLst/>
                    </a:prstGeom>
                  </pic:spPr>
                </pic:pic>
              </a:graphicData>
            </a:graphic>
          </wp:inline>
        </w:drawing>
      </w:r>
    </w:p>
    <w:p w14:paraId="5B5BB20C" w14:textId="77E6F7AC" w:rsidR="00CF4A29" w:rsidRDefault="00CF4A29" w:rsidP="00CF4A29">
      <w:pPr>
        <w:pStyle w:val="ListParagraph"/>
        <w:numPr>
          <w:ilvl w:val="0"/>
          <w:numId w:val="40"/>
        </w:numPr>
      </w:pPr>
      <w:r>
        <w:t>May 9</w:t>
      </w:r>
      <w:r w:rsidRPr="00CF4A29">
        <w:rPr>
          <w:vertAlign w:val="superscript"/>
        </w:rPr>
        <w:t>th</w:t>
      </w:r>
      <w:r>
        <w:t xml:space="preserve"> There is a new checkbox on whether the appeal is in district court.</w:t>
      </w:r>
    </w:p>
    <w:p w14:paraId="72B878D8" w14:textId="6A3170F5" w:rsidR="00CF4A29" w:rsidRDefault="00CF4A29" w:rsidP="00CF4A29">
      <w:pPr>
        <w:pStyle w:val="ListParagraph"/>
        <w:numPr>
          <w:ilvl w:val="0"/>
          <w:numId w:val="40"/>
        </w:numPr>
      </w:pPr>
      <w:r>
        <w:lastRenderedPageBreak/>
        <w:t xml:space="preserve">Note: Appeal number can be auto generated by checking the option in the county information table. By </w:t>
      </w:r>
      <w:r w:rsidR="00BA5B53">
        <w:t>default,</w:t>
      </w:r>
      <w:r>
        <w:t xml:space="preserve"> this is not checked.</w:t>
      </w:r>
    </w:p>
    <w:p w14:paraId="655F2EB8" w14:textId="28CEA850" w:rsidR="00CF4A29" w:rsidRPr="00CF4A29" w:rsidRDefault="00CF4A29" w:rsidP="00CF4A29">
      <w:pPr>
        <w:pStyle w:val="ListParagraph"/>
        <w:rPr>
          <w:b/>
          <w:bCs/>
        </w:rPr>
      </w:pPr>
      <w:r w:rsidRPr="00CF4A29">
        <w:rPr>
          <w:b/>
          <w:bCs/>
          <w:noProof/>
        </w:rPr>
        <w:drawing>
          <wp:inline distT="0" distB="0" distL="0" distR="0" wp14:anchorId="1B1BC44E" wp14:editId="5592AFFE">
            <wp:extent cx="2296905" cy="2590800"/>
            <wp:effectExtent l="0" t="0" r="8255" b="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14"/>
                    <a:stretch>
                      <a:fillRect/>
                    </a:stretch>
                  </pic:blipFill>
                  <pic:spPr>
                    <a:xfrm>
                      <a:off x="0" y="0"/>
                      <a:ext cx="2300701" cy="2595082"/>
                    </a:xfrm>
                    <a:prstGeom prst="rect">
                      <a:avLst/>
                    </a:prstGeom>
                  </pic:spPr>
                </pic:pic>
              </a:graphicData>
            </a:graphic>
          </wp:inline>
        </w:drawing>
      </w:r>
    </w:p>
    <w:p w14:paraId="49054224" w14:textId="4F5EE8FB" w:rsidR="00CF4A29" w:rsidRDefault="00CF4A29" w:rsidP="00CF4A29"/>
    <w:p w14:paraId="071CD368" w14:textId="77777777" w:rsidR="00CF4A29" w:rsidRPr="0044326E" w:rsidRDefault="00CF4A29" w:rsidP="00CF4A29"/>
    <w:p w14:paraId="6EF380E1" w14:textId="53BEC7B7" w:rsidR="00970C55" w:rsidRDefault="00811392" w:rsidP="008369EC">
      <w:pPr>
        <w:pStyle w:val="Heading2"/>
      </w:pPr>
      <w:bookmarkStart w:id="5" w:name="_Toc103438758"/>
      <w:r>
        <w:t>Tax roll</w:t>
      </w:r>
      <w:r w:rsidR="00970C55">
        <w:t xml:space="preserve"> Correction</w:t>
      </w:r>
      <w:bookmarkEnd w:id="5"/>
    </w:p>
    <w:p w14:paraId="00A3E9EA" w14:textId="5959180E" w:rsidR="009F12CD" w:rsidRDefault="00CF4A29" w:rsidP="00CF4A29">
      <w:pPr>
        <w:pStyle w:val="ListParagraph"/>
        <w:numPr>
          <w:ilvl w:val="0"/>
          <w:numId w:val="40"/>
        </w:numPr>
      </w:pPr>
      <w:r>
        <w:t>May 9</w:t>
      </w:r>
      <w:r w:rsidRPr="00CF4A29">
        <w:rPr>
          <w:vertAlign w:val="superscript"/>
        </w:rPr>
        <w:t>th</w:t>
      </w:r>
      <w:r>
        <w:t xml:space="preserve"> There is not the ability to check the applied box on correction. The applying of the correction needs to be done on the toolbar.</w:t>
      </w:r>
    </w:p>
    <w:p w14:paraId="49FCB989" w14:textId="77777777" w:rsidR="00CF4A29" w:rsidRPr="009F12CD" w:rsidRDefault="00CF4A29" w:rsidP="00CF4A29">
      <w:pPr>
        <w:pStyle w:val="ListParagraph"/>
      </w:pPr>
    </w:p>
    <w:p w14:paraId="3E42290B" w14:textId="1EF0B75F" w:rsidR="007002B0" w:rsidRDefault="007002B0" w:rsidP="008369EC">
      <w:pPr>
        <w:pStyle w:val="Heading2"/>
      </w:pPr>
      <w:bookmarkStart w:id="6" w:name="_Toc103438759"/>
      <w:r>
        <w:t>Personal Property</w:t>
      </w:r>
      <w:bookmarkEnd w:id="6"/>
    </w:p>
    <w:p w14:paraId="0BD64957" w14:textId="28793FC7" w:rsidR="007A22EC" w:rsidRDefault="00CF4A29" w:rsidP="00CF4A29">
      <w:pPr>
        <w:pStyle w:val="ListParagraph"/>
        <w:numPr>
          <w:ilvl w:val="0"/>
          <w:numId w:val="40"/>
        </w:numPr>
      </w:pPr>
      <w:r>
        <w:t>May 9</w:t>
      </w:r>
      <w:r w:rsidRPr="00CF4A29">
        <w:rPr>
          <w:vertAlign w:val="superscript"/>
        </w:rPr>
        <w:t>th</w:t>
      </w:r>
      <w:r>
        <w:t xml:space="preserve"> There was an issue with multiple accounts with the same school district in the TASC import.</w:t>
      </w:r>
    </w:p>
    <w:p w14:paraId="4E907309" w14:textId="5CA53BC0" w:rsidR="00CF4A29" w:rsidRPr="007002B0" w:rsidRDefault="00CF4A29" w:rsidP="00CF4A29">
      <w:pPr>
        <w:pStyle w:val="ListParagraph"/>
        <w:numPr>
          <w:ilvl w:val="0"/>
          <w:numId w:val="40"/>
        </w:numPr>
      </w:pPr>
      <w:r>
        <w:t>May 16</w:t>
      </w:r>
      <w:r w:rsidRPr="00CF4A29">
        <w:rPr>
          <w:vertAlign w:val="superscript"/>
        </w:rPr>
        <w:t>th</w:t>
      </w:r>
      <w:r>
        <w:t xml:space="preserve"> When importing in the TASC schedule the spelling of TASC has been corrected.</w:t>
      </w:r>
    </w:p>
    <w:p w14:paraId="442CD337" w14:textId="77777777" w:rsidR="007A22EC" w:rsidRPr="007A22EC" w:rsidRDefault="007A22EC" w:rsidP="007A22EC">
      <w:pPr>
        <w:pStyle w:val="ListParagraph"/>
      </w:pPr>
    </w:p>
    <w:p w14:paraId="1452A41D" w14:textId="56AF3607" w:rsidR="00987C2C" w:rsidRDefault="00987C2C" w:rsidP="008369EC">
      <w:pPr>
        <w:pStyle w:val="Heading2"/>
      </w:pPr>
      <w:bookmarkStart w:id="7" w:name="_Toc103438760"/>
      <w:r>
        <w:t>TIF District</w:t>
      </w:r>
      <w:bookmarkEnd w:id="7"/>
    </w:p>
    <w:p w14:paraId="1AB8A102" w14:textId="3D4ADA16" w:rsidR="00987C2C" w:rsidRDefault="00987C2C" w:rsidP="00987C2C">
      <w:pPr>
        <w:pStyle w:val="ListParagraph"/>
        <w:numPr>
          <w:ilvl w:val="0"/>
          <w:numId w:val="43"/>
        </w:numPr>
      </w:pPr>
      <w:r>
        <w:t>May 16</w:t>
      </w:r>
      <w:r w:rsidRPr="00CF4A29">
        <w:rPr>
          <w:vertAlign w:val="superscript"/>
        </w:rPr>
        <w:t>th</w:t>
      </w:r>
      <w:r>
        <w:t xml:space="preserve"> If you try to delete a TIF district that has accounts associated with it you will not be able to delete the record. </w:t>
      </w:r>
    </w:p>
    <w:p w14:paraId="7A413674" w14:textId="5C50EE4B" w:rsidR="00987C2C" w:rsidRPr="00987C2C" w:rsidRDefault="00987C2C" w:rsidP="00987C2C">
      <w:r w:rsidRPr="00987C2C">
        <w:rPr>
          <w:noProof/>
        </w:rPr>
        <w:drawing>
          <wp:inline distT="0" distB="0" distL="0" distR="0" wp14:anchorId="794C2D9A" wp14:editId="6D0CD4DA">
            <wp:extent cx="2381250" cy="917883"/>
            <wp:effectExtent l="0" t="0" r="0" b="0"/>
            <wp:docPr id="9" name="Picture 9"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 application, Word&#10;&#10;Description automatically generated"/>
                    <pic:cNvPicPr/>
                  </pic:nvPicPr>
                  <pic:blipFill>
                    <a:blip r:embed="rId15"/>
                    <a:stretch>
                      <a:fillRect/>
                    </a:stretch>
                  </pic:blipFill>
                  <pic:spPr>
                    <a:xfrm>
                      <a:off x="0" y="0"/>
                      <a:ext cx="2392871" cy="922363"/>
                    </a:xfrm>
                    <a:prstGeom prst="rect">
                      <a:avLst/>
                    </a:prstGeom>
                  </pic:spPr>
                </pic:pic>
              </a:graphicData>
            </a:graphic>
          </wp:inline>
        </w:drawing>
      </w:r>
    </w:p>
    <w:p w14:paraId="3B29A145" w14:textId="0DE7E541" w:rsidR="008369EC" w:rsidRDefault="008369EC" w:rsidP="008369EC">
      <w:pPr>
        <w:pStyle w:val="Heading2"/>
      </w:pPr>
      <w:bookmarkStart w:id="8" w:name="_Toc103438761"/>
      <w:r>
        <w:t>Reports</w:t>
      </w:r>
      <w:bookmarkEnd w:id="8"/>
    </w:p>
    <w:p w14:paraId="6ACF3100" w14:textId="490B3CE0" w:rsidR="00EC587D" w:rsidRDefault="00323491" w:rsidP="00CE1452">
      <w:pPr>
        <w:pStyle w:val="Heading3"/>
      </w:pPr>
      <w:bookmarkStart w:id="9" w:name="_Toc103438762"/>
      <w:r>
        <w:t>Top Taxpayer</w:t>
      </w:r>
      <w:bookmarkEnd w:id="9"/>
    </w:p>
    <w:p w14:paraId="05B2AE8B" w14:textId="36CDB535" w:rsidR="00323491" w:rsidRDefault="00323491" w:rsidP="00323491">
      <w:pPr>
        <w:pStyle w:val="ListParagraph"/>
        <w:numPr>
          <w:ilvl w:val="0"/>
          <w:numId w:val="39"/>
        </w:numPr>
      </w:pPr>
      <w:r>
        <w:t>May 2</w:t>
      </w:r>
      <w:r w:rsidRPr="00323491">
        <w:rPr>
          <w:vertAlign w:val="superscript"/>
        </w:rPr>
        <w:t>nd</w:t>
      </w:r>
      <w:r>
        <w:t xml:space="preserve"> The report was including inactive public service accounts prior to the release date.</w:t>
      </w:r>
    </w:p>
    <w:p w14:paraId="0CAD8D5F" w14:textId="77777777" w:rsidR="00323491" w:rsidRPr="00323491" w:rsidRDefault="00323491" w:rsidP="00323491">
      <w:pPr>
        <w:pStyle w:val="ListParagraph"/>
      </w:pPr>
    </w:p>
    <w:p w14:paraId="680EC271" w14:textId="088F8C91" w:rsidR="008A49DE" w:rsidRDefault="00323491" w:rsidP="008A49DE">
      <w:pPr>
        <w:pStyle w:val="Heading3"/>
      </w:pPr>
      <w:bookmarkStart w:id="10" w:name="_Toc103438763"/>
      <w:r>
        <w:t>924</w:t>
      </w:r>
      <w:bookmarkEnd w:id="10"/>
    </w:p>
    <w:p w14:paraId="0610595E" w14:textId="33F93F13" w:rsidR="00323491" w:rsidRPr="00323491" w:rsidRDefault="00323491" w:rsidP="00323491">
      <w:pPr>
        <w:pStyle w:val="ListParagraph"/>
        <w:numPr>
          <w:ilvl w:val="0"/>
          <w:numId w:val="39"/>
        </w:numPr>
      </w:pPr>
      <w:r>
        <w:t>May 2</w:t>
      </w:r>
      <w:r w:rsidRPr="00323491">
        <w:rPr>
          <w:vertAlign w:val="superscript"/>
        </w:rPr>
        <w:t>nd</w:t>
      </w:r>
      <w:r>
        <w:t xml:space="preserve"> The word acquired was misspelled on the form.</w:t>
      </w:r>
    </w:p>
    <w:p w14:paraId="1713522A" w14:textId="77777777" w:rsidR="008A49DE" w:rsidRDefault="008A49DE" w:rsidP="008A49DE"/>
    <w:p w14:paraId="6A5CE37C" w14:textId="044DDA33" w:rsidR="00053A60" w:rsidRDefault="00D849C1" w:rsidP="00F52077">
      <w:pPr>
        <w:pStyle w:val="Heading2"/>
      </w:pPr>
      <w:bookmarkStart w:id="11" w:name="_Toc103438764"/>
      <w:r>
        <w:t>Datasets</w:t>
      </w:r>
      <w:bookmarkEnd w:id="11"/>
    </w:p>
    <w:p w14:paraId="39B8776C" w14:textId="4BAFE65E" w:rsidR="00D849C1" w:rsidRPr="00D849C1" w:rsidRDefault="00D849C1" w:rsidP="00D849C1">
      <w:pPr>
        <w:pStyle w:val="ListParagraph"/>
        <w:numPr>
          <w:ilvl w:val="0"/>
          <w:numId w:val="39"/>
        </w:numPr>
      </w:pPr>
      <w:r>
        <w:t>May 9</w:t>
      </w:r>
      <w:r w:rsidRPr="00D849C1">
        <w:rPr>
          <w:vertAlign w:val="superscript"/>
        </w:rPr>
        <w:t>th</w:t>
      </w:r>
      <w:r>
        <w:t xml:space="preserve"> When using a dataset with a different cost </w:t>
      </w:r>
      <w:r w:rsidR="00BA5B53">
        <w:t>table</w:t>
      </w:r>
      <w:r>
        <w:t xml:space="preserve"> </w:t>
      </w:r>
    </w:p>
    <w:sectPr w:rsidR="00D849C1" w:rsidRPr="00D849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479FC" w14:textId="77777777" w:rsidR="00B50282" w:rsidRDefault="00B50282" w:rsidP="008E1456">
      <w:r>
        <w:separator/>
      </w:r>
    </w:p>
  </w:endnote>
  <w:endnote w:type="continuationSeparator" w:id="0">
    <w:p w14:paraId="2131D7EB" w14:textId="77777777" w:rsidR="00B50282" w:rsidRDefault="00B50282" w:rsidP="008E1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037F7" w14:textId="77777777" w:rsidR="00B50282" w:rsidRDefault="00B50282" w:rsidP="008E1456">
      <w:r>
        <w:separator/>
      </w:r>
    </w:p>
  </w:footnote>
  <w:footnote w:type="continuationSeparator" w:id="0">
    <w:p w14:paraId="2F58DD30" w14:textId="77777777" w:rsidR="00B50282" w:rsidRDefault="00B50282" w:rsidP="008E1456">
      <w:r>
        <w:continuationSeparator/>
      </w:r>
    </w:p>
  </w:footnote>
</w:footnotes>
</file>

<file path=word/intelligence.xml><?xml version="1.0" encoding="utf-8"?>
<int:Intelligence xmlns:int="http://schemas.microsoft.com/office/intelligence/2019/intelligence">
  <int:IntelligenceSettings/>
  <int:Manifest>
    <int:WordHash hashCode="k6waAFDuVOd6zE" id="h3XKH/vJ"/>
    <int:WordHash hashCode="67JxnPyOXIS/LQ" id="odh7BuY9"/>
    <int:ParagraphRange paragraphId="356820740" textId="1205709612" start="53" length="17" invalidationStart="53" invalidationLength="17" id="hMGW3qnh"/>
    <int:ParagraphRange paragraphId="356820740" textId="1205709612" start="91" length="6" invalidationStart="91" invalidationLength="6" id="qfocBfD3"/>
    <int:ParagraphRange paragraphId="356820740" textId="1205709612" start="98" length="9" invalidationStart="98" invalidationLength="9" id="vi7UH5/r"/>
    <int:ParagraphRange paragraphId="356820740" textId="1205709612" start="209" length="8" invalidationStart="209" invalidationLength="8" id="k1j8ngCV"/>
    <int:WordHash hashCode="jGJqGjEb+7Cn/g" id="v0TIm4V3"/>
    <int:WordHash hashCode="TnHMFQETvoH+Vn" id="wplI/NGu"/>
    <int:WordHash hashCode="CmgPGnTUILTWgD" id="WjYCJVaj"/>
    <int:WordHash hashCode="iTqeTlroyH/hZT" id="QXGYESQB"/>
  </int:Manifest>
  <int:Observations>
    <int:Content id="h3XKH/vJ">
      <int:Rejection type="LegacyProofing"/>
    </int:Content>
    <int:Content id="odh7BuY9">
      <int:Rejection type="LegacyProofing"/>
    </int:Content>
    <int:Content id="hMGW3qnh">
      <int:Rejection type="LegacyProofing"/>
    </int:Content>
    <int:Content id="qfocBfD3">
      <int:Rejection type="LegacyProofing"/>
    </int:Content>
    <int:Content id="vi7UH5/r">
      <int:Rejection type="LegacyProofing"/>
    </int:Content>
    <int:Content id="k1j8ngCV">
      <int:Rejection type="LegacyProofing"/>
    </int:Content>
    <int:Content id="v0TIm4V3">
      <int:Rejection type="LegacyProofing"/>
    </int:Content>
    <int:Content id="wplI/NGu">
      <int:Rejection type="LegacyProofing"/>
    </int:Content>
    <int:Content id="WjYCJVaj">
      <int:Rejection type="LegacyProofing"/>
    </int:Content>
    <int:Content id="QXGYESQ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7C43"/>
    <w:multiLevelType w:val="hybridMultilevel"/>
    <w:tmpl w:val="E252E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B444E"/>
    <w:multiLevelType w:val="hybridMultilevel"/>
    <w:tmpl w:val="33A23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CB5C56"/>
    <w:multiLevelType w:val="hybridMultilevel"/>
    <w:tmpl w:val="23BC2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D7EBF"/>
    <w:multiLevelType w:val="hybridMultilevel"/>
    <w:tmpl w:val="FFFFFFFF"/>
    <w:lvl w:ilvl="0" w:tplc="548010CE">
      <w:start w:val="1"/>
      <w:numFmt w:val="bullet"/>
      <w:lvlText w:val=""/>
      <w:lvlJc w:val="left"/>
      <w:pPr>
        <w:ind w:left="720" w:hanging="360"/>
      </w:pPr>
      <w:rPr>
        <w:rFonts w:ascii="Symbol" w:hAnsi="Symbol" w:hint="default"/>
      </w:rPr>
    </w:lvl>
    <w:lvl w:ilvl="1" w:tplc="2A5A346C">
      <w:start w:val="1"/>
      <w:numFmt w:val="bullet"/>
      <w:lvlText w:val="o"/>
      <w:lvlJc w:val="left"/>
      <w:pPr>
        <w:ind w:left="1440" w:hanging="360"/>
      </w:pPr>
      <w:rPr>
        <w:rFonts w:ascii="Courier New" w:hAnsi="Courier New" w:hint="default"/>
      </w:rPr>
    </w:lvl>
    <w:lvl w:ilvl="2" w:tplc="9CD04598">
      <w:start w:val="1"/>
      <w:numFmt w:val="bullet"/>
      <w:lvlText w:val=""/>
      <w:lvlJc w:val="left"/>
      <w:pPr>
        <w:ind w:left="2160" w:hanging="360"/>
      </w:pPr>
      <w:rPr>
        <w:rFonts w:ascii="Wingdings" w:hAnsi="Wingdings" w:hint="default"/>
      </w:rPr>
    </w:lvl>
    <w:lvl w:ilvl="3" w:tplc="6BE25B5A">
      <w:start w:val="1"/>
      <w:numFmt w:val="bullet"/>
      <w:lvlText w:val=""/>
      <w:lvlJc w:val="left"/>
      <w:pPr>
        <w:ind w:left="2880" w:hanging="360"/>
      </w:pPr>
      <w:rPr>
        <w:rFonts w:ascii="Symbol" w:hAnsi="Symbol" w:hint="default"/>
      </w:rPr>
    </w:lvl>
    <w:lvl w:ilvl="4" w:tplc="F1BE9F22">
      <w:start w:val="1"/>
      <w:numFmt w:val="bullet"/>
      <w:lvlText w:val="o"/>
      <w:lvlJc w:val="left"/>
      <w:pPr>
        <w:ind w:left="3600" w:hanging="360"/>
      </w:pPr>
      <w:rPr>
        <w:rFonts w:ascii="Courier New" w:hAnsi="Courier New" w:hint="default"/>
      </w:rPr>
    </w:lvl>
    <w:lvl w:ilvl="5" w:tplc="8A740ED2">
      <w:start w:val="1"/>
      <w:numFmt w:val="bullet"/>
      <w:lvlText w:val=""/>
      <w:lvlJc w:val="left"/>
      <w:pPr>
        <w:ind w:left="4320" w:hanging="360"/>
      </w:pPr>
      <w:rPr>
        <w:rFonts w:ascii="Wingdings" w:hAnsi="Wingdings" w:hint="default"/>
      </w:rPr>
    </w:lvl>
    <w:lvl w:ilvl="6" w:tplc="FD846012">
      <w:start w:val="1"/>
      <w:numFmt w:val="bullet"/>
      <w:lvlText w:val=""/>
      <w:lvlJc w:val="left"/>
      <w:pPr>
        <w:ind w:left="5040" w:hanging="360"/>
      </w:pPr>
      <w:rPr>
        <w:rFonts w:ascii="Symbol" w:hAnsi="Symbol" w:hint="default"/>
      </w:rPr>
    </w:lvl>
    <w:lvl w:ilvl="7" w:tplc="E84C704E">
      <w:start w:val="1"/>
      <w:numFmt w:val="bullet"/>
      <w:lvlText w:val="o"/>
      <w:lvlJc w:val="left"/>
      <w:pPr>
        <w:ind w:left="5760" w:hanging="360"/>
      </w:pPr>
      <w:rPr>
        <w:rFonts w:ascii="Courier New" w:hAnsi="Courier New" w:hint="default"/>
      </w:rPr>
    </w:lvl>
    <w:lvl w:ilvl="8" w:tplc="F05823F2">
      <w:start w:val="1"/>
      <w:numFmt w:val="bullet"/>
      <w:lvlText w:val=""/>
      <w:lvlJc w:val="left"/>
      <w:pPr>
        <w:ind w:left="6480" w:hanging="360"/>
      </w:pPr>
      <w:rPr>
        <w:rFonts w:ascii="Wingdings" w:hAnsi="Wingdings" w:hint="default"/>
      </w:rPr>
    </w:lvl>
  </w:abstractNum>
  <w:abstractNum w:abstractNumId="4" w15:restartNumberingAfterBreak="0">
    <w:nsid w:val="0ED35D35"/>
    <w:multiLevelType w:val="hybridMultilevel"/>
    <w:tmpl w:val="FFFFFFFF"/>
    <w:lvl w:ilvl="0" w:tplc="0BB2EE44">
      <w:start w:val="1"/>
      <w:numFmt w:val="bullet"/>
      <w:lvlText w:val=""/>
      <w:lvlJc w:val="left"/>
      <w:pPr>
        <w:ind w:left="720" w:hanging="360"/>
      </w:pPr>
      <w:rPr>
        <w:rFonts w:ascii="Symbol" w:hAnsi="Symbol" w:hint="default"/>
      </w:rPr>
    </w:lvl>
    <w:lvl w:ilvl="1" w:tplc="50DC70A0">
      <w:start w:val="1"/>
      <w:numFmt w:val="bullet"/>
      <w:lvlText w:val=""/>
      <w:lvlJc w:val="left"/>
      <w:pPr>
        <w:ind w:left="1440" w:hanging="360"/>
      </w:pPr>
      <w:rPr>
        <w:rFonts w:ascii="Symbol" w:hAnsi="Symbol" w:hint="default"/>
      </w:rPr>
    </w:lvl>
    <w:lvl w:ilvl="2" w:tplc="15187B78">
      <w:start w:val="1"/>
      <w:numFmt w:val="bullet"/>
      <w:lvlText w:val=""/>
      <w:lvlJc w:val="left"/>
      <w:pPr>
        <w:ind w:left="2160" w:hanging="360"/>
      </w:pPr>
      <w:rPr>
        <w:rFonts w:ascii="Wingdings" w:hAnsi="Wingdings" w:hint="default"/>
      </w:rPr>
    </w:lvl>
    <w:lvl w:ilvl="3" w:tplc="3A1A7204">
      <w:start w:val="1"/>
      <w:numFmt w:val="bullet"/>
      <w:lvlText w:val=""/>
      <w:lvlJc w:val="left"/>
      <w:pPr>
        <w:ind w:left="2880" w:hanging="360"/>
      </w:pPr>
      <w:rPr>
        <w:rFonts w:ascii="Symbol" w:hAnsi="Symbol" w:hint="default"/>
      </w:rPr>
    </w:lvl>
    <w:lvl w:ilvl="4" w:tplc="9252FC6C">
      <w:start w:val="1"/>
      <w:numFmt w:val="bullet"/>
      <w:lvlText w:val="o"/>
      <w:lvlJc w:val="left"/>
      <w:pPr>
        <w:ind w:left="3600" w:hanging="360"/>
      </w:pPr>
      <w:rPr>
        <w:rFonts w:ascii="Courier New" w:hAnsi="Courier New" w:hint="default"/>
      </w:rPr>
    </w:lvl>
    <w:lvl w:ilvl="5" w:tplc="5CEEB436">
      <w:start w:val="1"/>
      <w:numFmt w:val="bullet"/>
      <w:lvlText w:val=""/>
      <w:lvlJc w:val="left"/>
      <w:pPr>
        <w:ind w:left="4320" w:hanging="360"/>
      </w:pPr>
      <w:rPr>
        <w:rFonts w:ascii="Wingdings" w:hAnsi="Wingdings" w:hint="default"/>
      </w:rPr>
    </w:lvl>
    <w:lvl w:ilvl="6" w:tplc="EB26BD20">
      <w:start w:val="1"/>
      <w:numFmt w:val="bullet"/>
      <w:lvlText w:val=""/>
      <w:lvlJc w:val="left"/>
      <w:pPr>
        <w:ind w:left="5040" w:hanging="360"/>
      </w:pPr>
      <w:rPr>
        <w:rFonts w:ascii="Symbol" w:hAnsi="Symbol" w:hint="default"/>
      </w:rPr>
    </w:lvl>
    <w:lvl w:ilvl="7" w:tplc="E716CC88">
      <w:start w:val="1"/>
      <w:numFmt w:val="bullet"/>
      <w:lvlText w:val="o"/>
      <w:lvlJc w:val="left"/>
      <w:pPr>
        <w:ind w:left="5760" w:hanging="360"/>
      </w:pPr>
      <w:rPr>
        <w:rFonts w:ascii="Courier New" w:hAnsi="Courier New" w:hint="default"/>
      </w:rPr>
    </w:lvl>
    <w:lvl w:ilvl="8" w:tplc="3416A646">
      <w:start w:val="1"/>
      <w:numFmt w:val="bullet"/>
      <w:lvlText w:val=""/>
      <w:lvlJc w:val="left"/>
      <w:pPr>
        <w:ind w:left="6480" w:hanging="360"/>
      </w:pPr>
      <w:rPr>
        <w:rFonts w:ascii="Wingdings" w:hAnsi="Wingdings" w:hint="default"/>
      </w:rPr>
    </w:lvl>
  </w:abstractNum>
  <w:abstractNum w:abstractNumId="5" w15:restartNumberingAfterBreak="0">
    <w:nsid w:val="0F7245AB"/>
    <w:multiLevelType w:val="hybridMultilevel"/>
    <w:tmpl w:val="0564310E"/>
    <w:lvl w:ilvl="0" w:tplc="C6E83A2E">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1073310A"/>
    <w:multiLevelType w:val="hybridMultilevel"/>
    <w:tmpl w:val="B2B66524"/>
    <w:lvl w:ilvl="0" w:tplc="04090001">
      <w:start w:val="1"/>
      <w:numFmt w:val="bullet"/>
      <w:lvlText w:val=""/>
      <w:lvlJc w:val="left"/>
      <w:pPr>
        <w:ind w:left="14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9408A8"/>
    <w:multiLevelType w:val="hybridMultilevel"/>
    <w:tmpl w:val="FFFFFFFF"/>
    <w:lvl w:ilvl="0" w:tplc="AB64A386">
      <w:start w:val="1"/>
      <w:numFmt w:val="bullet"/>
      <w:lvlText w:val=""/>
      <w:lvlJc w:val="left"/>
      <w:pPr>
        <w:ind w:left="720" w:hanging="360"/>
      </w:pPr>
      <w:rPr>
        <w:rFonts w:ascii="Symbol" w:hAnsi="Symbol" w:hint="default"/>
      </w:rPr>
    </w:lvl>
    <w:lvl w:ilvl="1" w:tplc="C75E16E0">
      <w:start w:val="1"/>
      <w:numFmt w:val="bullet"/>
      <w:lvlText w:val="o"/>
      <w:lvlJc w:val="left"/>
      <w:pPr>
        <w:ind w:left="1440" w:hanging="360"/>
      </w:pPr>
      <w:rPr>
        <w:rFonts w:ascii="Courier New" w:hAnsi="Courier New" w:hint="default"/>
      </w:rPr>
    </w:lvl>
    <w:lvl w:ilvl="2" w:tplc="02F8402C">
      <w:start w:val="1"/>
      <w:numFmt w:val="bullet"/>
      <w:lvlText w:val=""/>
      <w:lvlJc w:val="left"/>
      <w:pPr>
        <w:ind w:left="2160" w:hanging="360"/>
      </w:pPr>
      <w:rPr>
        <w:rFonts w:ascii="Wingdings" w:hAnsi="Wingdings" w:hint="default"/>
      </w:rPr>
    </w:lvl>
    <w:lvl w:ilvl="3" w:tplc="43BC16D2">
      <w:start w:val="1"/>
      <w:numFmt w:val="bullet"/>
      <w:lvlText w:val=""/>
      <w:lvlJc w:val="left"/>
      <w:pPr>
        <w:ind w:left="2880" w:hanging="360"/>
      </w:pPr>
      <w:rPr>
        <w:rFonts w:ascii="Symbol" w:hAnsi="Symbol" w:hint="default"/>
      </w:rPr>
    </w:lvl>
    <w:lvl w:ilvl="4" w:tplc="B79E9F62">
      <w:start w:val="1"/>
      <w:numFmt w:val="bullet"/>
      <w:lvlText w:val="o"/>
      <w:lvlJc w:val="left"/>
      <w:pPr>
        <w:ind w:left="3600" w:hanging="360"/>
      </w:pPr>
      <w:rPr>
        <w:rFonts w:ascii="Courier New" w:hAnsi="Courier New" w:hint="default"/>
      </w:rPr>
    </w:lvl>
    <w:lvl w:ilvl="5" w:tplc="DF345EC0">
      <w:start w:val="1"/>
      <w:numFmt w:val="bullet"/>
      <w:lvlText w:val=""/>
      <w:lvlJc w:val="left"/>
      <w:pPr>
        <w:ind w:left="4320" w:hanging="360"/>
      </w:pPr>
      <w:rPr>
        <w:rFonts w:ascii="Wingdings" w:hAnsi="Wingdings" w:hint="default"/>
      </w:rPr>
    </w:lvl>
    <w:lvl w:ilvl="6" w:tplc="53F06F0C">
      <w:start w:val="1"/>
      <w:numFmt w:val="bullet"/>
      <w:lvlText w:val=""/>
      <w:lvlJc w:val="left"/>
      <w:pPr>
        <w:ind w:left="5040" w:hanging="360"/>
      </w:pPr>
      <w:rPr>
        <w:rFonts w:ascii="Symbol" w:hAnsi="Symbol" w:hint="default"/>
      </w:rPr>
    </w:lvl>
    <w:lvl w:ilvl="7" w:tplc="9AE0244A">
      <w:start w:val="1"/>
      <w:numFmt w:val="bullet"/>
      <w:lvlText w:val="o"/>
      <w:lvlJc w:val="left"/>
      <w:pPr>
        <w:ind w:left="5760" w:hanging="360"/>
      </w:pPr>
      <w:rPr>
        <w:rFonts w:ascii="Courier New" w:hAnsi="Courier New" w:hint="default"/>
      </w:rPr>
    </w:lvl>
    <w:lvl w:ilvl="8" w:tplc="99E0B4B2">
      <w:start w:val="1"/>
      <w:numFmt w:val="bullet"/>
      <w:lvlText w:val=""/>
      <w:lvlJc w:val="left"/>
      <w:pPr>
        <w:ind w:left="6480" w:hanging="360"/>
      </w:pPr>
      <w:rPr>
        <w:rFonts w:ascii="Wingdings" w:hAnsi="Wingdings" w:hint="default"/>
      </w:rPr>
    </w:lvl>
  </w:abstractNum>
  <w:abstractNum w:abstractNumId="8" w15:restartNumberingAfterBreak="0">
    <w:nsid w:val="12475C8C"/>
    <w:multiLevelType w:val="hybridMultilevel"/>
    <w:tmpl w:val="116E2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FD7FCE"/>
    <w:multiLevelType w:val="hybridMultilevel"/>
    <w:tmpl w:val="B8D6631C"/>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A95BCB"/>
    <w:multiLevelType w:val="hybridMultilevel"/>
    <w:tmpl w:val="FFFFFFFF"/>
    <w:lvl w:ilvl="0" w:tplc="7EFE4BC4">
      <w:start w:val="1"/>
      <w:numFmt w:val="bullet"/>
      <w:lvlText w:val=""/>
      <w:lvlJc w:val="left"/>
      <w:pPr>
        <w:ind w:left="720" w:hanging="360"/>
      </w:pPr>
      <w:rPr>
        <w:rFonts w:ascii="Symbol" w:hAnsi="Symbol" w:hint="default"/>
      </w:rPr>
    </w:lvl>
    <w:lvl w:ilvl="1" w:tplc="FF668EE4">
      <w:start w:val="1"/>
      <w:numFmt w:val="bullet"/>
      <w:lvlText w:val="o"/>
      <w:lvlJc w:val="left"/>
      <w:pPr>
        <w:ind w:left="1440" w:hanging="360"/>
      </w:pPr>
      <w:rPr>
        <w:rFonts w:ascii="Courier New" w:hAnsi="Courier New" w:hint="default"/>
      </w:rPr>
    </w:lvl>
    <w:lvl w:ilvl="2" w:tplc="2CC257B6">
      <w:start w:val="1"/>
      <w:numFmt w:val="bullet"/>
      <w:lvlText w:val=""/>
      <w:lvlJc w:val="left"/>
      <w:pPr>
        <w:ind w:left="2160" w:hanging="360"/>
      </w:pPr>
      <w:rPr>
        <w:rFonts w:ascii="Wingdings" w:hAnsi="Wingdings" w:hint="default"/>
      </w:rPr>
    </w:lvl>
    <w:lvl w:ilvl="3" w:tplc="567C3756">
      <w:start w:val="1"/>
      <w:numFmt w:val="bullet"/>
      <w:lvlText w:val=""/>
      <w:lvlJc w:val="left"/>
      <w:pPr>
        <w:ind w:left="2880" w:hanging="360"/>
      </w:pPr>
      <w:rPr>
        <w:rFonts w:ascii="Symbol" w:hAnsi="Symbol" w:hint="default"/>
      </w:rPr>
    </w:lvl>
    <w:lvl w:ilvl="4" w:tplc="5E462582">
      <w:start w:val="1"/>
      <w:numFmt w:val="bullet"/>
      <w:lvlText w:val="o"/>
      <w:lvlJc w:val="left"/>
      <w:pPr>
        <w:ind w:left="3600" w:hanging="360"/>
      </w:pPr>
      <w:rPr>
        <w:rFonts w:ascii="Courier New" w:hAnsi="Courier New" w:hint="default"/>
      </w:rPr>
    </w:lvl>
    <w:lvl w:ilvl="5" w:tplc="73A4F890">
      <w:start w:val="1"/>
      <w:numFmt w:val="bullet"/>
      <w:lvlText w:val=""/>
      <w:lvlJc w:val="left"/>
      <w:pPr>
        <w:ind w:left="4320" w:hanging="360"/>
      </w:pPr>
      <w:rPr>
        <w:rFonts w:ascii="Wingdings" w:hAnsi="Wingdings" w:hint="default"/>
      </w:rPr>
    </w:lvl>
    <w:lvl w:ilvl="6" w:tplc="3814C6FA">
      <w:start w:val="1"/>
      <w:numFmt w:val="bullet"/>
      <w:lvlText w:val=""/>
      <w:lvlJc w:val="left"/>
      <w:pPr>
        <w:ind w:left="5040" w:hanging="360"/>
      </w:pPr>
      <w:rPr>
        <w:rFonts w:ascii="Symbol" w:hAnsi="Symbol" w:hint="default"/>
      </w:rPr>
    </w:lvl>
    <w:lvl w:ilvl="7" w:tplc="102E233E">
      <w:start w:val="1"/>
      <w:numFmt w:val="bullet"/>
      <w:lvlText w:val="o"/>
      <w:lvlJc w:val="left"/>
      <w:pPr>
        <w:ind w:left="5760" w:hanging="360"/>
      </w:pPr>
      <w:rPr>
        <w:rFonts w:ascii="Courier New" w:hAnsi="Courier New" w:hint="default"/>
      </w:rPr>
    </w:lvl>
    <w:lvl w:ilvl="8" w:tplc="71867A02">
      <w:start w:val="1"/>
      <w:numFmt w:val="bullet"/>
      <w:lvlText w:val=""/>
      <w:lvlJc w:val="left"/>
      <w:pPr>
        <w:ind w:left="6480" w:hanging="360"/>
      </w:pPr>
      <w:rPr>
        <w:rFonts w:ascii="Wingdings" w:hAnsi="Wingdings" w:hint="default"/>
      </w:rPr>
    </w:lvl>
  </w:abstractNum>
  <w:abstractNum w:abstractNumId="11" w15:restartNumberingAfterBreak="0">
    <w:nsid w:val="16A85AB4"/>
    <w:multiLevelType w:val="hybridMultilevel"/>
    <w:tmpl w:val="6040F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0433E4"/>
    <w:multiLevelType w:val="hybridMultilevel"/>
    <w:tmpl w:val="796C81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F51117"/>
    <w:multiLevelType w:val="hybridMultilevel"/>
    <w:tmpl w:val="B4666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78430B"/>
    <w:multiLevelType w:val="hybridMultilevel"/>
    <w:tmpl w:val="AAC86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1E0EA9"/>
    <w:multiLevelType w:val="hybridMultilevel"/>
    <w:tmpl w:val="90F6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386F02"/>
    <w:multiLevelType w:val="hybridMultilevel"/>
    <w:tmpl w:val="FC90A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032808"/>
    <w:multiLevelType w:val="hybridMultilevel"/>
    <w:tmpl w:val="FFFFFFFF"/>
    <w:lvl w:ilvl="0" w:tplc="E5A2F9F2">
      <w:start w:val="1"/>
      <w:numFmt w:val="bullet"/>
      <w:lvlText w:val=""/>
      <w:lvlJc w:val="left"/>
      <w:pPr>
        <w:ind w:left="720" w:hanging="360"/>
      </w:pPr>
      <w:rPr>
        <w:rFonts w:ascii="Symbol" w:hAnsi="Symbol" w:hint="default"/>
      </w:rPr>
    </w:lvl>
    <w:lvl w:ilvl="1" w:tplc="45508A62">
      <w:start w:val="1"/>
      <w:numFmt w:val="bullet"/>
      <w:lvlText w:val="o"/>
      <w:lvlJc w:val="left"/>
      <w:pPr>
        <w:ind w:left="1440" w:hanging="360"/>
      </w:pPr>
      <w:rPr>
        <w:rFonts w:ascii="Courier New" w:hAnsi="Courier New" w:hint="default"/>
      </w:rPr>
    </w:lvl>
    <w:lvl w:ilvl="2" w:tplc="62EEDF6A">
      <w:start w:val="1"/>
      <w:numFmt w:val="bullet"/>
      <w:lvlText w:val=""/>
      <w:lvlJc w:val="left"/>
      <w:pPr>
        <w:ind w:left="2160" w:hanging="360"/>
      </w:pPr>
      <w:rPr>
        <w:rFonts w:ascii="Wingdings" w:hAnsi="Wingdings" w:hint="default"/>
      </w:rPr>
    </w:lvl>
    <w:lvl w:ilvl="3" w:tplc="905A4502">
      <w:start w:val="1"/>
      <w:numFmt w:val="bullet"/>
      <w:lvlText w:val=""/>
      <w:lvlJc w:val="left"/>
      <w:pPr>
        <w:ind w:left="2880" w:hanging="360"/>
      </w:pPr>
      <w:rPr>
        <w:rFonts w:ascii="Symbol" w:hAnsi="Symbol" w:hint="default"/>
      </w:rPr>
    </w:lvl>
    <w:lvl w:ilvl="4" w:tplc="DCBA8138">
      <w:start w:val="1"/>
      <w:numFmt w:val="bullet"/>
      <w:lvlText w:val="o"/>
      <w:lvlJc w:val="left"/>
      <w:pPr>
        <w:ind w:left="3600" w:hanging="360"/>
      </w:pPr>
      <w:rPr>
        <w:rFonts w:ascii="Courier New" w:hAnsi="Courier New" w:hint="default"/>
      </w:rPr>
    </w:lvl>
    <w:lvl w:ilvl="5" w:tplc="A5F41522">
      <w:start w:val="1"/>
      <w:numFmt w:val="bullet"/>
      <w:lvlText w:val=""/>
      <w:lvlJc w:val="left"/>
      <w:pPr>
        <w:ind w:left="4320" w:hanging="360"/>
      </w:pPr>
      <w:rPr>
        <w:rFonts w:ascii="Wingdings" w:hAnsi="Wingdings" w:hint="default"/>
      </w:rPr>
    </w:lvl>
    <w:lvl w:ilvl="6" w:tplc="0F0CAD64">
      <w:start w:val="1"/>
      <w:numFmt w:val="bullet"/>
      <w:lvlText w:val=""/>
      <w:lvlJc w:val="left"/>
      <w:pPr>
        <w:ind w:left="5040" w:hanging="360"/>
      </w:pPr>
      <w:rPr>
        <w:rFonts w:ascii="Symbol" w:hAnsi="Symbol" w:hint="default"/>
      </w:rPr>
    </w:lvl>
    <w:lvl w:ilvl="7" w:tplc="52BEB15E">
      <w:start w:val="1"/>
      <w:numFmt w:val="bullet"/>
      <w:lvlText w:val="o"/>
      <w:lvlJc w:val="left"/>
      <w:pPr>
        <w:ind w:left="5760" w:hanging="360"/>
      </w:pPr>
      <w:rPr>
        <w:rFonts w:ascii="Courier New" w:hAnsi="Courier New" w:hint="default"/>
      </w:rPr>
    </w:lvl>
    <w:lvl w:ilvl="8" w:tplc="CFE61F6C">
      <w:start w:val="1"/>
      <w:numFmt w:val="bullet"/>
      <w:lvlText w:val=""/>
      <w:lvlJc w:val="left"/>
      <w:pPr>
        <w:ind w:left="6480" w:hanging="360"/>
      </w:pPr>
      <w:rPr>
        <w:rFonts w:ascii="Wingdings" w:hAnsi="Wingdings" w:hint="default"/>
      </w:rPr>
    </w:lvl>
  </w:abstractNum>
  <w:abstractNum w:abstractNumId="18" w15:restartNumberingAfterBreak="0">
    <w:nsid w:val="359965FA"/>
    <w:multiLevelType w:val="hybridMultilevel"/>
    <w:tmpl w:val="DFA42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F938F2"/>
    <w:multiLevelType w:val="hybridMultilevel"/>
    <w:tmpl w:val="921A6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7661A5"/>
    <w:multiLevelType w:val="hybridMultilevel"/>
    <w:tmpl w:val="FFFFFFFF"/>
    <w:lvl w:ilvl="0" w:tplc="90EE8C0A">
      <w:start w:val="1"/>
      <w:numFmt w:val="bullet"/>
      <w:lvlText w:val=""/>
      <w:lvlJc w:val="left"/>
      <w:pPr>
        <w:ind w:left="720" w:hanging="360"/>
      </w:pPr>
      <w:rPr>
        <w:rFonts w:ascii="Symbol" w:hAnsi="Symbol" w:hint="default"/>
      </w:rPr>
    </w:lvl>
    <w:lvl w:ilvl="1" w:tplc="EBE43EEE">
      <w:start w:val="1"/>
      <w:numFmt w:val="bullet"/>
      <w:lvlText w:val="o"/>
      <w:lvlJc w:val="left"/>
      <w:pPr>
        <w:ind w:left="1440" w:hanging="360"/>
      </w:pPr>
      <w:rPr>
        <w:rFonts w:ascii="Courier New" w:hAnsi="Courier New" w:hint="default"/>
      </w:rPr>
    </w:lvl>
    <w:lvl w:ilvl="2" w:tplc="BE64A092">
      <w:start w:val="1"/>
      <w:numFmt w:val="bullet"/>
      <w:lvlText w:val=""/>
      <w:lvlJc w:val="left"/>
      <w:pPr>
        <w:ind w:left="2160" w:hanging="360"/>
      </w:pPr>
      <w:rPr>
        <w:rFonts w:ascii="Wingdings" w:hAnsi="Wingdings" w:hint="default"/>
      </w:rPr>
    </w:lvl>
    <w:lvl w:ilvl="3" w:tplc="678832F8">
      <w:start w:val="1"/>
      <w:numFmt w:val="bullet"/>
      <w:lvlText w:val=""/>
      <w:lvlJc w:val="left"/>
      <w:pPr>
        <w:ind w:left="2880" w:hanging="360"/>
      </w:pPr>
      <w:rPr>
        <w:rFonts w:ascii="Symbol" w:hAnsi="Symbol" w:hint="default"/>
      </w:rPr>
    </w:lvl>
    <w:lvl w:ilvl="4" w:tplc="AD4E0094">
      <w:start w:val="1"/>
      <w:numFmt w:val="bullet"/>
      <w:lvlText w:val="o"/>
      <w:lvlJc w:val="left"/>
      <w:pPr>
        <w:ind w:left="3600" w:hanging="360"/>
      </w:pPr>
      <w:rPr>
        <w:rFonts w:ascii="Courier New" w:hAnsi="Courier New" w:hint="default"/>
      </w:rPr>
    </w:lvl>
    <w:lvl w:ilvl="5" w:tplc="65BEC76E">
      <w:start w:val="1"/>
      <w:numFmt w:val="bullet"/>
      <w:lvlText w:val=""/>
      <w:lvlJc w:val="left"/>
      <w:pPr>
        <w:ind w:left="4320" w:hanging="360"/>
      </w:pPr>
      <w:rPr>
        <w:rFonts w:ascii="Wingdings" w:hAnsi="Wingdings" w:hint="default"/>
      </w:rPr>
    </w:lvl>
    <w:lvl w:ilvl="6" w:tplc="60CCCBD4">
      <w:start w:val="1"/>
      <w:numFmt w:val="bullet"/>
      <w:lvlText w:val=""/>
      <w:lvlJc w:val="left"/>
      <w:pPr>
        <w:ind w:left="5040" w:hanging="360"/>
      </w:pPr>
      <w:rPr>
        <w:rFonts w:ascii="Symbol" w:hAnsi="Symbol" w:hint="default"/>
      </w:rPr>
    </w:lvl>
    <w:lvl w:ilvl="7" w:tplc="40C88D20">
      <w:start w:val="1"/>
      <w:numFmt w:val="bullet"/>
      <w:lvlText w:val="o"/>
      <w:lvlJc w:val="left"/>
      <w:pPr>
        <w:ind w:left="5760" w:hanging="360"/>
      </w:pPr>
      <w:rPr>
        <w:rFonts w:ascii="Courier New" w:hAnsi="Courier New" w:hint="default"/>
      </w:rPr>
    </w:lvl>
    <w:lvl w:ilvl="8" w:tplc="704ED6C6">
      <w:start w:val="1"/>
      <w:numFmt w:val="bullet"/>
      <w:lvlText w:val=""/>
      <w:lvlJc w:val="left"/>
      <w:pPr>
        <w:ind w:left="6480" w:hanging="360"/>
      </w:pPr>
      <w:rPr>
        <w:rFonts w:ascii="Wingdings" w:hAnsi="Wingdings" w:hint="default"/>
      </w:rPr>
    </w:lvl>
  </w:abstractNum>
  <w:abstractNum w:abstractNumId="21" w15:restartNumberingAfterBreak="0">
    <w:nsid w:val="3E894BA6"/>
    <w:multiLevelType w:val="hybridMultilevel"/>
    <w:tmpl w:val="CC488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AC7D2C"/>
    <w:multiLevelType w:val="hybridMultilevel"/>
    <w:tmpl w:val="FFFFFFFF"/>
    <w:lvl w:ilvl="0" w:tplc="B614BA56">
      <w:start w:val="1"/>
      <w:numFmt w:val="bullet"/>
      <w:lvlText w:val=""/>
      <w:lvlJc w:val="left"/>
      <w:pPr>
        <w:ind w:left="720" w:hanging="360"/>
      </w:pPr>
      <w:rPr>
        <w:rFonts w:ascii="Symbol" w:hAnsi="Symbol" w:hint="default"/>
      </w:rPr>
    </w:lvl>
    <w:lvl w:ilvl="1" w:tplc="1BFCFF28">
      <w:start w:val="1"/>
      <w:numFmt w:val="bullet"/>
      <w:lvlText w:val="o"/>
      <w:lvlJc w:val="left"/>
      <w:pPr>
        <w:ind w:left="1440" w:hanging="360"/>
      </w:pPr>
      <w:rPr>
        <w:rFonts w:ascii="Courier New" w:hAnsi="Courier New" w:hint="default"/>
      </w:rPr>
    </w:lvl>
    <w:lvl w:ilvl="2" w:tplc="666830B4">
      <w:start w:val="1"/>
      <w:numFmt w:val="bullet"/>
      <w:lvlText w:val=""/>
      <w:lvlJc w:val="left"/>
      <w:pPr>
        <w:ind w:left="2160" w:hanging="360"/>
      </w:pPr>
      <w:rPr>
        <w:rFonts w:ascii="Wingdings" w:hAnsi="Wingdings" w:hint="default"/>
      </w:rPr>
    </w:lvl>
    <w:lvl w:ilvl="3" w:tplc="D6CCC9EE">
      <w:start w:val="1"/>
      <w:numFmt w:val="bullet"/>
      <w:lvlText w:val=""/>
      <w:lvlJc w:val="left"/>
      <w:pPr>
        <w:ind w:left="2880" w:hanging="360"/>
      </w:pPr>
      <w:rPr>
        <w:rFonts w:ascii="Symbol" w:hAnsi="Symbol" w:hint="default"/>
      </w:rPr>
    </w:lvl>
    <w:lvl w:ilvl="4" w:tplc="2A1E1530">
      <w:start w:val="1"/>
      <w:numFmt w:val="bullet"/>
      <w:lvlText w:val="o"/>
      <w:lvlJc w:val="left"/>
      <w:pPr>
        <w:ind w:left="3600" w:hanging="360"/>
      </w:pPr>
      <w:rPr>
        <w:rFonts w:ascii="Courier New" w:hAnsi="Courier New" w:hint="default"/>
      </w:rPr>
    </w:lvl>
    <w:lvl w:ilvl="5" w:tplc="5AFE3C6E">
      <w:start w:val="1"/>
      <w:numFmt w:val="bullet"/>
      <w:lvlText w:val=""/>
      <w:lvlJc w:val="left"/>
      <w:pPr>
        <w:ind w:left="4320" w:hanging="360"/>
      </w:pPr>
      <w:rPr>
        <w:rFonts w:ascii="Wingdings" w:hAnsi="Wingdings" w:hint="default"/>
      </w:rPr>
    </w:lvl>
    <w:lvl w:ilvl="6" w:tplc="9ED83C2C">
      <w:start w:val="1"/>
      <w:numFmt w:val="bullet"/>
      <w:lvlText w:val=""/>
      <w:lvlJc w:val="left"/>
      <w:pPr>
        <w:ind w:left="5040" w:hanging="360"/>
      </w:pPr>
      <w:rPr>
        <w:rFonts w:ascii="Symbol" w:hAnsi="Symbol" w:hint="default"/>
      </w:rPr>
    </w:lvl>
    <w:lvl w:ilvl="7" w:tplc="EF4A8A7E">
      <w:start w:val="1"/>
      <w:numFmt w:val="bullet"/>
      <w:lvlText w:val="o"/>
      <w:lvlJc w:val="left"/>
      <w:pPr>
        <w:ind w:left="5760" w:hanging="360"/>
      </w:pPr>
      <w:rPr>
        <w:rFonts w:ascii="Courier New" w:hAnsi="Courier New" w:hint="default"/>
      </w:rPr>
    </w:lvl>
    <w:lvl w:ilvl="8" w:tplc="ADDC5E1A">
      <w:start w:val="1"/>
      <w:numFmt w:val="bullet"/>
      <w:lvlText w:val=""/>
      <w:lvlJc w:val="left"/>
      <w:pPr>
        <w:ind w:left="6480" w:hanging="360"/>
      </w:pPr>
      <w:rPr>
        <w:rFonts w:ascii="Wingdings" w:hAnsi="Wingdings" w:hint="default"/>
      </w:rPr>
    </w:lvl>
  </w:abstractNum>
  <w:abstractNum w:abstractNumId="23" w15:restartNumberingAfterBreak="0">
    <w:nsid w:val="4C8E1BA3"/>
    <w:multiLevelType w:val="hybridMultilevel"/>
    <w:tmpl w:val="FFFFFFFF"/>
    <w:lvl w:ilvl="0" w:tplc="C2D6344A">
      <w:start w:val="1"/>
      <w:numFmt w:val="bullet"/>
      <w:lvlText w:val=""/>
      <w:lvlJc w:val="left"/>
      <w:pPr>
        <w:ind w:left="720" w:hanging="360"/>
      </w:pPr>
      <w:rPr>
        <w:rFonts w:ascii="Symbol" w:hAnsi="Symbol" w:hint="default"/>
      </w:rPr>
    </w:lvl>
    <w:lvl w:ilvl="1" w:tplc="51B4CE14">
      <w:start w:val="1"/>
      <w:numFmt w:val="bullet"/>
      <w:lvlText w:val="o"/>
      <w:lvlJc w:val="left"/>
      <w:pPr>
        <w:ind w:left="1440" w:hanging="360"/>
      </w:pPr>
      <w:rPr>
        <w:rFonts w:ascii="Courier New" w:hAnsi="Courier New" w:hint="default"/>
      </w:rPr>
    </w:lvl>
    <w:lvl w:ilvl="2" w:tplc="5A4EC426">
      <w:start w:val="1"/>
      <w:numFmt w:val="bullet"/>
      <w:lvlText w:val=""/>
      <w:lvlJc w:val="left"/>
      <w:pPr>
        <w:ind w:left="2160" w:hanging="360"/>
      </w:pPr>
      <w:rPr>
        <w:rFonts w:ascii="Wingdings" w:hAnsi="Wingdings" w:hint="default"/>
      </w:rPr>
    </w:lvl>
    <w:lvl w:ilvl="3" w:tplc="62B4EC1E">
      <w:start w:val="1"/>
      <w:numFmt w:val="bullet"/>
      <w:lvlText w:val=""/>
      <w:lvlJc w:val="left"/>
      <w:pPr>
        <w:ind w:left="2880" w:hanging="360"/>
      </w:pPr>
      <w:rPr>
        <w:rFonts w:ascii="Symbol" w:hAnsi="Symbol" w:hint="default"/>
      </w:rPr>
    </w:lvl>
    <w:lvl w:ilvl="4" w:tplc="D9A8C016">
      <w:start w:val="1"/>
      <w:numFmt w:val="bullet"/>
      <w:lvlText w:val="o"/>
      <w:lvlJc w:val="left"/>
      <w:pPr>
        <w:ind w:left="3600" w:hanging="360"/>
      </w:pPr>
      <w:rPr>
        <w:rFonts w:ascii="Courier New" w:hAnsi="Courier New" w:hint="default"/>
      </w:rPr>
    </w:lvl>
    <w:lvl w:ilvl="5" w:tplc="AB4E637A">
      <w:start w:val="1"/>
      <w:numFmt w:val="bullet"/>
      <w:lvlText w:val=""/>
      <w:lvlJc w:val="left"/>
      <w:pPr>
        <w:ind w:left="4320" w:hanging="360"/>
      </w:pPr>
      <w:rPr>
        <w:rFonts w:ascii="Wingdings" w:hAnsi="Wingdings" w:hint="default"/>
      </w:rPr>
    </w:lvl>
    <w:lvl w:ilvl="6" w:tplc="B05EA448">
      <w:start w:val="1"/>
      <w:numFmt w:val="bullet"/>
      <w:lvlText w:val=""/>
      <w:lvlJc w:val="left"/>
      <w:pPr>
        <w:ind w:left="5040" w:hanging="360"/>
      </w:pPr>
      <w:rPr>
        <w:rFonts w:ascii="Symbol" w:hAnsi="Symbol" w:hint="default"/>
      </w:rPr>
    </w:lvl>
    <w:lvl w:ilvl="7" w:tplc="11E87884">
      <w:start w:val="1"/>
      <w:numFmt w:val="bullet"/>
      <w:lvlText w:val="o"/>
      <w:lvlJc w:val="left"/>
      <w:pPr>
        <w:ind w:left="5760" w:hanging="360"/>
      </w:pPr>
      <w:rPr>
        <w:rFonts w:ascii="Courier New" w:hAnsi="Courier New" w:hint="default"/>
      </w:rPr>
    </w:lvl>
    <w:lvl w:ilvl="8" w:tplc="FE00D73E">
      <w:start w:val="1"/>
      <w:numFmt w:val="bullet"/>
      <w:lvlText w:val=""/>
      <w:lvlJc w:val="left"/>
      <w:pPr>
        <w:ind w:left="6480" w:hanging="360"/>
      </w:pPr>
      <w:rPr>
        <w:rFonts w:ascii="Wingdings" w:hAnsi="Wingdings" w:hint="default"/>
      </w:rPr>
    </w:lvl>
  </w:abstractNum>
  <w:abstractNum w:abstractNumId="24" w15:restartNumberingAfterBreak="0">
    <w:nsid w:val="4D631CB0"/>
    <w:multiLevelType w:val="hybridMultilevel"/>
    <w:tmpl w:val="A0B0119E"/>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A0B1A"/>
    <w:multiLevelType w:val="hybridMultilevel"/>
    <w:tmpl w:val="06869B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6CA597C"/>
    <w:multiLevelType w:val="hybridMultilevel"/>
    <w:tmpl w:val="FE70C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DB2928"/>
    <w:multiLevelType w:val="hybridMultilevel"/>
    <w:tmpl w:val="5D04E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4A5804"/>
    <w:multiLevelType w:val="hybridMultilevel"/>
    <w:tmpl w:val="133A1E32"/>
    <w:lvl w:ilvl="0" w:tplc="C6E83A2E">
      <w:start w:val="1"/>
      <w:numFmt w:val="bullet"/>
      <w:lvlText w:val=""/>
      <w:lvlJc w:val="left"/>
      <w:pPr>
        <w:ind w:left="1080" w:hanging="360"/>
      </w:pPr>
      <w:rPr>
        <w:rFonts w:ascii="Symbol" w:hAnsi="Symbol" w:hint="default"/>
      </w:rPr>
    </w:lvl>
    <w:lvl w:ilvl="1" w:tplc="58AAF126">
      <w:start w:val="1"/>
      <w:numFmt w:val="bullet"/>
      <w:lvlText w:val="o"/>
      <w:lvlJc w:val="left"/>
      <w:pPr>
        <w:ind w:left="1800" w:hanging="360"/>
      </w:pPr>
      <w:rPr>
        <w:rFonts w:ascii="Courier New" w:hAnsi="Courier New" w:hint="default"/>
      </w:rPr>
    </w:lvl>
    <w:lvl w:ilvl="2" w:tplc="C78E3746">
      <w:start w:val="1"/>
      <w:numFmt w:val="bullet"/>
      <w:lvlText w:val=""/>
      <w:lvlJc w:val="left"/>
      <w:pPr>
        <w:ind w:left="2520" w:hanging="360"/>
      </w:pPr>
      <w:rPr>
        <w:rFonts w:ascii="Wingdings" w:hAnsi="Wingdings" w:hint="default"/>
      </w:rPr>
    </w:lvl>
    <w:lvl w:ilvl="3" w:tplc="E3E66D6C">
      <w:start w:val="1"/>
      <w:numFmt w:val="bullet"/>
      <w:lvlText w:val=""/>
      <w:lvlJc w:val="left"/>
      <w:pPr>
        <w:ind w:left="3240" w:hanging="360"/>
      </w:pPr>
      <w:rPr>
        <w:rFonts w:ascii="Symbol" w:hAnsi="Symbol" w:hint="default"/>
      </w:rPr>
    </w:lvl>
    <w:lvl w:ilvl="4" w:tplc="6420AE2C">
      <w:start w:val="1"/>
      <w:numFmt w:val="bullet"/>
      <w:lvlText w:val="o"/>
      <w:lvlJc w:val="left"/>
      <w:pPr>
        <w:ind w:left="3960" w:hanging="360"/>
      </w:pPr>
      <w:rPr>
        <w:rFonts w:ascii="Courier New" w:hAnsi="Courier New" w:hint="default"/>
      </w:rPr>
    </w:lvl>
    <w:lvl w:ilvl="5" w:tplc="479CACA2">
      <w:start w:val="1"/>
      <w:numFmt w:val="bullet"/>
      <w:lvlText w:val=""/>
      <w:lvlJc w:val="left"/>
      <w:pPr>
        <w:ind w:left="4680" w:hanging="360"/>
      </w:pPr>
      <w:rPr>
        <w:rFonts w:ascii="Wingdings" w:hAnsi="Wingdings" w:hint="default"/>
      </w:rPr>
    </w:lvl>
    <w:lvl w:ilvl="6" w:tplc="51465B22">
      <w:start w:val="1"/>
      <w:numFmt w:val="bullet"/>
      <w:lvlText w:val=""/>
      <w:lvlJc w:val="left"/>
      <w:pPr>
        <w:ind w:left="5400" w:hanging="360"/>
      </w:pPr>
      <w:rPr>
        <w:rFonts w:ascii="Symbol" w:hAnsi="Symbol" w:hint="default"/>
      </w:rPr>
    </w:lvl>
    <w:lvl w:ilvl="7" w:tplc="90A80AFA">
      <w:start w:val="1"/>
      <w:numFmt w:val="bullet"/>
      <w:lvlText w:val="o"/>
      <w:lvlJc w:val="left"/>
      <w:pPr>
        <w:ind w:left="6120" w:hanging="360"/>
      </w:pPr>
      <w:rPr>
        <w:rFonts w:ascii="Courier New" w:hAnsi="Courier New" w:hint="default"/>
      </w:rPr>
    </w:lvl>
    <w:lvl w:ilvl="8" w:tplc="98D47E98">
      <w:start w:val="1"/>
      <w:numFmt w:val="bullet"/>
      <w:lvlText w:val=""/>
      <w:lvlJc w:val="left"/>
      <w:pPr>
        <w:ind w:left="6840" w:hanging="360"/>
      </w:pPr>
      <w:rPr>
        <w:rFonts w:ascii="Wingdings" w:hAnsi="Wingdings" w:hint="default"/>
      </w:rPr>
    </w:lvl>
  </w:abstractNum>
  <w:abstractNum w:abstractNumId="29" w15:restartNumberingAfterBreak="0">
    <w:nsid w:val="5CE20819"/>
    <w:multiLevelType w:val="hybridMultilevel"/>
    <w:tmpl w:val="8FF4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4F4F73"/>
    <w:multiLevelType w:val="hybridMultilevel"/>
    <w:tmpl w:val="C7743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6B24AA"/>
    <w:multiLevelType w:val="hybridMultilevel"/>
    <w:tmpl w:val="E766B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661753"/>
    <w:multiLevelType w:val="hybridMultilevel"/>
    <w:tmpl w:val="DC30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9B63AF"/>
    <w:multiLevelType w:val="hybridMultilevel"/>
    <w:tmpl w:val="09185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1B779F"/>
    <w:multiLevelType w:val="hybridMultilevel"/>
    <w:tmpl w:val="1758D5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AB75EF"/>
    <w:multiLevelType w:val="hybridMultilevel"/>
    <w:tmpl w:val="6A56F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B932E5"/>
    <w:multiLevelType w:val="hybridMultilevel"/>
    <w:tmpl w:val="8EAE5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B153B7"/>
    <w:multiLevelType w:val="hybridMultilevel"/>
    <w:tmpl w:val="A096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7854AE"/>
    <w:multiLevelType w:val="hybridMultilevel"/>
    <w:tmpl w:val="4E00C8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A949D2"/>
    <w:multiLevelType w:val="hybridMultilevel"/>
    <w:tmpl w:val="DF9059F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0" w15:restartNumberingAfterBreak="0">
    <w:nsid w:val="7D0907A5"/>
    <w:multiLevelType w:val="hybridMultilevel"/>
    <w:tmpl w:val="476E9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9F3B01"/>
    <w:multiLevelType w:val="hybridMultilevel"/>
    <w:tmpl w:val="5DECB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BD45A0"/>
    <w:multiLevelType w:val="hybridMultilevel"/>
    <w:tmpl w:val="B1965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6363359">
    <w:abstractNumId w:val="23"/>
  </w:num>
  <w:num w:numId="2" w16cid:durableId="1397390650">
    <w:abstractNumId w:val="4"/>
  </w:num>
  <w:num w:numId="3" w16cid:durableId="613177411">
    <w:abstractNumId w:val="17"/>
  </w:num>
  <w:num w:numId="4" w16cid:durableId="642736043">
    <w:abstractNumId w:val="20"/>
  </w:num>
  <w:num w:numId="5" w16cid:durableId="1276593689">
    <w:abstractNumId w:val="10"/>
  </w:num>
  <w:num w:numId="6" w16cid:durableId="1182627048">
    <w:abstractNumId w:val="28"/>
  </w:num>
  <w:num w:numId="7" w16cid:durableId="2005359046">
    <w:abstractNumId w:val="7"/>
  </w:num>
  <w:num w:numId="8" w16cid:durableId="75787050">
    <w:abstractNumId w:val="22"/>
  </w:num>
  <w:num w:numId="9" w16cid:durableId="471413552">
    <w:abstractNumId w:val="3"/>
  </w:num>
  <w:num w:numId="10" w16cid:durableId="2006082319">
    <w:abstractNumId w:val="30"/>
  </w:num>
  <w:num w:numId="11" w16cid:durableId="871964986">
    <w:abstractNumId w:val="34"/>
  </w:num>
  <w:num w:numId="12" w16cid:durableId="1630474101">
    <w:abstractNumId w:val="13"/>
  </w:num>
  <w:num w:numId="13" w16cid:durableId="145517666">
    <w:abstractNumId w:val="5"/>
  </w:num>
  <w:num w:numId="14" w16cid:durableId="1921450413">
    <w:abstractNumId w:val="40"/>
  </w:num>
  <w:num w:numId="15" w16cid:durableId="1784836342">
    <w:abstractNumId w:val="21"/>
  </w:num>
  <w:num w:numId="16" w16cid:durableId="1919896788">
    <w:abstractNumId w:val="27"/>
  </w:num>
  <w:num w:numId="17" w16cid:durableId="1764495995">
    <w:abstractNumId w:val="32"/>
  </w:num>
  <w:num w:numId="18" w16cid:durableId="1000280211">
    <w:abstractNumId w:val="37"/>
  </w:num>
  <w:num w:numId="19" w16cid:durableId="1343315423">
    <w:abstractNumId w:val="15"/>
  </w:num>
  <w:num w:numId="20" w16cid:durableId="721253928">
    <w:abstractNumId w:val="9"/>
  </w:num>
  <w:num w:numId="21" w16cid:durableId="500704388">
    <w:abstractNumId w:val="24"/>
  </w:num>
  <w:num w:numId="22" w16cid:durableId="1178082138">
    <w:abstractNumId w:val="6"/>
  </w:num>
  <w:num w:numId="23" w16cid:durableId="48386797">
    <w:abstractNumId w:val="31"/>
  </w:num>
  <w:num w:numId="24" w16cid:durableId="571744430">
    <w:abstractNumId w:val="33"/>
  </w:num>
  <w:num w:numId="25" w16cid:durableId="1182859537">
    <w:abstractNumId w:val="39"/>
  </w:num>
  <w:num w:numId="26" w16cid:durableId="661855926">
    <w:abstractNumId w:val="42"/>
  </w:num>
  <w:num w:numId="27" w16cid:durableId="291398893">
    <w:abstractNumId w:val="12"/>
  </w:num>
  <w:num w:numId="28" w16cid:durableId="966544849">
    <w:abstractNumId w:val="16"/>
  </w:num>
  <w:num w:numId="29" w16cid:durableId="1250698659">
    <w:abstractNumId w:val="35"/>
  </w:num>
  <w:num w:numId="30" w16cid:durableId="1728065642">
    <w:abstractNumId w:val="26"/>
  </w:num>
  <w:num w:numId="31" w16cid:durableId="1108160407">
    <w:abstractNumId w:val="18"/>
  </w:num>
  <w:num w:numId="32" w16cid:durableId="2104300844">
    <w:abstractNumId w:val="0"/>
  </w:num>
  <w:num w:numId="33" w16cid:durableId="1690985806">
    <w:abstractNumId w:val="38"/>
  </w:num>
  <w:num w:numId="34" w16cid:durableId="1747191369">
    <w:abstractNumId w:val="25"/>
  </w:num>
  <w:num w:numId="35" w16cid:durableId="2057728998">
    <w:abstractNumId w:val="2"/>
  </w:num>
  <w:num w:numId="36" w16cid:durableId="33970962">
    <w:abstractNumId w:val="41"/>
  </w:num>
  <w:num w:numId="37" w16cid:durableId="405537021">
    <w:abstractNumId w:val="1"/>
  </w:num>
  <w:num w:numId="38" w16cid:durableId="1006976728">
    <w:abstractNumId w:val="11"/>
  </w:num>
  <w:num w:numId="39" w16cid:durableId="1836067082">
    <w:abstractNumId w:val="8"/>
  </w:num>
  <w:num w:numId="40" w16cid:durableId="1624849852">
    <w:abstractNumId w:val="14"/>
  </w:num>
  <w:num w:numId="41" w16cid:durableId="564335274">
    <w:abstractNumId w:val="19"/>
  </w:num>
  <w:num w:numId="42" w16cid:durableId="1420100627">
    <w:abstractNumId w:val="36"/>
  </w:num>
  <w:num w:numId="43" w16cid:durableId="1739085021">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6B9"/>
    <w:rsid w:val="00000CA6"/>
    <w:rsid w:val="0000226A"/>
    <w:rsid w:val="000045FF"/>
    <w:rsid w:val="000104BD"/>
    <w:rsid w:val="0002016D"/>
    <w:rsid w:val="00021858"/>
    <w:rsid w:val="0003412E"/>
    <w:rsid w:val="00036D2F"/>
    <w:rsid w:val="00053A60"/>
    <w:rsid w:val="00053E77"/>
    <w:rsid w:val="000612EC"/>
    <w:rsid w:val="000635EB"/>
    <w:rsid w:val="0006425A"/>
    <w:rsid w:val="00070DFF"/>
    <w:rsid w:val="0007375A"/>
    <w:rsid w:val="00073EAA"/>
    <w:rsid w:val="00075184"/>
    <w:rsid w:val="00076423"/>
    <w:rsid w:val="00080BBF"/>
    <w:rsid w:val="000810C6"/>
    <w:rsid w:val="00081D29"/>
    <w:rsid w:val="00084312"/>
    <w:rsid w:val="00094C5E"/>
    <w:rsid w:val="00096204"/>
    <w:rsid w:val="000A5B37"/>
    <w:rsid w:val="000B4758"/>
    <w:rsid w:val="000C2874"/>
    <w:rsid w:val="000D4E21"/>
    <w:rsid w:val="000E4B50"/>
    <w:rsid w:val="000F43DD"/>
    <w:rsid w:val="00116C7D"/>
    <w:rsid w:val="001174CB"/>
    <w:rsid w:val="00136964"/>
    <w:rsid w:val="001467F7"/>
    <w:rsid w:val="001542C8"/>
    <w:rsid w:val="00155B6F"/>
    <w:rsid w:val="0016047D"/>
    <w:rsid w:val="00162648"/>
    <w:rsid w:val="0017274B"/>
    <w:rsid w:val="00173203"/>
    <w:rsid w:val="00176474"/>
    <w:rsid w:val="00180AAE"/>
    <w:rsid w:val="00183354"/>
    <w:rsid w:val="00185078"/>
    <w:rsid w:val="00191F0F"/>
    <w:rsid w:val="001971DE"/>
    <w:rsid w:val="00197AC0"/>
    <w:rsid w:val="001A79DB"/>
    <w:rsid w:val="001C47F2"/>
    <w:rsid w:val="001D13D1"/>
    <w:rsid w:val="001D4BF0"/>
    <w:rsid w:val="001D5365"/>
    <w:rsid w:val="001D5FBE"/>
    <w:rsid w:val="001D7551"/>
    <w:rsid w:val="001E7DCD"/>
    <w:rsid w:val="001F178A"/>
    <w:rsid w:val="002203C1"/>
    <w:rsid w:val="00225B49"/>
    <w:rsid w:val="00231AC8"/>
    <w:rsid w:val="00235F2C"/>
    <w:rsid w:val="00253C04"/>
    <w:rsid w:val="0025530C"/>
    <w:rsid w:val="0026231A"/>
    <w:rsid w:val="00264E97"/>
    <w:rsid w:val="00285E8A"/>
    <w:rsid w:val="002873FE"/>
    <w:rsid w:val="002948BB"/>
    <w:rsid w:val="002A4107"/>
    <w:rsid w:val="002B06BA"/>
    <w:rsid w:val="002B09B6"/>
    <w:rsid w:val="002B0FC7"/>
    <w:rsid w:val="002B33A6"/>
    <w:rsid w:val="002B3BA7"/>
    <w:rsid w:val="002B6F4C"/>
    <w:rsid w:val="002C6340"/>
    <w:rsid w:val="002D1FB0"/>
    <w:rsid w:val="002D296E"/>
    <w:rsid w:val="002E2305"/>
    <w:rsid w:val="002E546D"/>
    <w:rsid w:val="002F13E5"/>
    <w:rsid w:val="002F2582"/>
    <w:rsid w:val="003036BB"/>
    <w:rsid w:val="00303F12"/>
    <w:rsid w:val="00317BB4"/>
    <w:rsid w:val="003215D6"/>
    <w:rsid w:val="00323491"/>
    <w:rsid w:val="00336CF6"/>
    <w:rsid w:val="00344ABF"/>
    <w:rsid w:val="0035528E"/>
    <w:rsid w:val="00361321"/>
    <w:rsid w:val="00362027"/>
    <w:rsid w:val="00371F1D"/>
    <w:rsid w:val="00380F5C"/>
    <w:rsid w:val="0038312D"/>
    <w:rsid w:val="003840FC"/>
    <w:rsid w:val="003850A9"/>
    <w:rsid w:val="00385B2E"/>
    <w:rsid w:val="00385F3C"/>
    <w:rsid w:val="00393F38"/>
    <w:rsid w:val="003A110E"/>
    <w:rsid w:val="003A300E"/>
    <w:rsid w:val="003B15BB"/>
    <w:rsid w:val="003B54D0"/>
    <w:rsid w:val="003C197E"/>
    <w:rsid w:val="003D3ED0"/>
    <w:rsid w:val="003D3FD0"/>
    <w:rsid w:val="003F4D8E"/>
    <w:rsid w:val="003F63D8"/>
    <w:rsid w:val="003F6F07"/>
    <w:rsid w:val="003F7C83"/>
    <w:rsid w:val="0040490D"/>
    <w:rsid w:val="0041638F"/>
    <w:rsid w:val="00416FAC"/>
    <w:rsid w:val="00417CE1"/>
    <w:rsid w:val="00423FFF"/>
    <w:rsid w:val="0043052A"/>
    <w:rsid w:val="00430ACA"/>
    <w:rsid w:val="00442822"/>
    <w:rsid w:val="0044326E"/>
    <w:rsid w:val="004660A5"/>
    <w:rsid w:val="0046774E"/>
    <w:rsid w:val="00467AAE"/>
    <w:rsid w:val="00470354"/>
    <w:rsid w:val="00474E43"/>
    <w:rsid w:val="00477B6E"/>
    <w:rsid w:val="00485EF9"/>
    <w:rsid w:val="00487B0F"/>
    <w:rsid w:val="0049192F"/>
    <w:rsid w:val="00494E63"/>
    <w:rsid w:val="00497B41"/>
    <w:rsid w:val="004A5466"/>
    <w:rsid w:val="004B0BF6"/>
    <w:rsid w:val="004C36D4"/>
    <w:rsid w:val="004C6025"/>
    <w:rsid w:val="004C7E7E"/>
    <w:rsid w:val="004E5F4F"/>
    <w:rsid w:val="004F5CE5"/>
    <w:rsid w:val="004F6D4A"/>
    <w:rsid w:val="0050540A"/>
    <w:rsid w:val="0051278E"/>
    <w:rsid w:val="00521CAE"/>
    <w:rsid w:val="00533350"/>
    <w:rsid w:val="00536B5C"/>
    <w:rsid w:val="00537842"/>
    <w:rsid w:val="00550A82"/>
    <w:rsid w:val="005534BF"/>
    <w:rsid w:val="00556EC3"/>
    <w:rsid w:val="0055753A"/>
    <w:rsid w:val="00566ADA"/>
    <w:rsid w:val="00575A74"/>
    <w:rsid w:val="00586BDF"/>
    <w:rsid w:val="005A27C8"/>
    <w:rsid w:val="005A3ADC"/>
    <w:rsid w:val="005C0AFC"/>
    <w:rsid w:val="005C3965"/>
    <w:rsid w:val="005C476B"/>
    <w:rsid w:val="005C7FA1"/>
    <w:rsid w:val="005D1E2D"/>
    <w:rsid w:val="005D24B0"/>
    <w:rsid w:val="005D5361"/>
    <w:rsid w:val="005D741A"/>
    <w:rsid w:val="005E11A0"/>
    <w:rsid w:val="005E2EA7"/>
    <w:rsid w:val="005E6A60"/>
    <w:rsid w:val="005E7FA5"/>
    <w:rsid w:val="005F0445"/>
    <w:rsid w:val="005F3E26"/>
    <w:rsid w:val="005F4F14"/>
    <w:rsid w:val="005F56A5"/>
    <w:rsid w:val="0060565E"/>
    <w:rsid w:val="006079E3"/>
    <w:rsid w:val="00620137"/>
    <w:rsid w:val="006223FB"/>
    <w:rsid w:val="00634BD4"/>
    <w:rsid w:val="00635E87"/>
    <w:rsid w:val="0065361F"/>
    <w:rsid w:val="0065777F"/>
    <w:rsid w:val="00660D94"/>
    <w:rsid w:val="006649D8"/>
    <w:rsid w:val="0067333C"/>
    <w:rsid w:val="006863AC"/>
    <w:rsid w:val="0068782A"/>
    <w:rsid w:val="00687D1C"/>
    <w:rsid w:val="0069077B"/>
    <w:rsid w:val="00692006"/>
    <w:rsid w:val="006A6095"/>
    <w:rsid w:val="006C5AE1"/>
    <w:rsid w:val="006D1CB0"/>
    <w:rsid w:val="006D37D2"/>
    <w:rsid w:val="006D6855"/>
    <w:rsid w:val="006D711C"/>
    <w:rsid w:val="006D78CE"/>
    <w:rsid w:val="006F3F64"/>
    <w:rsid w:val="007002B0"/>
    <w:rsid w:val="00701BF6"/>
    <w:rsid w:val="00706250"/>
    <w:rsid w:val="00706D78"/>
    <w:rsid w:val="00710597"/>
    <w:rsid w:val="00714603"/>
    <w:rsid w:val="00714FB5"/>
    <w:rsid w:val="00724D4A"/>
    <w:rsid w:val="00746581"/>
    <w:rsid w:val="00750FC6"/>
    <w:rsid w:val="00757803"/>
    <w:rsid w:val="00770D39"/>
    <w:rsid w:val="00772A0F"/>
    <w:rsid w:val="00787B3B"/>
    <w:rsid w:val="0079246E"/>
    <w:rsid w:val="007A0687"/>
    <w:rsid w:val="007A092D"/>
    <w:rsid w:val="007A22EC"/>
    <w:rsid w:val="007A2C19"/>
    <w:rsid w:val="007B2BBD"/>
    <w:rsid w:val="007B42B3"/>
    <w:rsid w:val="007C147C"/>
    <w:rsid w:val="007C3A72"/>
    <w:rsid w:val="007C4D6A"/>
    <w:rsid w:val="007C643B"/>
    <w:rsid w:val="007D375B"/>
    <w:rsid w:val="007F32E5"/>
    <w:rsid w:val="007F7F6B"/>
    <w:rsid w:val="00802078"/>
    <w:rsid w:val="00802D7A"/>
    <w:rsid w:val="008055FD"/>
    <w:rsid w:val="008100A2"/>
    <w:rsid w:val="0081053E"/>
    <w:rsid w:val="00810E08"/>
    <w:rsid w:val="00810E94"/>
    <w:rsid w:val="00811392"/>
    <w:rsid w:val="00815E32"/>
    <w:rsid w:val="00824E84"/>
    <w:rsid w:val="008369EC"/>
    <w:rsid w:val="008516F3"/>
    <w:rsid w:val="00852DE0"/>
    <w:rsid w:val="00866615"/>
    <w:rsid w:val="00866E20"/>
    <w:rsid w:val="0087244C"/>
    <w:rsid w:val="00881025"/>
    <w:rsid w:val="008838C2"/>
    <w:rsid w:val="00886C21"/>
    <w:rsid w:val="008A0B18"/>
    <w:rsid w:val="008A2C35"/>
    <w:rsid w:val="008A49DE"/>
    <w:rsid w:val="008A5307"/>
    <w:rsid w:val="008B2301"/>
    <w:rsid w:val="008B53AA"/>
    <w:rsid w:val="008D1B7A"/>
    <w:rsid w:val="008D2A14"/>
    <w:rsid w:val="008E1456"/>
    <w:rsid w:val="008F2F34"/>
    <w:rsid w:val="00901BAB"/>
    <w:rsid w:val="009066B9"/>
    <w:rsid w:val="00910E58"/>
    <w:rsid w:val="009144DB"/>
    <w:rsid w:val="00915E34"/>
    <w:rsid w:val="0092266A"/>
    <w:rsid w:val="00925326"/>
    <w:rsid w:val="00930F8C"/>
    <w:rsid w:val="00931998"/>
    <w:rsid w:val="00932058"/>
    <w:rsid w:val="009351A3"/>
    <w:rsid w:val="00935652"/>
    <w:rsid w:val="0094341B"/>
    <w:rsid w:val="009508F0"/>
    <w:rsid w:val="00953DB3"/>
    <w:rsid w:val="00970ADA"/>
    <w:rsid w:val="00970C55"/>
    <w:rsid w:val="00982388"/>
    <w:rsid w:val="009879D6"/>
    <w:rsid w:val="00987C2C"/>
    <w:rsid w:val="00987D0E"/>
    <w:rsid w:val="00991474"/>
    <w:rsid w:val="009924FD"/>
    <w:rsid w:val="009938CA"/>
    <w:rsid w:val="009A0327"/>
    <w:rsid w:val="009A1236"/>
    <w:rsid w:val="009A1A1B"/>
    <w:rsid w:val="009B3FD5"/>
    <w:rsid w:val="009B4495"/>
    <w:rsid w:val="009B54EB"/>
    <w:rsid w:val="009C7549"/>
    <w:rsid w:val="009D21C8"/>
    <w:rsid w:val="009D28C4"/>
    <w:rsid w:val="009D3AD3"/>
    <w:rsid w:val="009E23E4"/>
    <w:rsid w:val="009F12CD"/>
    <w:rsid w:val="009F5AB8"/>
    <w:rsid w:val="009F6E6E"/>
    <w:rsid w:val="009F7CBB"/>
    <w:rsid w:val="00A012FD"/>
    <w:rsid w:val="00A02368"/>
    <w:rsid w:val="00A02FB6"/>
    <w:rsid w:val="00A06A1F"/>
    <w:rsid w:val="00A07DF2"/>
    <w:rsid w:val="00A14059"/>
    <w:rsid w:val="00A16037"/>
    <w:rsid w:val="00A22263"/>
    <w:rsid w:val="00A239E0"/>
    <w:rsid w:val="00A27661"/>
    <w:rsid w:val="00A37318"/>
    <w:rsid w:val="00A37FEE"/>
    <w:rsid w:val="00A4026C"/>
    <w:rsid w:val="00A409B5"/>
    <w:rsid w:val="00A608FB"/>
    <w:rsid w:val="00A6189C"/>
    <w:rsid w:val="00A63A65"/>
    <w:rsid w:val="00A63CEE"/>
    <w:rsid w:val="00A67E4C"/>
    <w:rsid w:val="00A74655"/>
    <w:rsid w:val="00A8085B"/>
    <w:rsid w:val="00A80F9A"/>
    <w:rsid w:val="00A81BFF"/>
    <w:rsid w:val="00A83340"/>
    <w:rsid w:val="00A86D01"/>
    <w:rsid w:val="00A90191"/>
    <w:rsid w:val="00A9720A"/>
    <w:rsid w:val="00A9728E"/>
    <w:rsid w:val="00AB5CBF"/>
    <w:rsid w:val="00AB6592"/>
    <w:rsid w:val="00AC2C28"/>
    <w:rsid w:val="00AC4582"/>
    <w:rsid w:val="00AD162C"/>
    <w:rsid w:val="00AE22CB"/>
    <w:rsid w:val="00B01F6E"/>
    <w:rsid w:val="00B1452D"/>
    <w:rsid w:val="00B16FC3"/>
    <w:rsid w:val="00B3110B"/>
    <w:rsid w:val="00B34C57"/>
    <w:rsid w:val="00B40C1D"/>
    <w:rsid w:val="00B45A26"/>
    <w:rsid w:val="00B50282"/>
    <w:rsid w:val="00B57B30"/>
    <w:rsid w:val="00B64FAE"/>
    <w:rsid w:val="00B6772A"/>
    <w:rsid w:val="00B82BC2"/>
    <w:rsid w:val="00B83921"/>
    <w:rsid w:val="00B9074B"/>
    <w:rsid w:val="00B91FA4"/>
    <w:rsid w:val="00BA5B53"/>
    <w:rsid w:val="00BB014E"/>
    <w:rsid w:val="00BB29AB"/>
    <w:rsid w:val="00BB4FE1"/>
    <w:rsid w:val="00BB6CDD"/>
    <w:rsid w:val="00BC04CD"/>
    <w:rsid w:val="00BC7DC5"/>
    <w:rsid w:val="00BE1E6F"/>
    <w:rsid w:val="00BE5F3B"/>
    <w:rsid w:val="00BE72B1"/>
    <w:rsid w:val="00BF37A8"/>
    <w:rsid w:val="00C050AC"/>
    <w:rsid w:val="00C0746B"/>
    <w:rsid w:val="00C20B6D"/>
    <w:rsid w:val="00C25CEE"/>
    <w:rsid w:val="00C276B5"/>
    <w:rsid w:val="00C36108"/>
    <w:rsid w:val="00C3770D"/>
    <w:rsid w:val="00C548F8"/>
    <w:rsid w:val="00C77550"/>
    <w:rsid w:val="00C87885"/>
    <w:rsid w:val="00CA177A"/>
    <w:rsid w:val="00CA554D"/>
    <w:rsid w:val="00CB506E"/>
    <w:rsid w:val="00CC2B98"/>
    <w:rsid w:val="00CC2BBC"/>
    <w:rsid w:val="00CC4751"/>
    <w:rsid w:val="00CD4BDE"/>
    <w:rsid w:val="00CD623B"/>
    <w:rsid w:val="00CD7743"/>
    <w:rsid w:val="00CE1452"/>
    <w:rsid w:val="00CE3183"/>
    <w:rsid w:val="00CE4578"/>
    <w:rsid w:val="00CF4A29"/>
    <w:rsid w:val="00CF501F"/>
    <w:rsid w:val="00CF71D3"/>
    <w:rsid w:val="00D01E8F"/>
    <w:rsid w:val="00D106D5"/>
    <w:rsid w:val="00D12040"/>
    <w:rsid w:val="00D142A0"/>
    <w:rsid w:val="00D14DB7"/>
    <w:rsid w:val="00D156A8"/>
    <w:rsid w:val="00D1652E"/>
    <w:rsid w:val="00D16859"/>
    <w:rsid w:val="00D21749"/>
    <w:rsid w:val="00D251A6"/>
    <w:rsid w:val="00D2520B"/>
    <w:rsid w:val="00D2626A"/>
    <w:rsid w:val="00D33264"/>
    <w:rsid w:val="00D33C6B"/>
    <w:rsid w:val="00D46094"/>
    <w:rsid w:val="00D477B8"/>
    <w:rsid w:val="00D51F32"/>
    <w:rsid w:val="00D51FB5"/>
    <w:rsid w:val="00D57B42"/>
    <w:rsid w:val="00D647EA"/>
    <w:rsid w:val="00D8339F"/>
    <w:rsid w:val="00D849C1"/>
    <w:rsid w:val="00D86F4F"/>
    <w:rsid w:val="00D93E01"/>
    <w:rsid w:val="00D94F97"/>
    <w:rsid w:val="00D9629C"/>
    <w:rsid w:val="00DA0774"/>
    <w:rsid w:val="00DA1414"/>
    <w:rsid w:val="00DA553E"/>
    <w:rsid w:val="00DB4468"/>
    <w:rsid w:val="00DC4996"/>
    <w:rsid w:val="00DC7C87"/>
    <w:rsid w:val="00DD12E9"/>
    <w:rsid w:val="00DD17F4"/>
    <w:rsid w:val="00DD1BC8"/>
    <w:rsid w:val="00DD5F5A"/>
    <w:rsid w:val="00DE21A9"/>
    <w:rsid w:val="00DE3827"/>
    <w:rsid w:val="00DF4156"/>
    <w:rsid w:val="00DF726E"/>
    <w:rsid w:val="00E06373"/>
    <w:rsid w:val="00E123FA"/>
    <w:rsid w:val="00E21073"/>
    <w:rsid w:val="00E36691"/>
    <w:rsid w:val="00E37A1A"/>
    <w:rsid w:val="00E40126"/>
    <w:rsid w:val="00E47AD1"/>
    <w:rsid w:val="00E50EBD"/>
    <w:rsid w:val="00E51142"/>
    <w:rsid w:val="00E512D9"/>
    <w:rsid w:val="00E525F1"/>
    <w:rsid w:val="00E7077A"/>
    <w:rsid w:val="00E72B49"/>
    <w:rsid w:val="00E95B5E"/>
    <w:rsid w:val="00EA2B4D"/>
    <w:rsid w:val="00EA36A3"/>
    <w:rsid w:val="00EA588F"/>
    <w:rsid w:val="00EA6AC5"/>
    <w:rsid w:val="00EA7BE6"/>
    <w:rsid w:val="00EB08C8"/>
    <w:rsid w:val="00EB61C9"/>
    <w:rsid w:val="00EC070E"/>
    <w:rsid w:val="00EC323D"/>
    <w:rsid w:val="00EC587D"/>
    <w:rsid w:val="00EC67DD"/>
    <w:rsid w:val="00ED2381"/>
    <w:rsid w:val="00ED6581"/>
    <w:rsid w:val="00EE01CD"/>
    <w:rsid w:val="00EE1A8E"/>
    <w:rsid w:val="00EE299F"/>
    <w:rsid w:val="00EE7389"/>
    <w:rsid w:val="00EF1B79"/>
    <w:rsid w:val="00EF30A2"/>
    <w:rsid w:val="00EF3852"/>
    <w:rsid w:val="00EF5134"/>
    <w:rsid w:val="00EF73D7"/>
    <w:rsid w:val="00EF7869"/>
    <w:rsid w:val="00F053E0"/>
    <w:rsid w:val="00F07D4D"/>
    <w:rsid w:val="00F17205"/>
    <w:rsid w:val="00F24753"/>
    <w:rsid w:val="00F30D74"/>
    <w:rsid w:val="00F3154B"/>
    <w:rsid w:val="00F33827"/>
    <w:rsid w:val="00F34898"/>
    <w:rsid w:val="00F35CA4"/>
    <w:rsid w:val="00F36273"/>
    <w:rsid w:val="00F407CC"/>
    <w:rsid w:val="00F40E08"/>
    <w:rsid w:val="00F514EC"/>
    <w:rsid w:val="00F52077"/>
    <w:rsid w:val="00F608C7"/>
    <w:rsid w:val="00F6538A"/>
    <w:rsid w:val="00F74D0A"/>
    <w:rsid w:val="00F758C3"/>
    <w:rsid w:val="00F759A8"/>
    <w:rsid w:val="00F830BE"/>
    <w:rsid w:val="00F93ADB"/>
    <w:rsid w:val="00F951D7"/>
    <w:rsid w:val="00F97EDF"/>
    <w:rsid w:val="00FA0516"/>
    <w:rsid w:val="00FA1DF4"/>
    <w:rsid w:val="00FA20E0"/>
    <w:rsid w:val="00FB5B5F"/>
    <w:rsid w:val="00FB5E56"/>
    <w:rsid w:val="00FC23F0"/>
    <w:rsid w:val="00FC5016"/>
    <w:rsid w:val="00FC6DFB"/>
    <w:rsid w:val="00FD3DE2"/>
    <w:rsid w:val="00FE5003"/>
    <w:rsid w:val="00FE73AD"/>
    <w:rsid w:val="00FF149D"/>
    <w:rsid w:val="00FF6EA7"/>
    <w:rsid w:val="023D3FC1"/>
    <w:rsid w:val="04907CC5"/>
    <w:rsid w:val="0736B124"/>
    <w:rsid w:val="080C361F"/>
    <w:rsid w:val="083360CD"/>
    <w:rsid w:val="0960188B"/>
    <w:rsid w:val="09909B59"/>
    <w:rsid w:val="09A045AA"/>
    <w:rsid w:val="09CA34E3"/>
    <w:rsid w:val="0A2E8ECC"/>
    <w:rsid w:val="0A4D5798"/>
    <w:rsid w:val="0E5CC80C"/>
    <w:rsid w:val="0E983DDE"/>
    <w:rsid w:val="0FCF95FF"/>
    <w:rsid w:val="10D019DF"/>
    <w:rsid w:val="130736C1"/>
    <w:rsid w:val="17A979CD"/>
    <w:rsid w:val="189A404C"/>
    <w:rsid w:val="1905A532"/>
    <w:rsid w:val="1AB8815C"/>
    <w:rsid w:val="1C60C45D"/>
    <w:rsid w:val="1DF2E91B"/>
    <w:rsid w:val="1F1A870B"/>
    <w:rsid w:val="1F8C5936"/>
    <w:rsid w:val="1FC76532"/>
    <w:rsid w:val="211F17C0"/>
    <w:rsid w:val="214A052A"/>
    <w:rsid w:val="24283BFF"/>
    <w:rsid w:val="2492E07E"/>
    <w:rsid w:val="24D836F3"/>
    <w:rsid w:val="257FCEBB"/>
    <w:rsid w:val="2897AB27"/>
    <w:rsid w:val="28CCC104"/>
    <w:rsid w:val="2A7663CE"/>
    <w:rsid w:val="2CAAC707"/>
    <w:rsid w:val="2CB45CBA"/>
    <w:rsid w:val="2E502D1B"/>
    <w:rsid w:val="308994AF"/>
    <w:rsid w:val="30EF5319"/>
    <w:rsid w:val="310EAC8D"/>
    <w:rsid w:val="31FAAF9A"/>
    <w:rsid w:val="323A8A5D"/>
    <w:rsid w:val="32959657"/>
    <w:rsid w:val="32D4F096"/>
    <w:rsid w:val="33EAE1A3"/>
    <w:rsid w:val="35142AD9"/>
    <w:rsid w:val="3598932D"/>
    <w:rsid w:val="36B7C018"/>
    <w:rsid w:val="36C0BCF0"/>
    <w:rsid w:val="39A5B47C"/>
    <w:rsid w:val="39AC251C"/>
    <w:rsid w:val="3F58B918"/>
    <w:rsid w:val="3F6FD799"/>
    <w:rsid w:val="3FAE6D6E"/>
    <w:rsid w:val="42D01470"/>
    <w:rsid w:val="430B5C34"/>
    <w:rsid w:val="434054CE"/>
    <w:rsid w:val="4591EE9A"/>
    <w:rsid w:val="47B7897F"/>
    <w:rsid w:val="4A815810"/>
    <w:rsid w:val="4B11DB8D"/>
    <w:rsid w:val="4C766401"/>
    <w:rsid w:val="4CFB3281"/>
    <w:rsid w:val="4EBF2719"/>
    <w:rsid w:val="50C2D516"/>
    <w:rsid w:val="52CDCAD9"/>
    <w:rsid w:val="553C484A"/>
    <w:rsid w:val="58F37B50"/>
    <w:rsid w:val="59F6815B"/>
    <w:rsid w:val="5A07783F"/>
    <w:rsid w:val="5B3ED737"/>
    <w:rsid w:val="5B401BBE"/>
    <w:rsid w:val="5C6031EF"/>
    <w:rsid w:val="5CDF872C"/>
    <w:rsid w:val="635DD2AA"/>
    <w:rsid w:val="63D663E5"/>
    <w:rsid w:val="641C4CE6"/>
    <w:rsid w:val="65AC477F"/>
    <w:rsid w:val="67740B0F"/>
    <w:rsid w:val="67A5049D"/>
    <w:rsid w:val="67FFCA8E"/>
    <w:rsid w:val="6877B1AD"/>
    <w:rsid w:val="68B73809"/>
    <w:rsid w:val="68E13EC1"/>
    <w:rsid w:val="6A2990ED"/>
    <w:rsid w:val="6B49CCE4"/>
    <w:rsid w:val="6C18DF83"/>
    <w:rsid w:val="6D656B7F"/>
    <w:rsid w:val="6F08F695"/>
    <w:rsid w:val="71609CEC"/>
    <w:rsid w:val="72933B86"/>
    <w:rsid w:val="73ADC383"/>
    <w:rsid w:val="7627E17B"/>
    <w:rsid w:val="7896B07E"/>
    <w:rsid w:val="7B8409AF"/>
    <w:rsid w:val="7B86F5DF"/>
    <w:rsid w:val="7C4628CF"/>
    <w:rsid w:val="7C71ED67"/>
    <w:rsid w:val="7DCF0F87"/>
    <w:rsid w:val="7F864D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6DD5"/>
  <w15:docId w15:val="{0DDAB4BF-1144-4682-B4BE-44C8E46B1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6B9"/>
    <w:pPr>
      <w:spacing w:after="0" w:line="240" w:lineRule="auto"/>
    </w:pPr>
  </w:style>
  <w:style w:type="paragraph" w:styleId="Heading1">
    <w:name w:val="heading 1"/>
    <w:basedOn w:val="Normal"/>
    <w:next w:val="Normal"/>
    <w:link w:val="Heading1Char"/>
    <w:uiPriority w:val="9"/>
    <w:qFormat/>
    <w:rsid w:val="009066B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066B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C475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6B9"/>
    <w:pPr>
      <w:ind w:left="720"/>
    </w:pPr>
  </w:style>
  <w:style w:type="character" w:customStyle="1" w:styleId="Heading1Char">
    <w:name w:val="Heading 1 Char"/>
    <w:basedOn w:val="DefaultParagraphFont"/>
    <w:link w:val="Heading1"/>
    <w:uiPriority w:val="9"/>
    <w:rsid w:val="009066B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066B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C4751"/>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CC4751"/>
    <w:pPr>
      <w:spacing w:line="259" w:lineRule="auto"/>
      <w:outlineLvl w:val="9"/>
    </w:pPr>
  </w:style>
  <w:style w:type="paragraph" w:styleId="TOC1">
    <w:name w:val="toc 1"/>
    <w:basedOn w:val="Normal"/>
    <w:next w:val="Normal"/>
    <w:autoRedefine/>
    <w:uiPriority w:val="39"/>
    <w:unhideWhenUsed/>
    <w:rsid w:val="00CC4751"/>
    <w:pPr>
      <w:spacing w:after="100"/>
    </w:pPr>
  </w:style>
  <w:style w:type="paragraph" w:styleId="TOC2">
    <w:name w:val="toc 2"/>
    <w:basedOn w:val="Normal"/>
    <w:next w:val="Normal"/>
    <w:autoRedefine/>
    <w:uiPriority w:val="39"/>
    <w:unhideWhenUsed/>
    <w:rsid w:val="00CC4751"/>
    <w:pPr>
      <w:spacing w:after="100"/>
      <w:ind w:left="220"/>
    </w:pPr>
  </w:style>
  <w:style w:type="paragraph" w:styleId="TOC3">
    <w:name w:val="toc 3"/>
    <w:basedOn w:val="Normal"/>
    <w:next w:val="Normal"/>
    <w:autoRedefine/>
    <w:uiPriority w:val="39"/>
    <w:unhideWhenUsed/>
    <w:rsid w:val="00CC4751"/>
    <w:pPr>
      <w:spacing w:after="100"/>
      <w:ind w:left="440"/>
    </w:pPr>
  </w:style>
  <w:style w:type="character" w:styleId="Hyperlink">
    <w:name w:val="Hyperlink"/>
    <w:basedOn w:val="DefaultParagraphFont"/>
    <w:uiPriority w:val="99"/>
    <w:unhideWhenUsed/>
    <w:rsid w:val="00CC4751"/>
    <w:rPr>
      <w:color w:val="0563C1" w:themeColor="hyperlink"/>
      <w:u w:val="single"/>
    </w:rPr>
  </w:style>
  <w:style w:type="paragraph" w:styleId="FootnoteText">
    <w:name w:val="footnote text"/>
    <w:basedOn w:val="Normal"/>
    <w:link w:val="FootnoteTextChar"/>
    <w:uiPriority w:val="99"/>
    <w:semiHidden/>
    <w:unhideWhenUsed/>
    <w:rsid w:val="008E1456"/>
    <w:rPr>
      <w:sz w:val="20"/>
      <w:szCs w:val="20"/>
    </w:rPr>
  </w:style>
  <w:style w:type="character" w:customStyle="1" w:styleId="FootnoteTextChar">
    <w:name w:val="Footnote Text Char"/>
    <w:basedOn w:val="DefaultParagraphFont"/>
    <w:link w:val="FootnoteText"/>
    <w:uiPriority w:val="99"/>
    <w:semiHidden/>
    <w:rsid w:val="008E1456"/>
    <w:rPr>
      <w:sz w:val="20"/>
      <w:szCs w:val="20"/>
    </w:rPr>
  </w:style>
  <w:style w:type="character" w:styleId="FootnoteReference">
    <w:name w:val="footnote reference"/>
    <w:basedOn w:val="DefaultParagraphFont"/>
    <w:uiPriority w:val="99"/>
    <w:semiHidden/>
    <w:unhideWhenUsed/>
    <w:rsid w:val="008E1456"/>
    <w:rPr>
      <w:vertAlign w:val="superscript"/>
    </w:rPr>
  </w:style>
  <w:style w:type="paragraph" w:styleId="PlainText">
    <w:name w:val="Plain Text"/>
    <w:basedOn w:val="Normal"/>
    <w:link w:val="PlainTextChar"/>
    <w:uiPriority w:val="99"/>
    <w:semiHidden/>
    <w:unhideWhenUsed/>
    <w:rsid w:val="00F97EDF"/>
    <w:rPr>
      <w:rFonts w:ascii="Calibri" w:hAnsi="Calibri" w:cs="Calibri"/>
    </w:rPr>
  </w:style>
  <w:style w:type="character" w:customStyle="1" w:styleId="PlainTextChar">
    <w:name w:val="Plain Text Char"/>
    <w:basedOn w:val="DefaultParagraphFont"/>
    <w:link w:val="PlainText"/>
    <w:uiPriority w:val="99"/>
    <w:semiHidden/>
    <w:rsid w:val="00F97EDF"/>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1050">
      <w:bodyDiv w:val="1"/>
      <w:marLeft w:val="0"/>
      <w:marRight w:val="0"/>
      <w:marTop w:val="0"/>
      <w:marBottom w:val="0"/>
      <w:divBdr>
        <w:top w:val="none" w:sz="0" w:space="0" w:color="auto"/>
        <w:left w:val="none" w:sz="0" w:space="0" w:color="auto"/>
        <w:bottom w:val="none" w:sz="0" w:space="0" w:color="auto"/>
        <w:right w:val="none" w:sz="0" w:space="0" w:color="auto"/>
      </w:divBdr>
    </w:div>
    <w:div w:id="30082199">
      <w:bodyDiv w:val="1"/>
      <w:marLeft w:val="0"/>
      <w:marRight w:val="0"/>
      <w:marTop w:val="0"/>
      <w:marBottom w:val="0"/>
      <w:divBdr>
        <w:top w:val="none" w:sz="0" w:space="0" w:color="auto"/>
        <w:left w:val="none" w:sz="0" w:space="0" w:color="auto"/>
        <w:bottom w:val="none" w:sz="0" w:space="0" w:color="auto"/>
        <w:right w:val="none" w:sz="0" w:space="0" w:color="auto"/>
      </w:divBdr>
    </w:div>
    <w:div w:id="399408609">
      <w:bodyDiv w:val="1"/>
      <w:marLeft w:val="0"/>
      <w:marRight w:val="0"/>
      <w:marTop w:val="0"/>
      <w:marBottom w:val="0"/>
      <w:divBdr>
        <w:top w:val="none" w:sz="0" w:space="0" w:color="auto"/>
        <w:left w:val="none" w:sz="0" w:space="0" w:color="auto"/>
        <w:bottom w:val="none" w:sz="0" w:space="0" w:color="auto"/>
        <w:right w:val="none" w:sz="0" w:space="0" w:color="auto"/>
      </w:divBdr>
    </w:div>
    <w:div w:id="499001108">
      <w:bodyDiv w:val="1"/>
      <w:marLeft w:val="0"/>
      <w:marRight w:val="0"/>
      <w:marTop w:val="0"/>
      <w:marBottom w:val="0"/>
      <w:divBdr>
        <w:top w:val="none" w:sz="0" w:space="0" w:color="auto"/>
        <w:left w:val="none" w:sz="0" w:space="0" w:color="auto"/>
        <w:bottom w:val="none" w:sz="0" w:space="0" w:color="auto"/>
        <w:right w:val="none" w:sz="0" w:space="0" w:color="auto"/>
      </w:divBdr>
    </w:div>
    <w:div w:id="553854403">
      <w:bodyDiv w:val="1"/>
      <w:marLeft w:val="0"/>
      <w:marRight w:val="0"/>
      <w:marTop w:val="0"/>
      <w:marBottom w:val="0"/>
      <w:divBdr>
        <w:top w:val="none" w:sz="0" w:space="0" w:color="auto"/>
        <w:left w:val="none" w:sz="0" w:space="0" w:color="auto"/>
        <w:bottom w:val="none" w:sz="0" w:space="0" w:color="auto"/>
        <w:right w:val="none" w:sz="0" w:space="0" w:color="auto"/>
      </w:divBdr>
    </w:div>
    <w:div w:id="664821373">
      <w:bodyDiv w:val="1"/>
      <w:marLeft w:val="0"/>
      <w:marRight w:val="0"/>
      <w:marTop w:val="0"/>
      <w:marBottom w:val="0"/>
      <w:divBdr>
        <w:top w:val="none" w:sz="0" w:space="0" w:color="auto"/>
        <w:left w:val="none" w:sz="0" w:space="0" w:color="auto"/>
        <w:bottom w:val="none" w:sz="0" w:space="0" w:color="auto"/>
        <w:right w:val="none" w:sz="0" w:space="0" w:color="auto"/>
      </w:divBdr>
      <w:divsChild>
        <w:div w:id="667825388">
          <w:marLeft w:val="0"/>
          <w:marRight w:val="0"/>
          <w:marTop w:val="0"/>
          <w:marBottom w:val="0"/>
          <w:divBdr>
            <w:top w:val="none" w:sz="0" w:space="0" w:color="auto"/>
            <w:left w:val="none" w:sz="0" w:space="0" w:color="auto"/>
            <w:bottom w:val="none" w:sz="0" w:space="0" w:color="auto"/>
            <w:right w:val="none" w:sz="0" w:space="0" w:color="auto"/>
          </w:divBdr>
        </w:div>
        <w:div w:id="1066535557">
          <w:marLeft w:val="0"/>
          <w:marRight w:val="0"/>
          <w:marTop w:val="0"/>
          <w:marBottom w:val="0"/>
          <w:divBdr>
            <w:top w:val="none" w:sz="0" w:space="0" w:color="auto"/>
            <w:left w:val="none" w:sz="0" w:space="0" w:color="auto"/>
            <w:bottom w:val="none" w:sz="0" w:space="0" w:color="auto"/>
            <w:right w:val="none" w:sz="0" w:space="0" w:color="auto"/>
          </w:divBdr>
          <w:divsChild>
            <w:div w:id="15281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72905">
      <w:bodyDiv w:val="1"/>
      <w:marLeft w:val="0"/>
      <w:marRight w:val="0"/>
      <w:marTop w:val="0"/>
      <w:marBottom w:val="0"/>
      <w:divBdr>
        <w:top w:val="none" w:sz="0" w:space="0" w:color="auto"/>
        <w:left w:val="none" w:sz="0" w:space="0" w:color="auto"/>
        <w:bottom w:val="none" w:sz="0" w:space="0" w:color="auto"/>
        <w:right w:val="none" w:sz="0" w:space="0" w:color="auto"/>
      </w:divBdr>
    </w:div>
    <w:div w:id="783304225">
      <w:bodyDiv w:val="1"/>
      <w:marLeft w:val="0"/>
      <w:marRight w:val="0"/>
      <w:marTop w:val="0"/>
      <w:marBottom w:val="0"/>
      <w:divBdr>
        <w:top w:val="none" w:sz="0" w:space="0" w:color="auto"/>
        <w:left w:val="none" w:sz="0" w:space="0" w:color="auto"/>
        <w:bottom w:val="none" w:sz="0" w:space="0" w:color="auto"/>
        <w:right w:val="none" w:sz="0" w:space="0" w:color="auto"/>
      </w:divBdr>
    </w:div>
    <w:div w:id="894509540">
      <w:bodyDiv w:val="1"/>
      <w:marLeft w:val="0"/>
      <w:marRight w:val="0"/>
      <w:marTop w:val="0"/>
      <w:marBottom w:val="0"/>
      <w:divBdr>
        <w:top w:val="none" w:sz="0" w:space="0" w:color="auto"/>
        <w:left w:val="none" w:sz="0" w:space="0" w:color="auto"/>
        <w:bottom w:val="none" w:sz="0" w:space="0" w:color="auto"/>
        <w:right w:val="none" w:sz="0" w:space="0" w:color="auto"/>
      </w:divBdr>
    </w:div>
    <w:div w:id="950357070">
      <w:bodyDiv w:val="1"/>
      <w:marLeft w:val="0"/>
      <w:marRight w:val="0"/>
      <w:marTop w:val="0"/>
      <w:marBottom w:val="0"/>
      <w:divBdr>
        <w:top w:val="none" w:sz="0" w:space="0" w:color="auto"/>
        <w:left w:val="none" w:sz="0" w:space="0" w:color="auto"/>
        <w:bottom w:val="none" w:sz="0" w:space="0" w:color="auto"/>
        <w:right w:val="none" w:sz="0" w:space="0" w:color="auto"/>
      </w:divBdr>
    </w:div>
    <w:div w:id="1058669016">
      <w:bodyDiv w:val="1"/>
      <w:marLeft w:val="0"/>
      <w:marRight w:val="0"/>
      <w:marTop w:val="0"/>
      <w:marBottom w:val="0"/>
      <w:divBdr>
        <w:top w:val="none" w:sz="0" w:space="0" w:color="auto"/>
        <w:left w:val="none" w:sz="0" w:space="0" w:color="auto"/>
        <w:bottom w:val="none" w:sz="0" w:space="0" w:color="auto"/>
        <w:right w:val="none" w:sz="0" w:space="0" w:color="auto"/>
      </w:divBdr>
    </w:div>
    <w:div w:id="1073704391">
      <w:bodyDiv w:val="1"/>
      <w:marLeft w:val="0"/>
      <w:marRight w:val="0"/>
      <w:marTop w:val="0"/>
      <w:marBottom w:val="0"/>
      <w:divBdr>
        <w:top w:val="none" w:sz="0" w:space="0" w:color="auto"/>
        <w:left w:val="none" w:sz="0" w:space="0" w:color="auto"/>
        <w:bottom w:val="none" w:sz="0" w:space="0" w:color="auto"/>
        <w:right w:val="none" w:sz="0" w:space="0" w:color="auto"/>
      </w:divBdr>
    </w:div>
    <w:div w:id="1251045311">
      <w:bodyDiv w:val="1"/>
      <w:marLeft w:val="0"/>
      <w:marRight w:val="0"/>
      <w:marTop w:val="0"/>
      <w:marBottom w:val="0"/>
      <w:divBdr>
        <w:top w:val="none" w:sz="0" w:space="0" w:color="auto"/>
        <w:left w:val="none" w:sz="0" w:space="0" w:color="auto"/>
        <w:bottom w:val="none" w:sz="0" w:space="0" w:color="auto"/>
        <w:right w:val="none" w:sz="0" w:space="0" w:color="auto"/>
      </w:divBdr>
    </w:div>
    <w:div w:id="1314527538">
      <w:bodyDiv w:val="1"/>
      <w:marLeft w:val="0"/>
      <w:marRight w:val="0"/>
      <w:marTop w:val="0"/>
      <w:marBottom w:val="0"/>
      <w:divBdr>
        <w:top w:val="none" w:sz="0" w:space="0" w:color="auto"/>
        <w:left w:val="none" w:sz="0" w:space="0" w:color="auto"/>
        <w:bottom w:val="none" w:sz="0" w:space="0" w:color="auto"/>
        <w:right w:val="none" w:sz="0" w:space="0" w:color="auto"/>
      </w:divBdr>
    </w:div>
    <w:div w:id="1578588599">
      <w:bodyDiv w:val="1"/>
      <w:marLeft w:val="0"/>
      <w:marRight w:val="0"/>
      <w:marTop w:val="0"/>
      <w:marBottom w:val="0"/>
      <w:divBdr>
        <w:top w:val="none" w:sz="0" w:space="0" w:color="auto"/>
        <w:left w:val="none" w:sz="0" w:space="0" w:color="auto"/>
        <w:bottom w:val="none" w:sz="0" w:space="0" w:color="auto"/>
        <w:right w:val="none" w:sz="0" w:space="0" w:color="auto"/>
      </w:divBdr>
      <w:divsChild>
        <w:div w:id="1185706508">
          <w:marLeft w:val="0"/>
          <w:marRight w:val="0"/>
          <w:marTop w:val="0"/>
          <w:marBottom w:val="0"/>
          <w:divBdr>
            <w:top w:val="none" w:sz="0" w:space="0" w:color="auto"/>
            <w:left w:val="none" w:sz="0" w:space="0" w:color="auto"/>
            <w:bottom w:val="none" w:sz="0" w:space="0" w:color="auto"/>
            <w:right w:val="none" w:sz="0" w:space="0" w:color="auto"/>
          </w:divBdr>
        </w:div>
      </w:divsChild>
    </w:div>
    <w:div w:id="1684211026">
      <w:bodyDiv w:val="1"/>
      <w:marLeft w:val="0"/>
      <w:marRight w:val="0"/>
      <w:marTop w:val="0"/>
      <w:marBottom w:val="0"/>
      <w:divBdr>
        <w:top w:val="none" w:sz="0" w:space="0" w:color="auto"/>
        <w:left w:val="none" w:sz="0" w:space="0" w:color="auto"/>
        <w:bottom w:val="none" w:sz="0" w:space="0" w:color="auto"/>
        <w:right w:val="none" w:sz="0" w:space="0" w:color="auto"/>
      </w:divBdr>
    </w:div>
    <w:div w:id="1771855543">
      <w:bodyDiv w:val="1"/>
      <w:marLeft w:val="0"/>
      <w:marRight w:val="0"/>
      <w:marTop w:val="0"/>
      <w:marBottom w:val="0"/>
      <w:divBdr>
        <w:top w:val="none" w:sz="0" w:space="0" w:color="auto"/>
        <w:left w:val="none" w:sz="0" w:space="0" w:color="auto"/>
        <w:bottom w:val="none" w:sz="0" w:space="0" w:color="auto"/>
        <w:right w:val="none" w:sz="0" w:space="0" w:color="auto"/>
      </w:divBdr>
      <w:divsChild>
        <w:div w:id="1384210991">
          <w:marLeft w:val="0"/>
          <w:marRight w:val="0"/>
          <w:marTop w:val="0"/>
          <w:marBottom w:val="0"/>
          <w:divBdr>
            <w:top w:val="none" w:sz="0" w:space="0" w:color="auto"/>
            <w:left w:val="none" w:sz="0" w:space="0" w:color="auto"/>
            <w:bottom w:val="none" w:sz="0" w:space="0" w:color="auto"/>
            <w:right w:val="none" w:sz="0" w:space="0" w:color="auto"/>
          </w:divBdr>
          <w:divsChild>
            <w:div w:id="402873392">
              <w:marLeft w:val="0"/>
              <w:marRight w:val="0"/>
              <w:marTop w:val="0"/>
              <w:marBottom w:val="0"/>
              <w:divBdr>
                <w:top w:val="none" w:sz="0" w:space="0" w:color="auto"/>
                <w:left w:val="none" w:sz="0" w:space="0" w:color="auto"/>
                <w:bottom w:val="none" w:sz="0" w:space="0" w:color="auto"/>
                <w:right w:val="none" w:sz="0" w:space="0" w:color="auto"/>
              </w:divBdr>
            </w:div>
          </w:divsChild>
        </w:div>
        <w:div w:id="1025793124">
          <w:marLeft w:val="0"/>
          <w:marRight w:val="0"/>
          <w:marTop w:val="0"/>
          <w:marBottom w:val="0"/>
          <w:divBdr>
            <w:top w:val="none" w:sz="0" w:space="0" w:color="auto"/>
            <w:left w:val="none" w:sz="0" w:space="0" w:color="auto"/>
            <w:bottom w:val="none" w:sz="0" w:space="0" w:color="auto"/>
            <w:right w:val="none" w:sz="0" w:space="0" w:color="auto"/>
          </w:divBdr>
        </w:div>
        <w:div w:id="35467219">
          <w:marLeft w:val="0"/>
          <w:marRight w:val="0"/>
          <w:marTop w:val="0"/>
          <w:marBottom w:val="0"/>
          <w:divBdr>
            <w:top w:val="none" w:sz="0" w:space="0" w:color="auto"/>
            <w:left w:val="none" w:sz="0" w:space="0" w:color="auto"/>
            <w:bottom w:val="none" w:sz="0" w:space="0" w:color="auto"/>
            <w:right w:val="none" w:sz="0" w:space="0" w:color="auto"/>
          </w:divBdr>
        </w:div>
        <w:div w:id="955213237">
          <w:marLeft w:val="0"/>
          <w:marRight w:val="0"/>
          <w:marTop w:val="0"/>
          <w:marBottom w:val="0"/>
          <w:divBdr>
            <w:top w:val="none" w:sz="0" w:space="0" w:color="auto"/>
            <w:left w:val="none" w:sz="0" w:space="0" w:color="auto"/>
            <w:bottom w:val="none" w:sz="0" w:space="0" w:color="auto"/>
            <w:right w:val="none" w:sz="0" w:space="0" w:color="auto"/>
          </w:divBdr>
        </w:div>
      </w:divsChild>
    </w:div>
    <w:div w:id="1805998841">
      <w:bodyDiv w:val="1"/>
      <w:marLeft w:val="0"/>
      <w:marRight w:val="0"/>
      <w:marTop w:val="0"/>
      <w:marBottom w:val="0"/>
      <w:divBdr>
        <w:top w:val="none" w:sz="0" w:space="0" w:color="auto"/>
        <w:left w:val="none" w:sz="0" w:space="0" w:color="auto"/>
        <w:bottom w:val="none" w:sz="0" w:space="0" w:color="auto"/>
        <w:right w:val="none" w:sz="0" w:space="0" w:color="auto"/>
      </w:divBdr>
    </w:div>
    <w:div w:id="1912814771">
      <w:bodyDiv w:val="1"/>
      <w:marLeft w:val="0"/>
      <w:marRight w:val="0"/>
      <w:marTop w:val="0"/>
      <w:marBottom w:val="0"/>
      <w:divBdr>
        <w:top w:val="none" w:sz="0" w:space="0" w:color="auto"/>
        <w:left w:val="none" w:sz="0" w:space="0" w:color="auto"/>
        <w:bottom w:val="none" w:sz="0" w:space="0" w:color="auto"/>
        <w:right w:val="none" w:sz="0" w:space="0" w:color="auto"/>
      </w:divBdr>
      <w:divsChild>
        <w:div w:id="404573373">
          <w:marLeft w:val="0"/>
          <w:marRight w:val="0"/>
          <w:marTop w:val="0"/>
          <w:marBottom w:val="0"/>
          <w:divBdr>
            <w:top w:val="none" w:sz="0" w:space="0" w:color="auto"/>
            <w:left w:val="none" w:sz="0" w:space="0" w:color="auto"/>
            <w:bottom w:val="none" w:sz="0" w:space="0" w:color="auto"/>
            <w:right w:val="none" w:sz="0" w:space="0" w:color="auto"/>
          </w:divBdr>
        </w:div>
        <w:div w:id="1511944613">
          <w:marLeft w:val="0"/>
          <w:marRight w:val="0"/>
          <w:marTop w:val="0"/>
          <w:marBottom w:val="0"/>
          <w:divBdr>
            <w:top w:val="none" w:sz="0" w:space="0" w:color="auto"/>
            <w:left w:val="none" w:sz="0" w:space="0" w:color="auto"/>
            <w:bottom w:val="none" w:sz="0" w:space="0" w:color="auto"/>
            <w:right w:val="none" w:sz="0" w:space="0" w:color="auto"/>
          </w:divBdr>
          <w:divsChild>
            <w:div w:id="1750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95447">
      <w:bodyDiv w:val="1"/>
      <w:marLeft w:val="0"/>
      <w:marRight w:val="0"/>
      <w:marTop w:val="0"/>
      <w:marBottom w:val="0"/>
      <w:divBdr>
        <w:top w:val="none" w:sz="0" w:space="0" w:color="auto"/>
        <w:left w:val="none" w:sz="0" w:space="0" w:color="auto"/>
        <w:bottom w:val="none" w:sz="0" w:space="0" w:color="auto"/>
        <w:right w:val="none" w:sz="0" w:space="0" w:color="auto"/>
      </w:divBdr>
    </w:div>
    <w:div w:id="2113016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e972c5f8ab524794" Type="http://schemas.microsoft.com/office/2019/09/relationships/intelligence" Target="intelligenc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41319-F47C-4568-A0DD-E06020A92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Links>
    <vt:vector size="54" baseType="variant">
      <vt:variant>
        <vt:i4>1835065</vt:i4>
      </vt:variant>
      <vt:variant>
        <vt:i4>50</vt:i4>
      </vt:variant>
      <vt:variant>
        <vt:i4>0</vt:i4>
      </vt:variant>
      <vt:variant>
        <vt:i4>5</vt:i4>
      </vt:variant>
      <vt:variant>
        <vt:lpwstr/>
      </vt:variant>
      <vt:variant>
        <vt:lpwstr>_Toc88637404</vt:lpwstr>
      </vt:variant>
      <vt:variant>
        <vt:i4>1769529</vt:i4>
      </vt:variant>
      <vt:variant>
        <vt:i4>44</vt:i4>
      </vt:variant>
      <vt:variant>
        <vt:i4>0</vt:i4>
      </vt:variant>
      <vt:variant>
        <vt:i4>5</vt:i4>
      </vt:variant>
      <vt:variant>
        <vt:lpwstr/>
      </vt:variant>
      <vt:variant>
        <vt:lpwstr>_Toc88637403</vt:lpwstr>
      </vt:variant>
      <vt:variant>
        <vt:i4>1703993</vt:i4>
      </vt:variant>
      <vt:variant>
        <vt:i4>38</vt:i4>
      </vt:variant>
      <vt:variant>
        <vt:i4>0</vt:i4>
      </vt:variant>
      <vt:variant>
        <vt:i4>5</vt:i4>
      </vt:variant>
      <vt:variant>
        <vt:lpwstr/>
      </vt:variant>
      <vt:variant>
        <vt:lpwstr>_Toc88637402</vt:lpwstr>
      </vt:variant>
      <vt:variant>
        <vt:i4>1638457</vt:i4>
      </vt:variant>
      <vt:variant>
        <vt:i4>32</vt:i4>
      </vt:variant>
      <vt:variant>
        <vt:i4>0</vt:i4>
      </vt:variant>
      <vt:variant>
        <vt:i4>5</vt:i4>
      </vt:variant>
      <vt:variant>
        <vt:lpwstr/>
      </vt:variant>
      <vt:variant>
        <vt:lpwstr>_Toc88637401</vt:lpwstr>
      </vt:variant>
      <vt:variant>
        <vt:i4>1572921</vt:i4>
      </vt:variant>
      <vt:variant>
        <vt:i4>26</vt:i4>
      </vt:variant>
      <vt:variant>
        <vt:i4>0</vt:i4>
      </vt:variant>
      <vt:variant>
        <vt:i4>5</vt:i4>
      </vt:variant>
      <vt:variant>
        <vt:lpwstr/>
      </vt:variant>
      <vt:variant>
        <vt:lpwstr>_Toc88637400</vt:lpwstr>
      </vt:variant>
      <vt:variant>
        <vt:i4>1441840</vt:i4>
      </vt:variant>
      <vt:variant>
        <vt:i4>20</vt:i4>
      </vt:variant>
      <vt:variant>
        <vt:i4>0</vt:i4>
      </vt:variant>
      <vt:variant>
        <vt:i4>5</vt:i4>
      </vt:variant>
      <vt:variant>
        <vt:lpwstr/>
      </vt:variant>
      <vt:variant>
        <vt:lpwstr>_Toc88637399</vt:lpwstr>
      </vt:variant>
      <vt:variant>
        <vt:i4>1507376</vt:i4>
      </vt:variant>
      <vt:variant>
        <vt:i4>14</vt:i4>
      </vt:variant>
      <vt:variant>
        <vt:i4>0</vt:i4>
      </vt:variant>
      <vt:variant>
        <vt:i4>5</vt:i4>
      </vt:variant>
      <vt:variant>
        <vt:lpwstr/>
      </vt:variant>
      <vt:variant>
        <vt:lpwstr>_Toc88637398</vt:lpwstr>
      </vt:variant>
      <vt:variant>
        <vt:i4>1572912</vt:i4>
      </vt:variant>
      <vt:variant>
        <vt:i4>8</vt:i4>
      </vt:variant>
      <vt:variant>
        <vt:i4>0</vt:i4>
      </vt:variant>
      <vt:variant>
        <vt:i4>5</vt:i4>
      </vt:variant>
      <vt:variant>
        <vt:lpwstr/>
      </vt:variant>
      <vt:variant>
        <vt:lpwstr>_Toc88637397</vt:lpwstr>
      </vt:variant>
      <vt:variant>
        <vt:i4>1638448</vt:i4>
      </vt:variant>
      <vt:variant>
        <vt:i4>2</vt:i4>
      </vt:variant>
      <vt:variant>
        <vt:i4>0</vt:i4>
      </vt:variant>
      <vt:variant>
        <vt:i4>5</vt:i4>
      </vt:variant>
      <vt:variant>
        <vt:lpwstr/>
      </vt:variant>
      <vt:variant>
        <vt:lpwstr>_Toc88637396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Piller</dc:creator>
  <cp:keywords/>
  <dc:description/>
  <cp:lastModifiedBy>A Ruble</cp:lastModifiedBy>
  <cp:revision>2</cp:revision>
  <dcterms:created xsi:type="dcterms:W3CDTF">2022-05-16T14:54:00Z</dcterms:created>
  <dcterms:modified xsi:type="dcterms:W3CDTF">2022-05-16T14:54:00Z</dcterms:modified>
</cp:coreProperties>
</file>