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25FA2E1C" w14:textId="79DB77E7" w:rsidR="00BE72B1"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3910146" w:history="1">
            <w:r w:rsidR="00BE72B1" w:rsidRPr="00F00C40">
              <w:rPr>
                <w:rStyle w:val="Hyperlink"/>
                <w:noProof/>
              </w:rPr>
              <w:t>Weekly Changes January 24, 2022</w:t>
            </w:r>
            <w:r w:rsidR="00BE72B1">
              <w:rPr>
                <w:noProof/>
                <w:webHidden/>
              </w:rPr>
              <w:tab/>
            </w:r>
            <w:r w:rsidR="00BE72B1">
              <w:rPr>
                <w:noProof/>
                <w:webHidden/>
              </w:rPr>
              <w:fldChar w:fldCharType="begin"/>
            </w:r>
            <w:r w:rsidR="00BE72B1">
              <w:rPr>
                <w:noProof/>
                <w:webHidden/>
              </w:rPr>
              <w:instrText xml:space="preserve"> PAGEREF _Toc93910146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09C7B8A6" w14:textId="7150491F" w:rsidR="00BE72B1" w:rsidRDefault="00627E0E">
          <w:pPr>
            <w:pStyle w:val="TOC2"/>
            <w:tabs>
              <w:tab w:val="right" w:leader="dot" w:pos="9350"/>
            </w:tabs>
            <w:rPr>
              <w:rFonts w:eastAsiaTheme="minorEastAsia"/>
              <w:noProof/>
            </w:rPr>
          </w:pPr>
          <w:hyperlink w:anchor="_Toc93910147" w:history="1">
            <w:r w:rsidR="00BE72B1" w:rsidRPr="00F00C40">
              <w:rPr>
                <w:rStyle w:val="Hyperlink"/>
                <w:noProof/>
              </w:rPr>
              <w:t>Mobile Homes</w:t>
            </w:r>
            <w:r w:rsidR="00BE72B1">
              <w:rPr>
                <w:noProof/>
                <w:webHidden/>
              </w:rPr>
              <w:tab/>
            </w:r>
            <w:r w:rsidR="00BE72B1">
              <w:rPr>
                <w:noProof/>
                <w:webHidden/>
              </w:rPr>
              <w:fldChar w:fldCharType="begin"/>
            </w:r>
            <w:r w:rsidR="00BE72B1">
              <w:rPr>
                <w:noProof/>
                <w:webHidden/>
              </w:rPr>
              <w:instrText xml:space="preserve"> PAGEREF _Toc93910147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4E036EED" w14:textId="4313CC97" w:rsidR="00BE72B1" w:rsidRDefault="00627E0E">
          <w:pPr>
            <w:pStyle w:val="TOC2"/>
            <w:tabs>
              <w:tab w:val="right" w:leader="dot" w:pos="9350"/>
            </w:tabs>
            <w:rPr>
              <w:rFonts w:eastAsiaTheme="minorEastAsia"/>
              <w:noProof/>
            </w:rPr>
          </w:pPr>
          <w:hyperlink w:anchor="_Toc93910148" w:history="1">
            <w:r w:rsidR="00BE72B1" w:rsidRPr="00F00C40">
              <w:rPr>
                <w:rStyle w:val="Hyperlink"/>
                <w:noProof/>
              </w:rPr>
              <w:t>Reports</w:t>
            </w:r>
            <w:r w:rsidR="00BE72B1">
              <w:rPr>
                <w:noProof/>
                <w:webHidden/>
              </w:rPr>
              <w:tab/>
            </w:r>
            <w:r w:rsidR="00BE72B1">
              <w:rPr>
                <w:noProof/>
                <w:webHidden/>
              </w:rPr>
              <w:fldChar w:fldCharType="begin"/>
            </w:r>
            <w:r w:rsidR="00BE72B1">
              <w:rPr>
                <w:noProof/>
                <w:webHidden/>
              </w:rPr>
              <w:instrText xml:space="preserve"> PAGEREF _Toc93910148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74C363E5" w14:textId="582124DF" w:rsidR="00BE72B1" w:rsidRDefault="00627E0E">
          <w:pPr>
            <w:pStyle w:val="TOC3"/>
            <w:tabs>
              <w:tab w:val="right" w:leader="dot" w:pos="9350"/>
            </w:tabs>
            <w:rPr>
              <w:rFonts w:eastAsiaTheme="minorEastAsia"/>
              <w:noProof/>
            </w:rPr>
          </w:pPr>
          <w:hyperlink w:anchor="_Toc93910149" w:history="1">
            <w:r w:rsidR="00BE72B1" w:rsidRPr="00F00C40">
              <w:rPr>
                <w:rStyle w:val="Hyperlink"/>
                <w:noProof/>
              </w:rPr>
              <w:t>901</w:t>
            </w:r>
            <w:r w:rsidR="00BE72B1">
              <w:rPr>
                <w:noProof/>
                <w:webHidden/>
              </w:rPr>
              <w:tab/>
            </w:r>
            <w:r w:rsidR="00BE72B1">
              <w:rPr>
                <w:noProof/>
                <w:webHidden/>
              </w:rPr>
              <w:fldChar w:fldCharType="begin"/>
            </w:r>
            <w:r w:rsidR="00BE72B1">
              <w:rPr>
                <w:noProof/>
                <w:webHidden/>
              </w:rPr>
              <w:instrText xml:space="preserve"> PAGEREF _Toc93910149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06DC3451" w14:textId="36CEC500" w:rsidR="00BE72B1" w:rsidRDefault="00627E0E">
          <w:pPr>
            <w:pStyle w:val="TOC3"/>
            <w:tabs>
              <w:tab w:val="right" w:leader="dot" w:pos="9350"/>
            </w:tabs>
            <w:rPr>
              <w:rFonts w:eastAsiaTheme="minorEastAsia"/>
              <w:noProof/>
            </w:rPr>
          </w:pPr>
          <w:hyperlink w:anchor="_Toc93910150" w:history="1">
            <w:r w:rsidR="00BE72B1" w:rsidRPr="00F00C40">
              <w:rPr>
                <w:rStyle w:val="Hyperlink"/>
                <w:noProof/>
              </w:rPr>
              <w:t>994</w:t>
            </w:r>
            <w:r w:rsidR="00BE72B1">
              <w:rPr>
                <w:noProof/>
                <w:webHidden/>
              </w:rPr>
              <w:tab/>
            </w:r>
            <w:r w:rsidR="00BE72B1">
              <w:rPr>
                <w:noProof/>
                <w:webHidden/>
              </w:rPr>
              <w:fldChar w:fldCharType="begin"/>
            </w:r>
            <w:r w:rsidR="00BE72B1">
              <w:rPr>
                <w:noProof/>
                <w:webHidden/>
              </w:rPr>
              <w:instrText xml:space="preserve"> PAGEREF _Toc93910150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48CFBF19" w14:textId="30101CAB" w:rsidR="00BE72B1" w:rsidRDefault="00627E0E">
          <w:pPr>
            <w:pStyle w:val="TOC3"/>
            <w:tabs>
              <w:tab w:val="right" w:leader="dot" w:pos="9350"/>
            </w:tabs>
            <w:rPr>
              <w:rFonts w:eastAsiaTheme="minorEastAsia"/>
              <w:noProof/>
            </w:rPr>
          </w:pPr>
          <w:hyperlink w:anchor="_Toc93910151" w:history="1">
            <w:r w:rsidR="00BE72B1" w:rsidRPr="00F00C40">
              <w:rPr>
                <w:rStyle w:val="Hyperlink"/>
                <w:noProof/>
              </w:rPr>
              <w:t>Review Sheet</w:t>
            </w:r>
            <w:r w:rsidR="00BE72B1">
              <w:rPr>
                <w:noProof/>
                <w:webHidden/>
              </w:rPr>
              <w:tab/>
            </w:r>
            <w:r w:rsidR="00BE72B1">
              <w:rPr>
                <w:noProof/>
                <w:webHidden/>
              </w:rPr>
              <w:fldChar w:fldCharType="begin"/>
            </w:r>
            <w:r w:rsidR="00BE72B1">
              <w:rPr>
                <w:noProof/>
                <w:webHidden/>
              </w:rPr>
              <w:instrText xml:space="preserve"> PAGEREF _Toc93910151 \h </w:instrText>
            </w:r>
            <w:r w:rsidR="00BE72B1">
              <w:rPr>
                <w:noProof/>
                <w:webHidden/>
              </w:rPr>
            </w:r>
            <w:r w:rsidR="00BE72B1">
              <w:rPr>
                <w:noProof/>
                <w:webHidden/>
              </w:rPr>
              <w:fldChar w:fldCharType="separate"/>
            </w:r>
            <w:r w:rsidR="00BE72B1">
              <w:rPr>
                <w:noProof/>
                <w:webHidden/>
              </w:rPr>
              <w:t>1</w:t>
            </w:r>
            <w:r w:rsidR="00BE72B1">
              <w:rPr>
                <w:noProof/>
                <w:webHidden/>
              </w:rPr>
              <w:fldChar w:fldCharType="end"/>
            </w:r>
          </w:hyperlink>
        </w:p>
        <w:p w14:paraId="64E2FA58" w14:textId="4B84CA47" w:rsidR="00BE72B1" w:rsidRDefault="00627E0E">
          <w:pPr>
            <w:pStyle w:val="TOC3"/>
            <w:tabs>
              <w:tab w:val="right" w:leader="dot" w:pos="9350"/>
            </w:tabs>
            <w:rPr>
              <w:rFonts w:eastAsiaTheme="minorEastAsia"/>
              <w:noProof/>
            </w:rPr>
          </w:pPr>
          <w:hyperlink w:anchor="_Toc93910152" w:history="1">
            <w:r w:rsidR="00BE72B1" w:rsidRPr="00F00C40">
              <w:rPr>
                <w:rStyle w:val="Hyperlink"/>
                <w:noProof/>
              </w:rPr>
              <w:t>Renditions</w:t>
            </w:r>
            <w:r w:rsidR="00BE72B1">
              <w:rPr>
                <w:noProof/>
                <w:webHidden/>
              </w:rPr>
              <w:tab/>
            </w:r>
            <w:r w:rsidR="00BE72B1">
              <w:rPr>
                <w:noProof/>
                <w:webHidden/>
              </w:rPr>
              <w:fldChar w:fldCharType="begin"/>
            </w:r>
            <w:r w:rsidR="00BE72B1">
              <w:rPr>
                <w:noProof/>
                <w:webHidden/>
              </w:rPr>
              <w:instrText xml:space="preserve"> PAGEREF _Toc93910152 \h </w:instrText>
            </w:r>
            <w:r w:rsidR="00BE72B1">
              <w:rPr>
                <w:noProof/>
                <w:webHidden/>
              </w:rPr>
            </w:r>
            <w:r w:rsidR="00BE72B1">
              <w:rPr>
                <w:noProof/>
                <w:webHidden/>
              </w:rPr>
              <w:fldChar w:fldCharType="separate"/>
            </w:r>
            <w:r w:rsidR="00BE72B1">
              <w:rPr>
                <w:noProof/>
                <w:webHidden/>
              </w:rPr>
              <w:t>2</w:t>
            </w:r>
            <w:r w:rsidR="00BE72B1">
              <w:rPr>
                <w:noProof/>
                <w:webHidden/>
              </w:rPr>
              <w:fldChar w:fldCharType="end"/>
            </w:r>
          </w:hyperlink>
        </w:p>
        <w:p w14:paraId="72AB011F" w14:textId="6931AE8C" w:rsidR="00BE72B1" w:rsidRDefault="00627E0E">
          <w:pPr>
            <w:pStyle w:val="TOC3"/>
            <w:tabs>
              <w:tab w:val="right" w:leader="dot" w:pos="9350"/>
            </w:tabs>
            <w:rPr>
              <w:rFonts w:eastAsiaTheme="minorEastAsia"/>
              <w:noProof/>
            </w:rPr>
          </w:pPr>
          <w:hyperlink w:anchor="_Toc93910153" w:history="1">
            <w:r w:rsidR="00BE72B1" w:rsidRPr="00F00C40">
              <w:rPr>
                <w:rStyle w:val="Hyperlink"/>
                <w:noProof/>
              </w:rPr>
              <w:t>MH935 Rendition</w:t>
            </w:r>
            <w:r w:rsidR="00BE72B1">
              <w:rPr>
                <w:noProof/>
                <w:webHidden/>
              </w:rPr>
              <w:tab/>
            </w:r>
            <w:r w:rsidR="00BE72B1">
              <w:rPr>
                <w:noProof/>
                <w:webHidden/>
              </w:rPr>
              <w:fldChar w:fldCharType="begin"/>
            </w:r>
            <w:r w:rsidR="00BE72B1">
              <w:rPr>
                <w:noProof/>
                <w:webHidden/>
              </w:rPr>
              <w:instrText xml:space="preserve"> PAGEREF _Toc93910153 \h </w:instrText>
            </w:r>
            <w:r w:rsidR="00BE72B1">
              <w:rPr>
                <w:noProof/>
                <w:webHidden/>
              </w:rPr>
            </w:r>
            <w:r w:rsidR="00BE72B1">
              <w:rPr>
                <w:noProof/>
                <w:webHidden/>
              </w:rPr>
              <w:fldChar w:fldCharType="separate"/>
            </w:r>
            <w:r w:rsidR="00BE72B1">
              <w:rPr>
                <w:noProof/>
                <w:webHidden/>
              </w:rPr>
              <w:t>2</w:t>
            </w:r>
            <w:r w:rsidR="00BE72B1">
              <w:rPr>
                <w:noProof/>
                <w:webHidden/>
              </w:rPr>
              <w:fldChar w:fldCharType="end"/>
            </w:r>
          </w:hyperlink>
        </w:p>
        <w:p w14:paraId="2556E578" w14:textId="23100599" w:rsidR="00BE72B1" w:rsidRDefault="00627E0E">
          <w:pPr>
            <w:pStyle w:val="TOC3"/>
            <w:tabs>
              <w:tab w:val="right" w:leader="dot" w:pos="9350"/>
            </w:tabs>
            <w:rPr>
              <w:rFonts w:eastAsiaTheme="minorEastAsia"/>
              <w:noProof/>
            </w:rPr>
          </w:pPr>
          <w:hyperlink w:anchor="_Toc93910154" w:history="1">
            <w:r w:rsidR="00BE72B1" w:rsidRPr="00F00C40">
              <w:rPr>
                <w:rStyle w:val="Hyperlink"/>
                <w:noProof/>
              </w:rPr>
              <w:t>Clerical Error and Value-Change Correction Report</w:t>
            </w:r>
            <w:r w:rsidR="00BE72B1">
              <w:rPr>
                <w:noProof/>
                <w:webHidden/>
              </w:rPr>
              <w:tab/>
            </w:r>
            <w:r w:rsidR="00BE72B1">
              <w:rPr>
                <w:noProof/>
                <w:webHidden/>
              </w:rPr>
              <w:fldChar w:fldCharType="begin"/>
            </w:r>
            <w:r w:rsidR="00BE72B1">
              <w:rPr>
                <w:noProof/>
                <w:webHidden/>
              </w:rPr>
              <w:instrText xml:space="preserve"> PAGEREF _Toc93910154 \h </w:instrText>
            </w:r>
            <w:r w:rsidR="00BE72B1">
              <w:rPr>
                <w:noProof/>
                <w:webHidden/>
              </w:rPr>
            </w:r>
            <w:r w:rsidR="00BE72B1">
              <w:rPr>
                <w:noProof/>
                <w:webHidden/>
              </w:rPr>
              <w:fldChar w:fldCharType="separate"/>
            </w:r>
            <w:r w:rsidR="00BE72B1">
              <w:rPr>
                <w:noProof/>
                <w:webHidden/>
              </w:rPr>
              <w:t>2</w:t>
            </w:r>
            <w:r w:rsidR="00BE72B1">
              <w:rPr>
                <w:noProof/>
                <w:webHidden/>
              </w:rPr>
              <w:fldChar w:fldCharType="end"/>
            </w:r>
          </w:hyperlink>
        </w:p>
        <w:p w14:paraId="11ADF2F4" w14:textId="67FC9AD5" w:rsidR="00BE72B1" w:rsidRDefault="00627E0E">
          <w:pPr>
            <w:pStyle w:val="TOC2"/>
            <w:tabs>
              <w:tab w:val="right" w:leader="dot" w:pos="9350"/>
            </w:tabs>
            <w:rPr>
              <w:rFonts w:eastAsiaTheme="minorEastAsia"/>
              <w:noProof/>
            </w:rPr>
          </w:pPr>
          <w:hyperlink w:anchor="_Toc93910155" w:history="1">
            <w:r w:rsidR="00BE72B1" w:rsidRPr="00F00C40">
              <w:rPr>
                <w:rStyle w:val="Hyperlink"/>
                <w:noProof/>
              </w:rPr>
              <w:t>Residential</w:t>
            </w:r>
            <w:r w:rsidR="00BE72B1">
              <w:rPr>
                <w:noProof/>
                <w:webHidden/>
              </w:rPr>
              <w:tab/>
            </w:r>
            <w:r w:rsidR="00BE72B1">
              <w:rPr>
                <w:noProof/>
                <w:webHidden/>
              </w:rPr>
              <w:fldChar w:fldCharType="begin"/>
            </w:r>
            <w:r w:rsidR="00BE72B1">
              <w:rPr>
                <w:noProof/>
                <w:webHidden/>
              </w:rPr>
              <w:instrText xml:space="preserve"> PAGEREF _Toc93910155 \h </w:instrText>
            </w:r>
            <w:r w:rsidR="00BE72B1">
              <w:rPr>
                <w:noProof/>
                <w:webHidden/>
              </w:rPr>
            </w:r>
            <w:r w:rsidR="00BE72B1">
              <w:rPr>
                <w:noProof/>
                <w:webHidden/>
              </w:rPr>
              <w:fldChar w:fldCharType="separate"/>
            </w:r>
            <w:r w:rsidR="00BE72B1">
              <w:rPr>
                <w:noProof/>
                <w:webHidden/>
              </w:rPr>
              <w:t>3</w:t>
            </w:r>
            <w:r w:rsidR="00BE72B1">
              <w:rPr>
                <w:noProof/>
                <w:webHidden/>
              </w:rPr>
              <w:fldChar w:fldCharType="end"/>
            </w:r>
          </w:hyperlink>
        </w:p>
        <w:p w14:paraId="594E439F" w14:textId="0AE6A083" w:rsidR="00BE72B1" w:rsidRDefault="00627E0E">
          <w:pPr>
            <w:pStyle w:val="TOC2"/>
            <w:tabs>
              <w:tab w:val="right" w:leader="dot" w:pos="9350"/>
            </w:tabs>
            <w:rPr>
              <w:rFonts w:eastAsiaTheme="minorEastAsia"/>
              <w:noProof/>
            </w:rPr>
          </w:pPr>
          <w:hyperlink w:anchor="_Toc93910156" w:history="1">
            <w:r w:rsidR="00BE72B1" w:rsidRPr="00F00C40">
              <w:rPr>
                <w:rStyle w:val="Hyperlink"/>
                <w:noProof/>
              </w:rPr>
              <w:t>Assessment</w:t>
            </w:r>
            <w:r w:rsidR="00BE72B1">
              <w:rPr>
                <w:noProof/>
                <w:webHidden/>
              </w:rPr>
              <w:tab/>
            </w:r>
            <w:r w:rsidR="00BE72B1">
              <w:rPr>
                <w:noProof/>
                <w:webHidden/>
              </w:rPr>
              <w:fldChar w:fldCharType="begin"/>
            </w:r>
            <w:r w:rsidR="00BE72B1">
              <w:rPr>
                <w:noProof/>
                <w:webHidden/>
              </w:rPr>
              <w:instrText xml:space="preserve"> PAGEREF _Toc93910156 \h </w:instrText>
            </w:r>
            <w:r w:rsidR="00BE72B1">
              <w:rPr>
                <w:noProof/>
                <w:webHidden/>
              </w:rPr>
            </w:r>
            <w:r w:rsidR="00BE72B1">
              <w:rPr>
                <w:noProof/>
                <w:webHidden/>
              </w:rPr>
              <w:fldChar w:fldCharType="separate"/>
            </w:r>
            <w:r w:rsidR="00BE72B1">
              <w:rPr>
                <w:noProof/>
                <w:webHidden/>
              </w:rPr>
              <w:t>3</w:t>
            </w:r>
            <w:r w:rsidR="00BE72B1">
              <w:rPr>
                <w:noProof/>
                <w:webHidden/>
              </w:rPr>
              <w:fldChar w:fldCharType="end"/>
            </w:r>
          </w:hyperlink>
        </w:p>
        <w:p w14:paraId="2A850175" w14:textId="46A75B6C" w:rsidR="00BE72B1" w:rsidRDefault="00627E0E">
          <w:pPr>
            <w:pStyle w:val="TOC2"/>
            <w:tabs>
              <w:tab w:val="right" w:leader="dot" w:pos="9350"/>
            </w:tabs>
            <w:rPr>
              <w:rFonts w:eastAsiaTheme="minorEastAsia"/>
              <w:noProof/>
            </w:rPr>
          </w:pPr>
          <w:hyperlink w:anchor="_Toc93910157" w:history="1">
            <w:r w:rsidR="00BE72B1" w:rsidRPr="00F00C40">
              <w:rPr>
                <w:rStyle w:val="Hyperlink"/>
                <w:noProof/>
              </w:rPr>
              <w:t>Indexing</w:t>
            </w:r>
            <w:r w:rsidR="00BE72B1">
              <w:rPr>
                <w:noProof/>
                <w:webHidden/>
              </w:rPr>
              <w:tab/>
            </w:r>
            <w:r w:rsidR="00BE72B1">
              <w:rPr>
                <w:noProof/>
                <w:webHidden/>
              </w:rPr>
              <w:fldChar w:fldCharType="begin"/>
            </w:r>
            <w:r w:rsidR="00BE72B1">
              <w:rPr>
                <w:noProof/>
                <w:webHidden/>
              </w:rPr>
              <w:instrText xml:space="preserve"> PAGEREF _Toc93910157 \h </w:instrText>
            </w:r>
            <w:r w:rsidR="00BE72B1">
              <w:rPr>
                <w:noProof/>
                <w:webHidden/>
              </w:rPr>
            </w:r>
            <w:r w:rsidR="00BE72B1">
              <w:rPr>
                <w:noProof/>
                <w:webHidden/>
              </w:rPr>
              <w:fldChar w:fldCharType="separate"/>
            </w:r>
            <w:r w:rsidR="00BE72B1">
              <w:rPr>
                <w:noProof/>
                <w:webHidden/>
              </w:rPr>
              <w:t>3</w:t>
            </w:r>
            <w:r w:rsidR="00BE72B1">
              <w:rPr>
                <w:noProof/>
                <w:webHidden/>
              </w:rPr>
              <w:fldChar w:fldCharType="end"/>
            </w:r>
          </w:hyperlink>
        </w:p>
        <w:p w14:paraId="4B959F0C" w14:textId="520BD04D" w:rsidR="00BE72B1" w:rsidRDefault="00627E0E">
          <w:pPr>
            <w:pStyle w:val="TOC2"/>
            <w:tabs>
              <w:tab w:val="right" w:leader="dot" w:pos="9350"/>
            </w:tabs>
            <w:rPr>
              <w:rFonts w:eastAsiaTheme="minorEastAsia"/>
              <w:noProof/>
            </w:rPr>
          </w:pPr>
          <w:hyperlink w:anchor="_Toc93910158" w:history="1">
            <w:r w:rsidR="00BE72B1" w:rsidRPr="00F00C40">
              <w:rPr>
                <w:rStyle w:val="Hyperlink"/>
                <w:noProof/>
              </w:rPr>
              <w:t>User Profile</w:t>
            </w:r>
            <w:r w:rsidR="00BE72B1">
              <w:rPr>
                <w:noProof/>
                <w:webHidden/>
              </w:rPr>
              <w:tab/>
            </w:r>
            <w:r w:rsidR="00BE72B1">
              <w:rPr>
                <w:noProof/>
                <w:webHidden/>
              </w:rPr>
              <w:fldChar w:fldCharType="begin"/>
            </w:r>
            <w:r w:rsidR="00BE72B1">
              <w:rPr>
                <w:noProof/>
                <w:webHidden/>
              </w:rPr>
              <w:instrText xml:space="preserve"> PAGEREF _Toc93910158 \h </w:instrText>
            </w:r>
            <w:r w:rsidR="00BE72B1">
              <w:rPr>
                <w:noProof/>
                <w:webHidden/>
              </w:rPr>
            </w:r>
            <w:r w:rsidR="00BE72B1">
              <w:rPr>
                <w:noProof/>
                <w:webHidden/>
              </w:rPr>
              <w:fldChar w:fldCharType="separate"/>
            </w:r>
            <w:r w:rsidR="00BE72B1">
              <w:rPr>
                <w:noProof/>
                <w:webHidden/>
              </w:rPr>
              <w:t>4</w:t>
            </w:r>
            <w:r w:rsidR="00BE72B1">
              <w:rPr>
                <w:noProof/>
                <w:webHidden/>
              </w:rPr>
              <w:fldChar w:fldCharType="end"/>
            </w:r>
          </w:hyperlink>
        </w:p>
        <w:p w14:paraId="46037C61" w14:textId="7A27AE47" w:rsidR="00BE72B1" w:rsidRDefault="00627E0E">
          <w:pPr>
            <w:pStyle w:val="TOC2"/>
            <w:tabs>
              <w:tab w:val="right" w:leader="dot" w:pos="9350"/>
            </w:tabs>
            <w:rPr>
              <w:rFonts w:eastAsiaTheme="minorEastAsia"/>
              <w:noProof/>
            </w:rPr>
          </w:pPr>
          <w:hyperlink w:anchor="_Toc93910159" w:history="1">
            <w:r w:rsidR="00BE72B1" w:rsidRPr="00F00C40">
              <w:rPr>
                <w:rStyle w:val="Hyperlink"/>
                <w:noProof/>
              </w:rPr>
              <w:t>Sales</w:t>
            </w:r>
            <w:r w:rsidR="00BE72B1">
              <w:rPr>
                <w:noProof/>
                <w:webHidden/>
              </w:rPr>
              <w:tab/>
            </w:r>
            <w:r w:rsidR="00BE72B1">
              <w:rPr>
                <w:noProof/>
                <w:webHidden/>
              </w:rPr>
              <w:fldChar w:fldCharType="begin"/>
            </w:r>
            <w:r w:rsidR="00BE72B1">
              <w:rPr>
                <w:noProof/>
                <w:webHidden/>
              </w:rPr>
              <w:instrText xml:space="preserve"> PAGEREF _Toc93910159 \h </w:instrText>
            </w:r>
            <w:r w:rsidR="00BE72B1">
              <w:rPr>
                <w:noProof/>
                <w:webHidden/>
              </w:rPr>
            </w:r>
            <w:r w:rsidR="00BE72B1">
              <w:rPr>
                <w:noProof/>
                <w:webHidden/>
              </w:rPr>
              <w:fldChar w:fldCharType="separate"/>
            </w:r>
            <w:r w:rsidR="00BE72B1">
              <w:rPr>
                <w:noProof/>
                <w:webHidden/>
              </w:rPr>
              <w:t>4</w:t>
            </w:r>
            <w:r w:rsidR="00BE72B1">
              <w:rPr>
                <w:noProof/>
                <w:webHidden/>
              </w:rPr>
              <w:fldChar w:fldCharType="end"/>
            </w:r>
          </w:hyperlink>
        </w:p>
        <w:p w14:paraId="0EC77A18" w14:textId="0BBEBFF9" w:rsidR="00BE72B1" w:rsidRDefault="00627E0E">
          <w:pPr>
            <w:pStyle w:val="TOC2"/>
            <w:tabs>
              <w:tab w:val="right" w:leader="dot" w:pos="9350"/>
            </w:tabs>
            <w:rPr>
              <w:rFonts w:eastAsiaTheme="minorEastAsia"/>
              <w:noProof/>
            </w:rPr>
          </w:pPr>
          <w:hyperlink w:anchor="_Toc93910160" w:history="1">
            <w:r w:rsidR="00BE72B1" w:rsidRPr="00F00C40">
              <w:rPr>
                <w:rStyle w:val="Hyperlink"/>
                <w:noProof/>
              </w:rPr>
              <w:t>Tractors</w:t>
            </w:r>
            <w:r w:rsidR="00BE72B1">
              <w:rPr>
                <w:noProof/>
                <w:webHidden/>
              </w:rPr>
              <w:tab/>
            </w:r>
            <w:r w:rsidR="00BE72B1">
              <w:rPr>
                <w:noProof/>
                <w:webHidden/>
              </w:rPr>
              <w:fldChar w:fldCharType="begin"/>
            </w:r>
            <w:r w:rsidR="00BE72B1">
              <w:rPr>
                <w:noProof/>
                <w:webHidden/>
              </w:rPr>
              <w:instrText xml:space="preserve"> PAGEREF _Toc93910160 \h </w:instrText>
            </w:r>
            <w:r w:rsidR="00BE72B1">
              <w:rPr>
                <w:noProof/>
                <w:webHidden/>
              </w:rPr>
            </w:r>
            <w:r w:rsidR="00BE72B1">
              <w:rPr>
                <w:noProof/>
                <w:webHidden/>
              </w:rPr>
              <w:fldChar w:fldCharType="separate"/>
            </w:r>
            <w:r w:rsidR="00BE72B1">
              <w:rPr>
                <w:noProof/>
                <w:webHidden/>
              </w:rPr>
              <w:t>4</w:t>
            </w:r>
            <w:r w:rsidR="00BE72B1">
              <w:rPr>
                <w:noProof/>
                <w:webHidden/>
              </w:rPr>
              <w:fldChar w:fldCharType="end"/>
            </w:r>
          </w:hyperlink>
        </w:p>
        <w:p w14:paraId="54DFA9CB" w14:textId="15A3B0EE" w:rsidR="00B40C1D" w:rsidRDefault="00CC4751">
          <w:pPr>
            <w:rPr>
              <w:b/>
              <w:bCs/>
              <w:noProof/>
            </w:rPr>
          </w:pPr>
          <w:r>
            <w:rPr>
              <w:b/>
              <w:bCs/>
              <w:noProof/>
            </w:rPr>
            <w:fldChar w:fldCharType="end"/>
          </w:r>
          <w:r w:rsidR="00F35CA4">
            <w:rPr>
              <w:b/>
              <w:bCs/>
              <w:noProof/>
            </w:rPr>
            <w:t xml:space="preserve"> </w:t>
          </w:r>
        </w:p>
      </w:sdtContent>
    </w:sdt>
    <w:p w14:paraId="404F9CD1" w14:textId="251C79F1" w:rsidR="0026231A" w:rsidRDefault="0026231A" w:rsidP="0026231A">
      <w:pPr>
        <w:pStyle w:val="Heading1"/>
      </w:pPr>
      <w:bookmarkStart w:id="0" w:name="_Toc91503680"/>
      <w:bookmarkStart w:id="1" w:name="_Toc93910146"/>
      <w:r>
        <w:t xml:space="preserve">Weekly Changes January </w:t>
      </w:r>
      <w:r w:rsidR="009D3AD3">
        <w:t>24</w:t>
      </w:r>
      <w:r>
        <w:t>, 202</w:t>
      </w:r>
      <w:bookmarkEnd w:id="0"/>
      <w:r>
        <w:t>2</w:t>
      </w:r>
      <w:bookmarkEnd w:id="1"/>
    </w:p>
    <w:p w14:paraId="33647F21" w14:textId="77777777" w:rsidR="00866E20" w:rsidRPr="006D711C" w:rsidRDefault="00866E20" w:rsidP="00866E20">
      <w:pPr>
        <w:pStyle w:val="ListParagraph"/>
      </w:pPr>
    </w:p>
    <w:p w14:paraId="2B93BFCD" w14:textId="3D2B0057" w:rsidR="009D3AD3" w:rsidRDefault="009D3AD3" w:rsidP="008369EC">
      <w:pPr>
        <w:pStyle w:val="Heading2"/>
      </w:pPr>
      <w:bookmarkStart w:id="2" w:name="_Toc93910147"/>
      <w:r>
        <w:t>Mobile Homes</w:t>
      </w:r>
      <w:bookmarkEnd w:id="2"/>
    </w:p>
    <w:p w14:paraId="35B8DFEC" w14:textId="793C5CD1" w:rsidR="009D3AD3" w:rsidRDefault="009D3AD3" w:rsidP="00D251A6">
      <w:pPr>
        <w:pStyle w:val="ListParagraph"/>
        <w:numPr>
          <w:ilvl w:val="0"/>
          <w:numId w:val="23"/>
        </w:numPr>
      </w:pPr>
      <w:r>
        <w:t>Jan 24</w:t>
      </w:r>
      <w:r w:rsidRPr="00D251A6">
        <w:rPr>
          <w:vertAlign w:val="superscript"/>
        </w:rPr>
        <w:t>th</w:t>
      </w:r>
      <w:r>
        <w:t xml:space="preserve"> – The mobile home wall cost was not being included in the base cost beginning July 12</w:t>
      </w:r>
      <w:r w:rsidRPr="00D251A6">
        <w:rPr>
          <w:vertAlign w:val="superscript"/>
        </w:rPr>
        <w:t>th</w:t>
      </w:r>
      <w:r>
        <w:t xml:space="preserve">. A </w:t>
      </w:r>
      <w:proofErr w:type="spellStart"/>
      <w:r>
        <w:t>recalc</w:t>
      </w:r>
      <w:proofErr w:type="spellEnd"/>
      <w:r>
        <w:t xml:space="preserve"> of the file will place the wall cost on the base cost now. </w:t>
      </w:r>
    </w:p>
    <w:p w14:paraId="1F57F28E" w14:textId="77777777" w:rsidR="009D3AD3" w:rsidRPr="009D3AD3" w:rsidRDefault="009D3AD3" w:rsidP="009D3AD3">
      <w:pPr>
        <w:pStyle w:val="ListParagraph"/>
      </w:pPr>
    </w:p>
    <w:p w14:paraId="3B29A145" w14:textId="4A847D6A" w:rsidR="008369EC" w:rsidRDefault="008369EC" w:rsidP="008369EC">
      <w:pPr>
        <w:pStyle w:val="Heading2"/>
      </w:pPr>
      <w:bookmarkStart w:id="3" w:name="_Toc93910148"/>
      <w:r>
        <w:t>Reports</w:t>
      </w:r>
      <w:bookmarkEnd w:id="3"/>
    </w:p>
    <w:p w14:paraId="170CE49C" w14:textId="55C51255" w:rsidR="00053E77" w:rsidRDefault="00053E77" w:rsidP="00CE1452">
      <w:pPr>
        <w:pStyle w:val="Heading3"/>
      </w:pPr>
      <w:bookmarkStart w:id="4" w:name="_Toc93910149"/>
      <w:r>
        <w:t>901</w:t>
      </w:r>
      <w:bookmarkEnd w:id="4"/>
    </w:p>
    <w:p w14:paraId="5E832677" w14:textId="5EAC7863" w:rsidR="00F93ADB" w:rsidRDefault="00F93ADB" w:rsidP="00F93ADB">
      <w:pPr>
        <w:pStyle w:val="ListParagraph"/>
        <w:numPr>
          <w:ilvl w:val="0"/>
          <w:numId w:val="23"/>
        </w:numPr>
      </w:pPr>
      <w:r>
        <w:t>Jan 24</w:t>
      </w:r>
      <w:r w:rsidRPr="00D251A6">
        <w:rPr>
          <w:vertAlign w:val="superscript"/>
        </w:rPr>
        <w:t>th</w:t>
      </w:r>
      <w:r>
        <w:t xml:space="preserve"> – if there were multiple personal property appraisal records on a single account the total reflected only the first account.</w:t>
      </w:r>
    </w:p>
    <w:p w14:paraId="19935D16" w14:textId="134C79CD" w:rsidR="00F93ADB" w:rsidRDefault="00F93ADB" w:rsidP="00F93ADB">
      <w:pPr>
        <w:pStyle w:val="ListParagraph"/>
        <w:numPr>
          <w:ilvl w:val="0"/>
          <w:numId w:val="23"/>
        </w:numPr>
      </w:pPr>
      <w:r>
        <w:t>Jan 24</w:t>
      </w:r>
      <w:r w:rsidRPr="00F93ADB">
        <w:rPr>
          <w:vertAlign w:val="superscript"/>
        </w:rPr>
        <w:t>th</w:t>
      </w:r>
      <w:r>
        <w:t xml:space="preserve"> – If there were IOLL information on a business account it would not be on the Leased land section. It will be there now.</w:t>
      </w:r>
    </w:p>
    <w:p w14:paraId="045D2C30" w14:textId="77777777" w:rsidR="00053E77" w:rsidRPr="00053E77" w:rsidRDefault="00053E77" w:rsidP="00053E77"/>
    <w:p w14:paraId="288788D0" w14:textId="5DA60AEC" w:rsidR="00D251A6" w:rsidRDefault="00D251A6" w:rsidP="00CE1452">
      <w:pPr>
        <w:pStyle w:val="Heading3"/>
      </w:pPr>
      <w:bookmarkStart w:id="5" w:name="_Toc93910150"/>
      <w:r>
        <w:t>994</w:t>
      </w:r>
      <w:bookmarkEnd w:id="5"/>
    </w:p>
    <w:p w14:paraId="6F29F95B" w14:textId="2BB01556" w:rsidR="00D251A6" w:rsidRDefault="00D251A6" w:rsidP="00D251A6">
      <w:pPr>
        <w:pStyle w:val="ListParagraph"/>
        <w:numPr>
          <w:ilvl w:val="0"/>
          <w:numId w:val="23"/>
        </w:numPr>
      </w:pPr>
      <w:r>
        <w:t>Jan 24</w:t>
      </w:r>
      <w:r w:rsidRPr="00D251A6">
        <w:rPr>
          <w:vertAlign w:val="superscript"/>
        </w:rPr>
        <w:t>th</w:t>
      </w:r>
      <w:r>
        <w:t xml:space="preserve"> – At times the user would get a message about not printing in the margins</w:t>
      </w:r>
      <w:r w:rsidR="00F93ADB">
        <w:t xml:space="preserve"> when printing the report to a printer</w:t>
      </w:r>
      <w:r>
        <w:t>.</w:t>
      </w:r>
    </w:p>
    <w:p w14:paraId="74328EE9" w14:textId="77777777" w:rsidR="00D251A6" w:rsidRDefault="00D251A6" w:rsidP="00D251A6">
      <w:pPr>
        <w:pStyle w:val="ListParagraph"/>
      </w:pPr>
    </w:p>
    <w:p w14:paraId="138E4515" w14:textId="77777777" w:rsidR="00D251A6" w:rsidRDefault="009D3AD3" w:rsidP="00D251A6">
      <w:pPr>
        <w:pStyle w:val="Heading3"/>
      </w:pPr>
      <w:bookmarkStart w:id="6" w:name="_Toc93910151"/>
      <w:r>
        <w:t>Review Sheet</w:t>
      </w:r>
      <w:bookmarkEnd w:id="6"/>
    </w:p>
    <w:p w14:paraId="3D2E0E95" w14:textId="2D6685A5" w:rsidR="009D3AD3" w:rsidRDefault="009D3AD3" w:rsidP="000F07A7">
      <w:pPr>
        <w:pStyle w:val="ListParagraph"/>
        <w:numPr>
          <w:ilvl w:val="0"/>
          <w:numId w:val="23"/>
        </w:numPr>
      </w:pPr>
      <w:r>
        <w:t>Jan 24</w:t>
      </w:r>
      <w:proofErr w:type="gramStart"/>
      <w:r w:rsidRPr="00F93ADB">
        <w:rPr>
          <w:vertAlign w:val="superscript"/>
        </w:rPr>
        <w:t>th</w:t>
      </w:r>
      <w:r>
        <w:t xml:space="preserve"> </w:t>
      </w:r>
      <w:r w:rsidR="00D251A6">
        <w:t xml:space="preserve"> The</w:t>
      </w:r>
      <w:proofErr w:type="gramEnd"/>
      <w:r w:rsidR="00D251A6">
        <w:t xml:space="preserve"> cross referenced accounts was printing at the bottom of the report and causing extra pages to print. The lined account section did not print the account information.</w:t>
      </w:r>
    </w:p>
    <w:p w14:paraId="20030C86" w14:textId="04205C98" w:rsidR="009D3AD3" w:rsidRPr="009D3AD3" w:rsidRDefault="00D251A6" w:rsidP="00D251A6">
      <w:pPr>
        <w:pStyle w:val="ListParagraph"/>
        <w:ind w:left="360"/>
      </w:pPr>
      <w:r w:rsidRPr="00D251A6">
        <w:rPr>
          <w:noProof/>
        </w:rPr>
        <w:lastRenderedPageBreak/>
        <w:drawing>
          <wp:inline distT="0" distB="0" distL="0" distR="0" wp14:anchorId="688CDB87" wp14:editId="6C6C589D">
            <wp:extent cx="5943600" cy="2209800"/>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6"/>
                    <a:stretch>
                      <a:fillRect/>
                    </a:stretch>
                  </pic:blipFill>
                  <pic:spPr>
                    <a:xfrm>
                      <a:off x="0" y="0"/>
                      <a:ext cx="5943600" cy="2209800"/>
                    </a:xfrm>
                    <a:prstGeom prst="rect">
                      <a:avLst/>
                    </a:prstGeom>
                  </pic:spPr>
                </pic:pic>
              </a:graphicData>
            </a:graphic>
          </wp:inline>
        </w:drawing>
      </w:r>
    </w:p>
    <w:p w14:paraId="3C1360AC" w14:textId="1BC1C420" w:rsidR="00CE1452" w:rsidRDefault="00CE1452" w:rsidP="00CE1452">
      <w:pPr>
        <w:pStyle w:val="Heading3"/>
      </w:pPr>
      <w:bookmarkStart w:id="7" w:name="_Toc93910152"/>
      <w:r>
        <w:t>Renditions</w:t>
      </w:r>
      <w:bookmarkEnd w:id="7"/>
    </w:p>
    <w:p w14:paraId="21C0D8B1" w14:textId="5DB1AD9B" w:rsidR="00162648" w:rsidRDefault="00CE1452" w:rsidP="00E66E90">
      <w:pPr>
        <w:pStyle w:val="ListParagraph"/>
        <w:numPr>
          <w:ilvl w:val="0"/>
          <w:numId w:val="18"/>
        </w:numPr>
      </w:pPr>
      <w:r>
        <w:t xml:space="preserve">Jan 17th </w:t>
      </w:r>
      <w:r w:rsidR="003840FC">
        <w:t>All renditions being printed from the menu option will print the xml. This means you will not have to go to the Report Manager Reports to print renditions quicker. With this the report parameters will be based on those that are set up for the xml version vs the regular version.</w:t>
      </w:r>
      <w:r w:rsidR="00162648">
        <w:t xml:space="preserve"> </w:t>
      </w:r>
      <w:hyperlink r:id="rId7" w:history="1">
        <w:r w:rsidR="00162648">
          <w:rPr>
            <w:rStyle w:val="Hyperlink"/>
          </w:rPr>
          <w:t>Report Manager Reports - Assessment File - 1 (manula.com)</w:t>
        </w:r>
      </w:hyperlink>
    </w:p>
    <w:p w14:paraId="1E90828B" w14:textId="77777777" w:rsidR="003840FC" w:rsidRDefault="003840FC" w:rsidP="003840FC">
      <w:pPr>
        <w:pStyle w:val="ListParagraph"/>
      </w:pPr>
    </w:p>
    <w:p w14:paraId="49E4056F" w14:textId="1D3C263F" w:rsidR="003840FC" w:rsidRDefault="003840FC" w:rsidP="00CE1452">
      <w:pPr>
        <w:pStyle w:val="Heading3"/>
      </w:pPr>
      <w:bookmarkStart w:id="8" w:name="_Toc93910153"/>
      <w:r>
        <w:t>MH935 Rendition</w:t>
      </w:r>
      <w:bookmarkEnd w:id="8"/>
    </w:p>
    <w:p w14:paraId="712D524F" w14:textId="0E937C33" w:rsidR="003840FC" w:rsidRDefault="003840FC" w:rsidP="003840FC">
      <w:pPr>
        <w:pStyle w:val="ListParagraph"/>
        <w:numPr>
          <w:ilvl w:val="0"/>
          <w:numId w:val="18"/>
        </w:numPr>
      </w:pPr>
      <w:r>
        <w:t xml:space="preserve">Jan 17th </w:t>
      </w:r>
      <w:r w:rsidR="00CE4578">
        <w:t>I</w:t>
      </w:r>
      <w:r w:rsidR="00F40E08">
        <w:t xml:space="preserve">f an account had multiple appraisal records with a mobile home on them only one 935MH form would print. With the change there will be a form for each mobile home. The report has the option of printing the assessed or appraisal value. In the case of using the assessed value each form will have the </w:t>
      </w:r>
      <w:r w:rsidR="001D5FBE">
        <w:t>same value. This is where the parameter VALUETOUSE is set to True. (</w:t>
      </w:r>
      <w:proofErr w:type="gramStart"/>
      <w:r w:rsidR="001D5FBE">
        <w:t>which</w:t>
      </w:r>
      <w:proofErr w:type="gramEnd"/>
      <w:r w:rsidR="001D5FBE">
        <w:t xml:space="preserve"> is the default</w:t>
      </w:r>
      <w:r w:rsidR="00F30D74">
        <w:t xml:space="preserve"> if there is nothing in the parameters</w:t>
      </w:r>
      <w:r w:rsidR="001D5FBE">
        <w:t>)</w:t>
      </w:r>
    </w:p>
    <w:p w14:paraId="7021ADFE" w14:textId="3A01FB88" w:rsidR="00CE4578" w:rsidRDefault="00CE4578" w:rsidP="00CE4578">
      <w:r w:rsidRPr="00CE4578">
        <w:rPr>
          <w:noProof/>
        </w:rPr>
        <w:drawing>
          <wp:inline distT="0" distB="0" distL="0" distR="0" wp14:anchorId="791B68D2" wp14:editId="09356703">
            <wp:extent cx="4895850" cy="626104"/>
            <wp:effectExtent l="0" t="0" r="0" b="31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8"/>
                    <a:stretch>
                      <a:fillRect/>
                    </a:stretch>
                  </pic:blipFill>
                  <pic:spPr>
                    <a:xfrm>
                      <a:off x="0" y="0"/>
                      <a:ext cx="4909963" cy="627909"/>
                    </a:xfrm>
                    <a:prstGeom prst="rect">
                      <a:avLst/>
                    </a:prstGeom>
                  </pic:spPr>
                </pic:pic>
              </a:graphicData>
            </a:graphic>
          </wp:inline>
        </w:drawing>
      </w:r>
    </w:p>
    <w:p w14:paraId="0C303C9F" w14:textId="55D93C41" w:rsidR="00CE4578" w:rsidRDefault="00CE4578" w:rsidP="00CE4578">
      <w:r w:rsidRPr="00CE4578">
        <w:rPr>
          <w:noProof/>
        </w:rPr>
        <w:drawing>
          <wp:inline distT="0" distB="0" distL="0" distR="0" wp14:anchorId="09E97118" wp14:editId="384C864C">
            <wp:extent cx="3155950" cy="1697708"/>
            <wp:effectExtent l="0" t="0" r="635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stretch>
                      <a:fillRect/>
                    </a:stretch>
                  </pic:blipFill>
                  <pic:spPr>
                    <a:xfrm>
                      <a:off x="0" y="0"/>
                      <a:ext cx="3161039" cy="1700446"/>
                    </a:xfrm>
                    <a:prstGeom prst="rect">
                      <a:avLst/>
                    </a:prstGeom>
                  </pic:spPr>
                </pic:pic>
              </a:graphicData>
            </a:graphic>
          </wp:inline>
        </w:drawing>
      </w:r>
    </w:p>
    <w:p w14:paraId="214404AC" w14:textId="77777777" w:rsidR="003840FC" w:rsidRDefault="003840FC" w:rsidP="003840FC">
      <w:pPr>
        <w:pStyle w:val="ListParagraph"/>
      </w:pPr>
    </w:p>
    <w:p w14:paraId="01BEB9FE" w14:textId="78FE2BD2" w:rsidR="008369EC" w:rsidRDefault="008369EC" w:rsidP="00CE1452">
      <w:pPr>
        <w:pStyle w:val="Heading3"/>
      </w:pPr>
      <w:bookmarkStart w:id="9" w:name="_Toc93910154"/>
      <w:r>
        <w:t>Clerical Error and Value-Change Correction Report</w:t>
      </w:r>
      <w:bookmarkEnd w:id="9"/>
    </w:p>
    <w:p w14:paraId="07F91971" w14:textId="77777777" w:rsidR="00CE1452" w:rsidRDefault="00CE1452" w:rsidP="00CE1452">
      <w:pPr>
        <w:pStyle w:val="ListParagraph"/>
        <w:numPr>
          <w:ilvl w:val="0"/>
          <w:numId w:val="18"/>
        </w:numPr>
      </w:pPr>
      <w:r>
        <w:t>Jan 17th If the status of the property changed or the tax area changed the as entered would be representing the same as the changed status vs what it was before the correction.</w:t>
      </w:r>
    </w:p>
    <w:p w14:paraId="48397CB7" w14:textId="1C585878" w:rsidR="008369EC" w:rsidRPr="008369EC" w:rsidRDefault="007F7F6B" w:rsidP="007F7F6B">
      <w:pPr>
        <w:pStyle w:val="ListParagraph"/>
      </w:pPr>
      <w:r w:rsidRPr="007F7F6B">
        <w:rPr>
          <w:noProof/>
        </w:rPr>
        <w:lastRenderedPageBreak/>
        <w:drawing>
          <wp:inline distT="0" distB="0" distL="0" distR="0" wp14:anchorId="0446BEAD" wp14:editId="290DA67A">
            <wp:extent cx="4819898" cy="2559182"/>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stretch>
                      <a:fillRect/>
                    </a:stretch>
                  </pic:blipFill>
                  <pic:spPr>
                    <a:xfrm>
                      <a:off x="0" y="0"/>
                      <a:ext cx="4819898" cy="2559182"/>
                    </a:xfrm>
                    <a:prstGeom prst="rect">
                      <a:avLst/>
                    </a:prstGeom>
                  </pic:spPr>
                </pic:pic>
              </a:graphicData>
            </a:graphic>
          </wp:inline>
        </w:drawing>
      </w:r>
    </w:p>
    <w:p w14:paraId="38B87129" w14:textId="4F965464" w:rsidR="00F93ADB" w:rsidRDefault="00F93ADB" w:rsidP="00D2520B">
      <w:pPr>
        <w:pStyle w:val="Heading2"/>
      </w:pPr>
      <w:bookmarkStart w:id="10" w:name="_Toc93910155"/>
      <w:r>
        <w:t>Residential</w:t>
      </w:r>
      <w:bookmarkEnd w:id="10"/>
    </w:p>
    <w:p w14:paraId="038A398D" w14:textId="1BE809D9" w:rsidR="00F93ADB" w:rsidRDefault="00F93ADB" w:rsidP="00F93ADB">
      <w:pPr>
        <w:pStyle w:val="ListParagraph"/>
        <w:numPr>
          <w:ilvl w:val="0"/>
          <w:numId w:val="18"/>
        </w:numPr>
      </w:pPr>
      <w:r>
        <w:t>Jan. 24</w:t>
      </w:r>
      <w:proofErr w:type="gramStart"/>
      <w:r w:rsidRPr="00F93ADB">
        <w:rPr>
          <w:vertAlign w:val="superscript"/>
        </w:rPr>
        <w:t>th</w:t>
      </w:r>
      <w:r>
        <w:t xml:space="preserve">  The</w:t>
      </w:r>
      <w:proofErr w:type="gramEnd"/>
      <w:r>
        <w:t xml:space="preserve"> mobile home base cost was not taking into account wall cost since the July 12</w:t>
      </w:r>
      <w:r w:rsidRPr="00F93ADB">
        <w:rPr>
          <w:vertAlign w:val="superscript"/>
        </w:rPr>
        <w:t>th</w:t>
      </w:r>
      <w:r>
        <w:t xml:space="preserve"> update. </w:t>
      </w:r>
      <w:r w:rsidR="009E23E4">
        <w:t xml:space="preserve">A </w:t>
      </w:r>
      <w:proofErr w:type="spellStart"/>
      <w:r w:rsidR="009E23E4">
        <w:t>recalc</w:t>
      </w:r>
      <w:proofErr w:type="spellEnd"/>
      <w:r w:rsidR="009E23E4">
        <w:t xml:space="preserve"> of the mobile home accounts will take this into account.</w:t>
      </w:r>
    </w:p>
    <w:p w14:paraId="552F5917" w14:textId="77777777" w:rsidR="00F93ADB" w:rsidRDefault="00F93ADB" w:rsidP="00F93ADB">
      <w:pPr>
        <w:pStyle w:val="ListParagraph"/>
      </w:pPr>
    </w:p>
    <w:p w14:paraId="256431B5" w14:textId="1D2F400A" w:rsidR="0026231A" w:rsidRDefault="0026231A" w:rsidP="00D2520B">
      <w:pPr>
        <w:pStyle w:val="Heading2"/>
      </w:pPr>
      <w:bookmarkStart w:id="11" w:name="_Toc93910156"/>
      <w:r>
        <w:t>Assessment</w:t>
      </w:r>
      <w:bookmarkEnd w:id="11"/>
    </w:p>
    <w:p w14:paraId="1AFF2FE9" w14:textId="2D956102" w:rsidR="00CE1452" w:rsidRDefault="00CE1452" w:rsidP="00CE1452">
      <w:pPr>
        <w:pStyle w:val="ListParagraph"/>
        <w:numPr>
          <w:ilvl w:val="0"/>
          <w:numId w:val="18"/>
        </w:numPr>
      </w:pPr>
      <w:r>
        <w:t>Jan. 12</w:t>
      </w:r>
      <w:r w:rsidR="00F93ADB" w:rsidRPr="00F93ADB">
        <w:rPr>
          <w:vertAlign w:val="superscript"/>
        </w:rPr>
        <w:t>th</w:t>
      </w:r>
      <w:r w:rsidR="00F93ADB">
        <w:t xml:space="preserve"> </w:t>
      </w:r>
      <w:r>
        <w:t>The exemptions will be order by active exemptions followed by the exemption codes descending.  Before they were in the order entered where active records may be at the end of the file.</w:t>
      </w:r>
    </w:p>
    <w:p w14:paraId="266456F8" w14:textId="19543442" w:rsidR="007A2C19" w:rsidRDefault="007A2C19" w:rsidP="007A2C19">
      <w:pPr>
        <w:ind w:left="360"/>
      </w:pPr>
      <w:r w:rsidRPr="0026231A">
        <w:rPr>
          <w:noProof/>
        </w:rPr>
        <w:drawing>
          <wp:inline distT="0" distB="0" distL="0" distR="0" wp14:anchorId="4E659215" wp14:editId="29A1FBC2">
            <wp:extent cx="2495550" cy="1342425"/>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11"/>
                    <a:stretch>
                      <a:fillRect/>
                    </a:stretch>
                  </pic:blipFill>
                  <pic:spPr>
                    <a:xfrm>
                      <a:off x="0" y="0"/>
                      <a:ext cx="2513703" cy="1352190"/>
                    </a:xfrm>
                    <a:prstGeom prst="rect">
                      <a:avLst/>
                    </a:prstGeom>
                  </pic:spPr>
                </pic:pic>
              </a:graphicData>
            </a:graphic>
          </wp:inline>
        </w:drawing>
      </w:r>
    </w:p>
    <w:p w14:paraId="32E75C1A" w14:textId="3BF44E15" w:rsidR="00CE1452" w:rsidRPr="0026231A" w:rsidRDefault="00CE1452" w:rsidP="00CE1452">
      <w:pPr>
        <w:pStyle w:val="ListParagraph"/>
        <w:numPr>
          <w:ilvl w:val="0"/>
          <w:numId w:val="18"/>
        </w:numPr>
      </w:pPr>
      <w:r>
        <w:t>Jan. 17</w:t>
      </w:r>
      <w:r w:rsidRPr="00CE1452">
        <w:rPr>
          <w:vertAlign w:val="superscript"/>
        </w:rPr>
        <w:t>th</w:t>
      </w:r>
      <w:r>
        <w:t xml:space="preserve"> If the user is in a group that does not have edit rights</w:t>
      </w:r>
      <w:r w:rsidR="007A2C19">
        <w:t xml:space="preserve"> to the assessment form</w:t>
      </w:r>
      <w:r>
        <w:t xml:space="preserve"> and the name is redacted the name on the first tab will not be visible.  Other tabs and forms are being worked on.</w:t>
      </w:r>
    </w:p>
    <w:p w14:paraId="15258BAB" w14:textId="497C2DC2" w:rsidR="007F7F6B" w:rsidRDefault="007F7F6B" w:rsidP="00CE1452"/>
    <w:p w14:paraId="417B060F" w14:textId="6E4D4530" w:rsidR="0026231A" w:rsidRDefault="0026231A" w:rsidP="00D2520B">
      <w:pPr>
        <w:pStyle w:val="Heading2"/>
      </w:pPr>
      <w:bookmarkStart w:id="12" w:name="_Toc93910157"/>
      <w:r>
        <w:t>Indexing</w:t>
      </w:r>
      <w:bookmarkEnd w:id="12"/>
    </w:p>
    <w:p w14:paraId="1C927170" w14:textId="77777777" w:rsidR="00CE1452" w:rsidRPr="0026231A" w:rsidRDefault="00CE1452" w:rsidP="00CE1452">
      <w:pPr>
        <w:pStyle w:val="ListParagraph"/>
        <w:numPr>
          <w:ilvl w:val="0"/>
          <w:numId w:val="18"/>
        </w:numPr>
      </w:pPr>
      <w:r>
        <w:t>Jan. 12</w:t>
      </w:r>
      <w:r w:rsidRPr="007F7F6B">
        <w:t>th</w:t>
      </w:r>
      <w:r>
        <w:t xml:space="preserve"> The exemptions will be order by active exemptions followed by the exemption codes descending.  Before they were in the order entered where active records may be at the end of the file.</w:t>
      </w:r>
    </w:p>
    <w:p w14:paraId="020ADC4E" w14:textId="61A426F8" w:rsidR="0026231A" w:rsidRDefault="008369EC" w:rsidP="0026231A">
      <w:pPr>
        <w:pStyle w:val="ListParagraph"/>
        <w:numPr>
          <w:ilvl w:val="0"/>
          <w:numId w:val="18"/>
        </w:numPr>
      </w:pPr>
      <w:r>
        <w:t>Jan. 12</w:t>
      </w:r>
      <w:r w:rsidRPr="008369EC">
        <w:rPr>
          <w:vertAlign w:val="superscript"/>
        </w:rPr>
        <w:t>th</w:t>
      </w:r>
      <w:r>
        <w:t xml:space="preserve"> </w:t>
      </w:r>
      <w:r w:rsidR="0026231A">
        <w:t>The creating of indexes was requiring the user to create an index and then save vs creating this at the same time.</w:t>
      </w:r>
    </w:p>
    <w:p w14:paraId="5DEADF05" w14:textId="1575717B" w:rsidR="0026231A" w:rsidRDefault="008369EC" w:rsidP="0026231A">
      <w:pPr>
        <w:pStyle w:val="ListParagraph"/>
        <w:numPr>
          <w:ilvl w:val="0"/>
          <w:numId w:val="18"/>
        </w:numPr>
      </w:pPr>
      <w:r>
        <w:t>Jan. 12</w:t>
      </w:r>
      <w:r w:rsidRPr="008369EC">
        <w:rPr>
          <w:vertAlign w:val="superscript"/>
        </w:rPr>
        <w:t>th</w:t>
      </w:r>
      <w:r>
        <w:t xml:space="preserve"> </w:t>
      </w:r>
      <w:r w:rsidR="0026231A">
        <w:t>If the user would run a query and then sort the user would go to physical order.</w:t>
      </w:r>
    </w:p>
    <w:p w14:paraId="4E872EF3" w14:textId="558F45B6" w:rsidR="0026231A" w:rsidRDefault="008369EC" w:rsidP="0026231A">
      <w:pPr>
        <w:pStyle w:val="ListParagraph"/>
        <w:numPr>
          <w:ilvl w:val="0"/>
          <w:numId w:val="18"/>
        </w:numPr>
      </w:pPr>
      <w:r>
        <w:t>Jan. 12</w:t>
      </w:r>
      <w:r w:rsidRPr="008369EC">
        <w:rPr>
          <w:vertAlign w:val="superscript"/>
        </w:rPr>
        <w:t>th</w:t>
      </w:r>
      <w:r>
        <w:t xml:space="preserve"> </w:t>
      </w:r>
      <w:r w:rsidR="0026231A">
        <w:t>If the user would sort the file after a temporary index an index would save, however it could not be reopened.</w:t>
      </w:r>
    </w:p>
    <w:p w14:paraId="67262329" w14:textId="00C1EB21" w:rsidR="0026231A" w:rsidRDefault="008369EC" w:rsidP="0026231A">
      <w:pPr>
        <w:pStyle w:val="ListParagraph"/>
        <w:numPr>
          <w:ilvl w:val="0"/>
          <w:numId w:val="18"/>
        </w:numPr>
      </w:pPr>
      <w:r>
        <w:t>Jan. 12</w:t>
      </w:r>
      <w:r w:rsidRPr="008369EC">
        <w:rPr>
          <w:vertAlign w:val="superscript"/>
        </w:rPr>
        <w:t>th</w:t>
      </w:r>
      <w:r>
        <w:t xml:space="preserve"> </w:t>
      </w:r>
      <w:r w:rsidR="0026231A">
        <w:t xml:space="preserve">If the user would give a </w:t>
      </w:r>
      <w:r w:rsidR="00FF6EA7">
        <w:t>sort of</w:t>
      </w:r>
      <w:r w:rsidR="0026231A">
        <w:t xml:space="preserve"> file a long name an error message would appear. This has been corrected.</w:t>
      </w:r>
    </w:p>
    <w:p w14:paraId="3E3DAE99" w14:textId="77777777" w:rsidR="0026231A" w:rsidRPr="0026231A" w:rsidRDefault="0026231A" w:rsidP="0026231A">
      <w:pPr>
        <w:pStyle w:val="ListParagraph"/>
      </w:pPr>
    </w:p>
    <w:p w14:paraId="7B28D00F" w14:textId="03EA60E4" w:rsidR="0026231A" w:rsidRDefault="0026231A" w:rsidP="00D2520B">
      <w:pPr>
        <w:pStyle w:val="Heading2"/>
      </w:pPr>
      <w:bookmarkStart w:id="13" w:name="_Toc93910158"/>
      <w:r>
        <w:lastRenderedPageBreak/>
        <w:t>User Profile</w:t>
      </w:r>
      <w:bookmarkEnd w:id="13"/>
    </w:p>
    <w:p w14:paraId="5193AB45" w14:textId="2A65FE9F" w:rsidR="0026231A" w:rsidRDefault="008369EC" w:rsidP="0026231A">
      <w:pPr>
        <w:pStyle w:val="ListParagraph"/>
        <w:numPr>
          <w:ilvl w:val="0"/>
          <w:numId w:val="19"/>
        </w:numPr>
      </w:pPr>
      <w:r>
        <w:t>Jan. 12</w:t>
      </w:r>
      <w:r w:rsidRPr="008369EC">
        <w:rPr>
          <w:vertAlign w:val="superscript"/>
        </w:rPr>
        <w:t>th</w:t>
      </w:r>
      <w:r>
        <w:t xml:space="preserve"> </w:t>
      </w:r>
      <w:r w:rsidR="0026231A">
        <w:t xml:space="preserve">The update web profiles </w:t>
      </w:r>
      <w:r w:rsidR="00FF6EA7">
        <w:t>were</w:t>
      </w:r>
      <w:r w:rsidR="0026231A">
        <w:t xml:space="preserve"> not working for certain users. This has been corrected.</w:t>
      </w:r>
    </w:p>
    <w:p w14:paraId="184F36E5" w14:textId="77777777" w:rsidR="0026231A" w:rsidRDefault="0026231A" w:rsidP="0026231A">
      <w:pPr>
        <w:pStyle w:val="ListParagraph"/>
      </w:pPr>
    </w:p>
    <w:p w14:paraId="1972D3CC" w14:textId="348C1B49" w:rsidR="0026231A" w:rsidRDefault="0026231A" w:rsidP="0026231A">
      <w:pPr>
        <w:pStyle w:val="Heading2"/>
      </w:pPr>
      <w:bookmarkStart w:id="14" w:name="_Toc93910159"/>
      <w:r>
        <w:t>Sales</w:t>
      </w:r>
      <w:bookmarkEnd w:id="14"/>
    </w:p>
    <w:p w14:paraId="3FC849F7" w14:textId="25E5E4FE" w:rsidR="0026231A" w:rsidRDefault="008369EC" w:rsidP="0026231A">
      <w:pPr>
        <w:pStyle w:val="ListParagraph"/>
        <w:numPr>
          <w:ilvl w:val="0"/>
          <w:numId w:val="19"/>
        </w:numPr>
      </w:pPr>
      <w:r>
        <w:t>Jan. 12</w:t>
      </w:r>
      <w:r w:rsidRPr="008369EC">
        <w:rPr>
          <w:vertAlign w:val="superscript"/>
        </w:rPr>
        <w:t>th</w:t>
      </w:r>
      <w:r>
        <w:t xml:space="preserve"> </w:t>
      </w:r>
      <w:r w:rsidR="0026231A">
        <w:t>The sales options that are selected when entering a sale will be stored in the sales files. This started being done for sale entered after January 1</w:t>
      </w:r>
      <w:r w:rsidR="0026231A" w:rsidRPr="0026231A">
        <w:rPr>
          <w:vertAlign w:val="superscript"/>
        </w:rPr>
        <w:t>st</w:t>
      </w:r>
      <w:r w:rsidR="0026231A">
        <w:t>.</w:t>
      </w:r>
    </w:p>
    <w:p w14:paraId="293B7057" w14:textId="19F504C2" w:rsidR="0026231A" w:rsidRDefault="0026231A" w:rsidP="0026231A">
      <w:r w:rsidRPr="0026231A">
        <w:rPr>
          <w:noProof/>
        </w:rPr>
        <w:drawing>
          <wp:inline distT="0" distB="0" distL="0" distR="0" wp14:anchorId="67C43B26" wp14:editId="53D00C1D">
            <wp:extent cx="2057400" cy="2113257"/>
            <wp:effectExtent l="0" t="0" r="0" b="190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2"/>
                    <a:stretch>
                      <a:fillRect/>
                    </a:stretch>
                  </pic:blipFill>
                  <pic:spPr>
                    <a:xfrm>
                      <a:off x="0" y="0"/>
                      <a:ext cx="2060756" cy="2116704"/>
                    </a:xfrm>
                    <a:prstGeom prst="rect">
                      <a:avLst/>
                    </a:prstGeom>
                  </pic:spPr>
                </pic:pic>
              </a:graphicData>
            </a:graphic>
          </wp:inline>
        </w:drawing>
      </w:r>
    </w:p>
    <w:p w14:paraId="59616224" w14:textId="53E0C4F7" w:rsidR="0026231A" w:rsidRDefault="0026231A" w:rsidP="0026231A">
      <w:r w:rsidRPr="0026231A">
        <w:rPr>
          <w:noProof/>
        </w:rPr>
        <w:drawing>
          <wp:inline distT="0" distB="0" distL="0" distR="0" wp14:anchorId="15FC86E0" wp14:editId="7CA0670D">
            <wp:extent cx="4400550" cy="191442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a:stretch>
                      <a:fillRect/>
                    </a:stretch>
                  </pic:blipFill>
                  <pic:spPr>
                    <a:xfrm>
                      <a:off x="0" y="0"/>
                      <a:ext cx="4409710" cy="1918412"/>
                    </a:xfrm>
                    <a:prstGeom prst="rect">
                      <a:avLst/>
                    </a:prstGeom>
                  </pic:spPr>
                </pic:pic>
              </a:graphicData>
            </a:graphic>
          </wp:inline>
        </w:drawing>
      </w:r>
    </w:p>
    <w:p w14:paraId="70F1105E" w14:textId="6B0DE1C7" w:rsidR="00285E8A" w:rsidRDefault="00285E8A" w:rsidP="0026231A"/>
    <w:p w14:paraId="0E9B8469" w14:textId="481CAA3B" w:rsidR="00285E8A" w:rsidRDefault="00285E8A" w:rsidP="00285E8A">
      <w:pPr>
        <w:pStyle w:val="Heading2"/>
      </w:pPr>
      <w:bookmarkStart w:id="15" w:name="_Toc93910160"/>
      <w:r>
        <w:t>Tractors</w:t>
      </w:r>
      <w:bookmarkEnd w:id="15"/>
    </w:p>
    <w:p w14:paraId="0EBB74C6" w14:textId="7F8EB155" w:rsidR="00285E8A" w:rsidRDefault="008369EC" w:rsidP="00285E8A">
      <w:pPr>
        <w:pStyle w:val="ListParagraph"/>
        <w:numPr>
          <w:ilvl w:val="0"/>
          <w:numId w:val="19"/>
        </w:numPr>
      </w:pPr>
      <w:r>
        <w:t>Jan. 12</w:t>
      </w:r>
      <w:r w:rsidRPr="008369EC">
        <w:rPr>
          <w:vertAlign w:val="superscript"/>
        </w:rPr>
        <w:t>th</w:t>
      </w:r>
      <w:r>
        <w:t xml:space="preserve"> </w:t>
      </w:r>
      <w:r w:rsidR="00285E8A">
        <w:t>If you are wondering whether you are trending and what depreciation table is being used for tractors you can see this in the item type table and recovery. The item type will tell you whether the item is being trended and what recovery table is being used. The recovery table gives you the details of the depreciation schedule. For tractor item codes 45 and 1525 are used.  In either case there is the option of overriding the default on any given schedule item and using a specific life and to trend/not trend the item.</w:t>
      </w:r>
    </w:p>
    <w:p w14:paraId="53460CEF" w14:textId="119A995E" w:rsidR="00285E8A" w:rsidRDefault="00285E8A" w:rsidP="00285E8A">
      <w:r w:rsidRPr="00285E8A">
        <w:rPr>
          <w:noProof/>
        </w:rPr>
        <w:lastRenderedPageBreak/>
        <w:drawing>
          <wp:inline distT="0" distB="0" distL="0" distR="0" wp14:anchorId="72FA76C0" wp14:editId="4941CB8C">
            <wp:extent cx="3785900" cy="2133600"/>
            <wp:effectExtent l="0" t="0" r="508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4"/>
                    <a:stretch>
                      <a:fillRect/>
                    </a:stretch>
                  </pic:blipFill>
                  <pic:spPr>
                    <a:xfrm>
                      <a:off x="0" y="0"/>
                      <a:ext cx="3788621" cy="2135133"/>
                    </a:xfrm>
                    <a:prstGeom prst="rect">
                      <a:avLst/>
                    </a:prstGeom>
                  </pic:spPr>
                </pic:pic>
              </a:graphicData>
            </a:graphic>
          </wp:inline>
        </w:drawing>
      </w:r>
    </w:p>
    <w:p w14:paraId="6978802C" w14:textId="1CDCC102" w:rsidR="00285E8A" w:rsidRDefault="00285E8A" w:rsidP="00285E8A">
      <w:r w:rsidRPr="00285E8A">
        <w:rPr>
          <w:noProof/>
        </w:rPr>
        <w:drawing>
          <wp:inline distT="0" distB="0" distL="0" distR="0" wp14:anchorId="12EBB124" wp14:editId="346B8BBE">
            <wp:extent cx="3092450" cy="3051107"/>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5"/>
                    <a:stretch>
                      <a:fillRect/>
                    </a:stretch>
                  </pic:blipFill>
                  <pic:spPr>
                    <a:xfrm>
                      <a:off x="0" y="0"/>
                      <a:ext cx="3096246" cy="3054853"/>
                    </a:xfrm>
                    <a:prstGeom prst="rect">
                      <a:avLst/>
                    </a:prstGeom>
                  </pic:spPr>
                </pic:pic>
              </a:graphicData>
            </a:graphic>
          </wp:inline>
        </w:drawing>
      </w:r>
    </w:p>
    <w:p w14:paraId="5BE51A0E" w14:textId="67D7B3D4" w:rsidR="00285E8A" w:rsidRPr="0026231A" w:rsidRDefault="00285E8A" w:rsidP="00285E8A">
      <w:r w:rsidRPr="00285E8A">
        <w:rPr>
          <w:noProof/>
        </w:rPr>
        <w:drawing>
          <wp:inline distT="0" distB="0" distL="0" distR="0" wp14:anchorId="591AB656" wp14:editId="72A900AD">
            <wp:extent cx="3175000" cy="1427213"/>
            <wp:effectExtent l="0" t="0" r="6350" b="190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6"/>
                    <a:stretch>
                      <a:fillRect/>
                    </a:stretch>
                  </pic:blipFill>
                  <pic:spPr>
                    <a:xfrm>
                      <a:off x="0" y="0"/>
                      <a:ext cx="3178331" cy="1428710"/>
                    </a:xfrm>
                    <a:prstGeom prst="rect">
                      <a:avLst/>
                    </a:prstGeom>
                  </pic:spPr>
                </pic:pic>
              </a:graphicData>
            </a:graphic>
          </wp:inline>
        </w:drawing>
      </w:r>
    </w:p>
    <w:sectPr w:rsidR="00285E8A" w:rsidRPr="00262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073310A"/>
    <w:multiLevelType w:val="hybridMultilevel"/>
    <w:tmpl w:val="B2B66524"/>
    <w:lvl w:ilvl="0" w:tplc="04090001">
      <w:start w:val="1"/>
      <w:numFmt w:val="bullet"/>
      <w:lvlText w:val=""/>
      <w:lvlJc w:val="left"/>
      <w:pPr>
        <w:ind w:left="14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5" w15:restartNumberingAfterBreak="0">
    <w:nsid w:val="13FD7FCE"/>
    <w:multiLevelType w:val="hybridMultilevel"/>
    <w:tmpl w:val="B8D6631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7"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E0EA9"/>
    <w:multiLevelType w:val="hybridMultilevel"/>
    <w:tmpl w:val="90F6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10"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11"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3"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4" w15:restartNumberingAfterBreak="0">
    <w:nsid w:val="4D631CB0"/>
    <w:multiLevelType w:val="hybridMultilevel"/>
    <w:tmpl w:val="A0B0119E"/>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DB2928"/>
    <w:multiLevelType w:val="hybridMultilevel"/>
    <w:tmpl w:val="5D0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7"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6B24AA"/>
    <w:multiLevelType w:val="hybridMultilevel"/>
    <w:tmpl w:val="A65EF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61753"/>
    <w:multiLevelType w:val="hybridMultilevel"/>
    <w:tmpl w:val="DC30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153B7"/>
    <w:multiLevelType w:val="hybridMultilevel"/>
    <w:tmpl w:val="C51E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10"/>
  </w:num>
  <w:num w:numId="5">
    <w:abstractNumId w:val="6"/>
  </w:num>
  <w:num w:numId="6">
    <w:abstractNumId w:val="16"/>
  </w:num>
  <w:num w:numId="7">
    <w:abstractNumId w:val="4"/>
  </w:num>
  <w:num w:numId="8">
    <w:abstractNumId w:val="12"/>
  </w:num>
  <w:num w:numId="9">
    <w:abstractNumId w:val="0"/>
  </w:num>
  <w:num w:numId="10">
    <w:abstractNumId w:val="17"/>
  </w:num>
  <w:num w:numId="11">
    <w:abstractNumId w:val="20"/>
  </w:num>
  <w:num w:numId="12">
    <w:abstractNumId w:val="7"/>
  </w:num>
  <w:num w:numId="13">
    <w:abstractNumId w:val="2"/>
  </w:num>
  <w:num w:numId="14">
    <w:abstractNumId w:val="22"/>
  </w:num>
  <w:num w:numId="15">
    <w:abstractNumId w:val="11"/>
  </w:num>
  <w:num w:numId="16">
    <w:abstractNumId w:val="15"/>
  </w:num>
  <w:num w:numId="17">
    <w:abstractNumId w:val="19"/>
  </w:num>
  <w:num w:numId="18">
    <w:abstractNumId w:val="21"/>
  </w:num>
  <w:num w:numId="19">
    <w:abstractNumId w:val="8"/>
  </w:num>
  <w:num w:numId="20">
    <w:abstractNumId w:val="5"/>
  </w:num>
  <w:num w:numId="21">
    <w:abstractNumId w:val="14"/>
  </w:num>
  <w:num w:numId="22">
    <w:abstractNumId w:val="3"/>
  </w:num>
  <w:num w:numId="2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6D2F"/>
    <w:rsid w:val="00053E77"/>
    <w:rsid w:val="000635EB"/>
    <w:rsid w:val="00070DFF"/>
    <w:rsid w:val="0007375A"/>
    <w:rsid w:val="00080BBF"/>
    <w:rsid w:val="00081D29"/>
    <w:rsid w:val="00094C5E"/>
    <w:rsid w:val="00096204"/>
    <w:rsid w:val="000B4758"/>
    <w:rsid w:val="000C2874"/>
    <w:rsid w:val="00116C7D"/>
    <w:rsid w:val="001174CB"/>
    <w:rsid w:val="00136964"/>
    <w:rsid w:val="00162648"/>
    <w:rsid w:val="00180AAE"/>
    <w:rsid w:val="00183354"/>
    <w:rsid w:val="00191F0F"/>
    <w:rsid w:val="001971DE"/>
    <w:rsid w:val="001A79DB"/>
    <w:rsid w:val="001D5365"/>
    <w:rsid w:val="001D5FBE"/>
    <w:rsid w:val="001D7551"/>
    <w:rsid w:val="001E7DCD"/>
    <w:rsid w:val="001F178A"/>
    <w:rsid w:val="002203C1"/>
    <w:rsid w:val="00225B49"/>
    <w:rsid w:val="00235F2C"/>
    <w:rsid w:val="00253C04"/>
    <w:rsid w:val="0025530C"/>
    <w:rsid w:val="0026231A"/>
    <w:rsid w:val="00285E8A"/>
    <w:rsid w:val="002873FE"/>
    <w:rsid w:val="002A4107"/>
    <w:rsid w:val="002B06BA"/>
    <w:rsid w:val="002B09B6"/>
    <w:rsid w:val="002B33A6"/>
    <w:rsid w:val="002B6F4C"/>
    <w:rsid w:val="002C6340"/>
    <w:rsid w:val="002D1FB0"/>
    <w:rsid w:val="002D296E"/>
    <w:rsid w:val="002E2305"/>
    <w:rsid w:val="002F13E5"/>
    <w:rsid w:val="00317BB4"/>
    <w:rsid w:val="003215D6"/>
    <w:rsid w:val="0035528E"/>
    <w:rsid w:val="00362027"/>
    <w:rsid w:val="00371F1D"/>
    <w:rsid w:val="00380F5C"/>
    <w:rsid w:val="0038312D"/>
    <w:rsid w:val="003840FC"/>
    <w:rsid w:val="00385F3C"/>
    <w:rsid w:val="003A110E"/>
    <w:rsid w:val="003A300E"/>
    <w:rsid w:val="003B15BB"/>
    <w:rsid w:val="003C197E"/>
    <w:rsid w:val="003D3ED0"/>
    <w:rsid w:val="003F4D8E"/>
    <w:rsid w:val="003F63D8"/>
    <w:rsid w:val="0040490D"/>
    <w:rsid w:val="00416FAC"/>
    <w:rsid w:val="00442822"/>
    <w:rsid w:val="004660A5"/>
    <w:rsid w:val="00467AAE"/>
    <w:rsid w:val="00470354"/>
    <w:rsid w:val="00474E43"/>
    <w:rsid w:val="00485EF9"/>
    <w:rsid w:val="00494E63"/>
    <w:rsid w:val="00497B41"/>
    <w:rsid w:val="004B0BF6"/>
    <w:rsid w:val="004C36D4"/>
    <w:rsid w:val="004C6025"/>
    <w:rsid w:val="004E5F4F"/>
    <w:rsid w:val="004F5CE5"/>
    <w:rsid w:val="004F6D4A"/>
    <w:rsid w:val="0051278E"/>
    <w:rsid w:val="00521CAE"/>
    <w:rsid w:val="00533350"/>
    <w:rsid w:val="00536B5C"/>
    <w:rsid w:val="00550A82"/>
    <w:rsid w:val="005534BF"/>
    <w:rsid w:val="00556EC3"/>
    <w:rsid w:val="00566ADA"/>
    <w:rsid w:val="00575A74"/>
    <w:rsid w:val="00586BDF"/>
    <w:rsid w:val="005A27C8"/>
    <w:rsid w:val="005A3ADC"/>
    <w:rsid w:val="005C3965"/>
    <w:rsid w:val="005C476B"/>
    <w:rsid w:val="005C7FA1"/>
    <w:rsid w:val="005D1E2D"/>
    <w:rsid w:val="005D24B0"/>
    <w:rsid w:val="005D5361"/>
    <w:rsid w:val="005E11A0"/>
    <w:rsid w:val="005E7FA5"/>
    <w:rsid w:val="005F3E26"/>
    <w:rsid w:val="0060565E"/>
    <w:rsid w:val="006079E3"/>
    <w:rsid w:val="00627E0E"/>
    <w:rsid w:val="00634BD4"/>
    <w:rsid w:val="00635E87"/>
    <w:rsid w:val="0065361F"/>
    <w:rsid w:val="00660D94"/>
    <w:rsid w:val="006649D8"/>
    <w:rsid w:val="006863AC"/>
    <w:rsid w:val="0068782A"/>
    <w:rsid w:val="00687D1C"/>
    <w:rsid w:val="0069077B"/>
    <w:rsid w:val="006C5AE1"/>
    <w:rsid w:val="006D1CB0"/>
    <w:rsid w:val="006D37D2"/>
    <w:rsid w:val="006D711C"/>
    <w:rsid w:val="006D78CE"/>
    <w:rsid w:val="006F3F64"/>
    <w:rsid w:val="00701BF6"/>
    <w:rsid w:val="00706250"/>
    <w:rsid w:val="00714FB5"/>
    <w:rsid w:val="00746581"/>
    <w:rsid w:val="00770D39"/>
    <w:rsid w:val="00772A0F"/>
    <w:rsid w:val="0079246E"/>
    <w:rsid w:val="007A0687"/>
    <w:rsid w:val="007A2C19"/>
    <w:rsid w:val="007C147C"/>
    <w:rsid w:val="007C3A72"/>
    <w:rsid w:val="007C4D6A"/>
    <w:rsid w:val="007C643B"/>
    <w:rsid w:val="007D375B"/>
    <w:rsid w:val="007F32E5"/>
    <w:rsid w:val="007F7F6B"/>
    <w:rsid w:val="00802078"/>
    <w:rsid w:val="00802D7A"/>
    <w:rsid w:val="008055FD"/>
    <w:rsid w:val="008100A2"/>
    <w:rsid w:val="00810E94"/>
    <w:rsid w:val="00815E32"/>
    <w:rsid w:val="00824E84"/>
    <w:rsid w:val="008369EC"/>
    <w:rsid w:val="008516F3"/>
    <w:rsid w:val="00866615"/>
    <w:rsid w:val="00866E20"/>
    <w:rsid w:val="0087244C"/>
    <w:rsid w:val="00881025"/>
    <w:rsid w:val="008838C2"/>
    <w:rsid w:val="008A0B18"/>
    <w:rsid w:val="008A5307"/>
    <w:rsid w:val="008B2301"/>
    <w:rsid w:val="008B53AA"/>
    <w:rsid w:val="008D1B7A"/>
    <w:rsid w:val="008D2A14"/>
    <w:rsid w:val="00901BAB"/>
    <w:rsid w:val="009066B9"/>
    <w:rsid w:val="00910E58"/>
    <w:rsid w:val="009144DB"/>
    <w:rsid w:val="00915E34"/>
    <w:rsid w:val="0092266A"/>
    <w:rsid w:val="00930F8C"/>
    <w:rsid w:val="00931998"/>
    <w:rsid w:val="00932058"/>
    <w:rsid w:val="009351A3"/>
    <w:rsid w:val="00935652"/>
    <w:rsid w:val="009508F0"/>
    <w:rsid w:val="009879D6"/>
    <w:rsid w:val="00987D0E"/>
    <w:rsid w:val="00991474"/>
    <w:rsid w:val="009924FD"/>
    <w:rsid w:val="009938CA"/>
    <w:rsid w:val="009A0327"/>
    <w:rsid w:val="009A1236"/>
    <w:rsid w:val="009A1A1B"/>
    <w:rsid w:val="009B3FD5"/>
    <w:rsid w:val="009B4495"/>
    <w:rsid w:val="009C7549"/>
    <w:rsid w:val="009D21C8"/>
    <w:rsid w:val="009D28C4"/>
    <w:rsid w:val="009D3AD3"/>
    <w:rsid w:val="009E23E4"/>
    <w:rsid w:val="009F6E6E"/>
    <w:rsid w:val="009F7CBB"/>
    <w:rsid w:val="00A02368"/>
    <w:rsid w:val="00A02FB6"/>
    <w:rsid w:val="00A06A1F"/>
    <w:rsid w:val="00A07DF2"/>
    <w:rsid w:val="00A16037"/>
    <w:rsid w:val="00A22263"/>
    <w:rsid w:val="00A239E0"/>
    <w:rsid w:val="00A27661"/>
    <w:rsid w:val="00A37318"/>
    <w:rsid w:val="00A37FEE"/>
    <w:rsid w:val="00A4026C"/>
    <w:rsid w:val="00A409B5"/>
    <w:rsid w:val="00A6189C"/>
    <w:rsid w:val="00A63A65"/>
    <w:rsid w:val="00A63CEE"/>
    <w:rsid w:val="00A67E4C"/>
    <w:rsid w:val="00A80F9A"/>
    <w:rsid w:val="00A86D01"/>
    <w:rsid w:val="00A90191"/>
    <w:rsid w:val="00A9720A"/>
    <w:rsid w:val="00A9728E"/>
    <w:rsid w:val="00AB6592"/>
    <w:rsid w:val="00AC4582"/>
    <w:rsid w:val="00AD162C"/>
    <w:rsid w:val="00AE22CB"/>
    <w:rsid w:val="00B1452D"/>
    <w:rsid w:val="00B16FC3"/>
    <w:rsid w:val="00B3110B"/>
    <w:rsid w:val="00B40C1D"/>
    <w:rsid w:val="00B45A26"/>
    <w:rsid w:val="00B57B30"/>
    <w:rsid w:val="00B64FAE"/>
    <w:rsid w:val="00B6772A"/>
    <w:rsid w:val="00B83921"/>
    <w:rsid w:val="00B9074B"/>
    <w:rsid w:val="00B91FA4"/>
    <w:rsid w:val="00BB29AB"/>
    <w:rsid w:val="00BB4FE1"/>
    <w:rsid w:val="00BB6CDD"/>
    <w:rsid w:val="00BC04CD"/>
    <w:rsid w:val="00BC7DC5"/>
    <w:rsid w:val="00BE1E6F"/>
    <w:rsid w:val="00BE5F3B"/>
    <w:rsid w:val="00BE72B1"/>
    <w:rsid w:val="00C050AC"/>
    <w:rsid w:val="00C0746B"/>
    <w:rsid w:val="00C20B6D"/>
    <w:rsid w:val="00C25CEE"/>
    <w:rsid w:val="00C276B5"/>
    <w:rsid w:val="00C36108"/>
    <w:rsid w:val="00C3770D"/>
    <w:rsid w:val="00C548F8"/>
    <w:rsid w:val="00CA177A"/>
    <w:rsid w:val="00CA554D"/>
    <w:rsid w:val="00CB506E"/>
    <w:rsid w:val="00CC2B98"/>
    <w:rsid w:val="00CC2BBC"/>
    <w:rsid w:val="00CC4751"/>
    <w:rsid w:val="00CD4BDE"/>
    <w:rsid w:val="00CD623B"/>
    <w:rsid w:val="00CD7743"/>
    <w:rsid w:val="00CE1452"/>
    <w:rsid w:val="00CE3183"/>
    <w:rsid w:val="00CE4578"/>
    <w:rsid w:val="00CF501F"/>
    <w:rsid w:val="00CF71D3"/>
    <w:rsid w:val="00D01E8F"/>
    <w:rsid w:val="00D12040"/>
    <w:rsid w:val="00D142A0"/>
    <w:rsid w:val="00D156A8"/>
    <w:rsid w:val="00D1652E"/>
    <w:rsid w:val="00D16859"/>
    <w:rsid w:val="00D251A6"/>
    <w:rsid w:val="00D2520B"/>
    <w:rsid w:val="00D2626A"/>
    <w:rsid w:val="00D33264"/>
    <w:rsid w:val="00D33C6B"/>
    <w:rsid w:val="00D46094"/>
    <w:rsid w:val="00D477B8"/>
    <w:rsid w:val="00D51F32"/>
    <w:rsid w:val="00D51FB5"/>
    <w:rsid w:val="00D57B42"/>
    <w:rsid w:val="00D8339F"/>
    <w:rsid w:val="00D86F4F"/>
    <w:rsid w:val="00D93E01"/>
    <w:rsid w:val="00D94F97"/>
    <w:rsid w:val="00DA0774"/>
    <w:rsid w:val="00DA1414"/>
    <w:rsid w:val="00DC4996"/>
    <w:rsid w:val="00DC7C87"/>
    <w:rsid w:val="00DD12E9"/>
    <w:rsid w:val="00DD17F4"/>
    <w:rsid w:val="00DD1BC8"/>
    <w:rsid w:val="00DD5F5A"/>
    <w:rsid w:val="00DE3827"/>
    <w:rsid w:val="00DF4156"/>
    <w:rsid w:val="00DF726E"/>
    <w:rsid w:val="00E123FA"/>
    <w:rsid w:val="00E36691"/>
    <w:rsid w:val="00E40126"/>
    <w:rsid w:val="00E50EBD"/>
    <w:rsid w:val="00E512D9"/>
    <w:rsid w:val="00E525F1"/>
    <w:rsid w:val="00E7077A"/>
    <w:rsid w:val="00EA36A3"/>
    <w:rsid w:val="00EA588F"/>
    <w:rsid w:val="00EA7BE6"/>
    <w:rsid w:val="00EB61C9"/>
    <w:rsid w:val="00EC070E"/>
    <w:rsid w:val="00EC323D"/>
    <w:rsid w:val="00ED6581"/>
    <w:rsid w:val="00EE1A8E"/>
    <w:rsid w:val="00EE299F"/>
    <w:rsid w:val="00EE7389"/>
    <w:rsid w:val="00EF1B79"/>
    <w:rsid w:val="00EF30A2"/>
    <w:rsid w:val="00EF3852"/>
    <w:rsid w:val="00EF5134"/>
    <w:rsid w:val="00EF73D7"/>
    <w:rsid w:val="00EF7869"/>
    <w:rsid w:val="00F053E0"/>
    <w:rsid w:val="00F07D4D"/>
    <w:rsid w:val="00F30D74"/>
    <w:rsid w:val="00F33827"/>
    <w:rsid w:val="00F34898"/>
    <w:rsid w:val="00F35CA4"/>
    <w:rsid w:val="00F40E08"/>
    <w:rsid w:val="00F514EC"/>
    <w:rsid w:val="00F6538A"/>
    <w:rsid w:val="00F74D0A"/>
    <w:rsid w:val="00F759A8"/>
    <w:rsid w:val="00F93ADB"/>
    <w:rsid w:val="00FA1DF4"/>
    <w:rsid w:val="00FA20E0"/>
    <w:rsid w:val="00FB5E56"/>
    <w:rsid w:val="00FC23F0"/>
    <w:rsid w:val="00FC5016"/>
    <w:rsid w:val="00FC6DFB"/>
    <w:rsid w:val="00FD3DE2"/>
    <w:rsid w:val="00FE5003"/>
    <w:rsid w:val="00FE73AD"/>
    <w:rsid w:val="00FF149D"/>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hyperlink" Target="https://www.manula.com/manuals/landmark-gsi/assessment-manual/1/en/topic/report-manager-reports"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2022-01-24T16:39:00Z</dcterms:created>
  <dcterms:modified xsi:type="dcterms:W3CDTF">2022-01-24T16:39:00Z</dcterms:modified>
</cp:coreProperties>
</file>