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6A9709C4" w14:textId="77777777" w:rsidR="0012749F" w:rsidRDefault="00CC4751" w:rsidP="00AF4FAE">
          <w:pPr>
            <w:pStyle w:val="TOCHeading"/>
            <w:ind w:firstLine="720"/>
            <w:rPr>
              <w:noProof/>
            </w:rPr>
          </w:pPr>
          <w:r>
            <w:t>Contents</w:t>
          </w:r>
          <w:r>
            <w:fldChar w:fldCharType="begin"/>
          </w:r>
          <w:r>
            <w:instrText xml:space="preserve"> TOC \o "1-3" \h \z \u </w:instrText>
          </w:r>
          <w:r>
            <w:fldChar w:fldCharType="separate"/>
          </w:r>
        </w:p>
        <w:p w14:paraId="3F5EA41B" w14:textId="3122DDDC" w:rsidR="0012749F" w:rsidRDefault="00000000">
          <w:pPr>
            <w:pStyle w:val="TOC1"/>
            <w:tabs>
              <w:tab w:val="right" w:leader="dot" w:pos="9350"/>
            </w:tabs>
            <w:rPr>
              <w:rFonts w:eastAsiaTheme="minorEastAsia"/>
              <w:noProof/>
            </w:rPr>
          </w:pPr>
          <w:hyperlink w:anchor="_Toc125956904" w:history="1">
            <w:r w:rsidR="0012749F" w:rsidRPr="00D737CB">
              <w:rPr>
                <w:rStyle w:val="Hyperlink"/>
                <w:noProof/>
              </w:rPr>
              <w:t>Weekly Changes Jan 30,</w:t>
            </w:r>
            <w:r w:rsidR="0012749F" w:rsidRPr="00D737CB">
              <w:rPr>
                <w:rStyle w:val="Hyperlink"/>
                <w:noProof/>
                <w:vertAlign w:val="superscript"/>
              </w:rPr>
              <w:t xml:space="preserve"> </w:t>
            </w:r>
            <w:r w:rsidR="0012749F" w:rsidRPr="00D737CB">
              <w:rPr>
                <w:rStyle w:val="Hyperlink"/>
                <w:noProof/>
              </w:rPr>
              <w:t>2023</w:t>
            </w:r>
            <w:r w:rsidR="0012749F">
              <w:rPr>
                <w:noProof/>
                <w:webHidden/>
              </w:rPr>
              <w:tab/>
            </w:r>
            <w:r w:rsidR="0012749F">
              <w:rPr>
                <w:noProof/>
                <w:webHidden/>
              </w:rPr>
              <w:fldChar w:fldCharType="begin"/>
            </w:r>
            <w:r w:rsidR="0012749F">
              <w:rPr>
                <w:noProof/>
                <w:webHidden/>
              </w:rPr>
              <w:instrText xml:space="preserve"> PAGEREF _Toc125956904 \h </w:instrText>
            </w:r>
            <w:r w:rsidR="0012749F">
              <w:rPr>
                <w:noProof/>
                <w:webHidden/>
              </w:rPr>
            </w:r>
            <w:r w:rsidR="0012749F">
              <w:rPr>
                <w:noProof/>
                <w:webHidden/>
              </w:rPr>
              <w:fldChar w:fldCharType="separate"/>
            </w:r>
            <w:r w:rsidR="0012749F">
              <w:rPr>
                <w:noProof/>
                <w:webHidden/>
              </w:rPr>
              <w:t>1</w:t>
            </w:r>
            <w:r w:rsidR="0012749F">
              <w:rPr>
                <w:noProof/>
                <w:webHidden/>
              </w:rPr>
              <w:fldChar w:fldCharType="end"/>
            </w:r>
          </w:hyperlink>
        </w:p>
        <w:p w14:paraId="2CCA7BF9" w14:textId="5ECA666A" w:rsidR="0012749F" w:rsidRDefault="00000000">
          <w:pPr>
            <w:pStyle w:val="TOC2"/>
            <w:tabs>
              <w:tab w:val="right" w:leader="dot" w:pos="9350"/>
            </w:tabs>
            <w:rPr>
              <w:rFonts w:eastAsiaTheme="minorEastAsia"/>
              <w:noProof/>
            </w:rPr>
          </w:pPr>
          <w:hyperlink w:anchor="_Toc125956905" w:history="1">
            <w:r w:rsidR="0012749F" w:rsidRPr="00D737CB">
              <w:rPr>
                <w:rStyle w:val="Hyperlink"/>
                <w:noProof/>
              </w:rPr>
              <w:t>Reports</w:t>
            </w:r>
            <w:r w:rsidR="0012749F">
              <w:rPr>
                <w:noProof/>
                <w:webHidden/>
              </w:rPr>
              <w:tab/>
            </w:r>
            <w:r w:rsidR="0012749F">
              <w:rPr>
                <w:noProof/>
                <w:webHidden/>
              </w:rPr>
              <w:fldChar w:fldCharType="begin"/>
            </w:r>
            <w:r w:rsidR="0012749F">
              <w:rPr>
                <w:noProof/>
                <w:webHidden/>
              </w:rPr>
              <w:instrText xml:space="preserve"> PAGEREF _Toc125956905 \h </w:instrText>
            </w:r>
            <w:r w:rsidR="0012749F">
              <w:rPr>
                <w:noProof/>
                <w:webHidden/>
              </w:rPr>
            </w:r>
            <w:r w:rsidR="0012749F">
              <w:rPr>
                <w:noProof/>
                <w:webHidden/>
              </w:rPr>
              <w:fldChar w:fldCharType="separate"/>
            </w:r>
            <w:r w:rsidR="0012749F">
              <w:rPr>
                <w:noProof/>
                <w:webHidden/>
              </w:rPr>
              <w:t>1</w:t>
            </w:r>
            <w:r w:rsidR="0012749F">
              <w:rPr>
                <w:noProof/>
                <w:webHidden/>
              </w:rPr>
              <w:fldChar w:fldCharType="end"/>
            </w:r>
          </w:hyperlink>
        </w:p>
        <w:p w14:paraId="6F02C2F7" w14:textId="667093C8" w:rsidR="0012749F" w:rsidRDefault="00000000">
          <w:pPr>
            <w:pStyle w:val="TOC3"/>
            <w:tabs>
              <w:tab w:val="right" w:leader="dot" w:pos="9350"/>
            </w:tabs>
            <w:rPr>
              <w:rFonts w:eastAsiaTheme="minorEastAsia"/>
              <w:noProof/>
            </w:rPr>
          </w:pPr>
          <w:hyperlink w:anchor="_Toc125956906" w:history="1">
            <w:r w:rsidR="0012749F" w:rsidRPr="00D737CB">
              <w:rPr>
                <w:rStyle w:val="Hyperlink"/>
                <w:noProof/>
              </w:rPr>
              <w:t>901P</w:t>
            </w:r>
            <w:r w:rsidR="0012749F">
              <w:rPr>
                <w:noProof/>
                <w:webHidden/>
              </w:rPr>
              <w:tab/>
            </w:r>
            <w:r w:rsidR="0012749F">
              <w:rPr>
                <w:noProof/>
                <w:webHidden/>
              </w:rPr>
              <w:fldChar w:fldCharType="begin"/>
            </w:r>
            <w:r w:rsidR="0012749F">
              <w:rPr>
                <w:noProof/>
                <w:webHidden/>
              </w:rPr>
              <w:instrText xml:space="preserve"> PAGEREF _Toc125956906 \h </w:instrText>
            </w:r>
            <w:r w:rsidR="0012749F">
              <w:rPr>
                <w:noProof/>
                <w:webHidden/>
              </w:rPr>
            </w:r>
            <w:r w:rsidR="0012749F">
              <w:rPr>
                <w:noProof/>
                <w:webHidden/>
              </w:rPr>
              <w:fldChar w:fldCharType="separate"/>
            </w:r>
            <w:r w:rsidR="0012749F">
              <w:rPr>
                <w:noProof/>
                <w:webHidden/>
              </w:rPr>
              <w:t>1</w:t>
            </w:r>
            <w:r w:rsidR="0012749F">
              <w:rPr>
                <w:noProof/>
                <w:webHidden/>
              </w:rPr>
              <w:fldChar w:fldCharType="end"/>
            </w:r>
          </w:hyperlink>
        </w:p>
        <w:p w14:paraId="57FE70D2" w14:textId="789A59B6" w:rsidR="0012749F" w:rsidRDefault="00000000">
          <w:pPr>
            <w:pStyle w:val="TOC3"/>
            <w:tabs>
              <w:tab w:val="right" w:leader="dot" w:pos="9350"/>
            </w:tabs>
            <w:rPr>
              <w:rFonts w:eastAsiaTheme="minorEastAsia"/>
              <w:noProof/>
            </w:rPr>
          </w:pPr>
          <w:hyperlink w:anchor="_Toc125956907" w:history="1">
            <w:r w:rsidR="0012749F" w:rsidRPr="00D737CB">
              <w:rPr>
                <w:rStyle w:val="Hyperlink"/>
                <w:noProof/>
              </w:rPr>
              <w:t>916</w:t>
            </w:r>
            <w:r w:rsidR="0012749F">
              <w:rPr>
                <w:noProof/>
                <w:webHidden/>
              </w:rPr>
              <w:tab/>
            </w:r>
            <w:r w:rsidR="0012749F">
              <w:rPr>
                <w:noProof/>
                <w:webHidden/>
              </w:rPr>
              <w:fldChar w:fldCharType="begin"/>
            </w:r>
            <w:r w:rsidR="0012749F">
              <w:rPr>
                <w:noProof/>
                <w:webHidden/>
              </w:rPr>
              <w:instrText xml:space="preserve"> PAGEREF _Toc125956907 \h </w:instrText>
            </w:r>
            <w:r w:rsidR="0012749F">
              <w:rPr>
                <w:noProof/>
                <w:webHidden/>
              </w:rPr>
            </w:r>
            <w:r w:rsidR="0012749F">
              <w:rPr>
                <w:noProof/>
                <w:webHidden/>
              </w:rPr>
              <w:fldChar w:fldCharType="separate"/>
            </w:r>
            <w:r w:rsidR="0012749F">
              <w:rPr>
                <w:noProof/>
                <w:webHidden/>
              </w:rPr>
              <w:t>2</w:t>
            </w:r>
            <w:r w:rsidR="0012749F">
              <w:rPr>
                <w:noProof/>
                <w:webHidden/>
              </w:rPr>
              <w:fldChar w:fldCharType="end"/>
            </w:r>
          </w:hyperlink>
        </w:p>
        <w:p w14:paraId="573B0221" w14:textId="09E826A2" w:rsidR="0012749F" w:rsidRDefault="00000000">
          <w:pPr>
            <w:pStyle w:val="TOC2"/>
            <w:tabs>
              <w:tab w:val="right" w:leader="dot" w:pos="9350"/>
            </w:tabs>
            <w:rPr>
              <w:rFonts w:eastAsiaTheme="minorEastAsia"/>
              <w:noProof/>
            </w:rPr>
          </w:pPr>
          <w:hyperlink w:anchor="_Toc125956908" w:history="1">
            <w:r w:rsidR="0012749F" w:rsidRPr="00D737CB">
              <w:rPr>
                <w:rStyle w:val="Hyperlink"/>
                <w:noProof/>
              </w:rPr>
              <w:t>Assessment</w:t>
            </w:r>
            <w:r w:rsidR="0012749F">
              <w:rPr>
                <w:noProof/>
                <w:webHidden/>
              </w:rPr>
              <w:tab/>
            </w:r>
            <w:r w:rsidR="0012749F">
              <w:rPr>
                <w:noProof/>
                <w:webHidden/>
              </w:rPr>
              <w:fldChar w:fldCharType="begin"/>
            </w:r>
            <w:r w:rsidR="0012749F">
              <w:rPr>
                <w:noProof/>
                <w:webHidden/>
              </w:rPr>
              <w:instrText xml:space="preserve"> PAGEREF _Toc125956908 \h </w:instrText>
            </w:r>
            <w:r w:rsidR="0012749F">
              <w:rPr>
                <w:noProof/>
                <w:webHidden/>
              </w:rPr>
            </w:r>
            <w:r w:rsidR="0012749F">
              <w:rPr>
                <w:noProof/>
                <w:webHidden/>
              </w:rPr>
              <w:fldChar w:fldCharType="separate"/>
            </w:r>
            <w:r w:rsidR="0012749F">
              <w:rPr>
                <w:noProof/>
                <w:webHidden/>
              </w:rPr>
              <w:t>2</w:t>
            </w:r>
            <w:r w:rsidR="0012749F">
              <w:rPr>
                <w:noProof/>
                <w:webHidden/>
              </w:rPr>
              <w:fldChar w:fldCharType="end"/>
            </w:r>
          </w:hyperlink>
        </w:p>
        <w:p w14:paraId="0DCD7DAA" w14:textId="0F5E0014" w:rsidR="0012749F" w:rsidRDefault="00000000">
          <w:pPr>
            <w:pStyle w:val="TOC2"/>
            <w:tabs>
              <w:tab w:val="right" w:leader="dot" w:pos="9350"/>
            </w:tabs>
            <w:rPr>
              <w:rFonts w:eastAsiaTheme="minorEastAsia"/>
              <w:noProof/>
            </w:rPr>
          </w:pPr>
          <w:hyperlink w:anchor="_Toc125956909" w:history="1">
            <w:r w:rsidR="0012749F" w:rsidRPr="00D737CB">
              <w:rPr>
                <w:rStyle w:val="Hyperlink"/>
                <w:noProof/>
              </w:rPr>
              <w:t>Commercial Buildings</w:t>
            </w:r>
            <w:r w:rsidR="0012749F">
              <w:rPr>
                <w:noProof/>
                <w:webHidden/>
              </w:rPr>
              <w:tab/>
            </w:r>
            <w:r w:rsidR="0012749F">
              <w:rPr>
                <w:noProof/>
                <w:webHidden/>
              </w:rPr>
              <w:fldChar w:fldCharType="begin"/>
            </w:r>
            <w:r w:rsidR="0012749F">
              <w:rPr>
                <w:noProof/>
                <w:webHidden/>
              </w:rPr>
              <w:instrText xml:space="preserve"> PAGEREF _Toc125956909 \h </w:instrText>
            </w:r>
            <w:r w:rsidR="0012749F">
              <w:rPr>
                <w:noProof/>
                <w:webHidden/>
              </w:rPr>
            </w:r>
            <w:r w:rsidR="0012749F">
              <w:rPr>
                <w:noProof/>
                <w:webHidden/>
              </w:rPr>
              <w:fldChar w:fldCharType="separate"/>
            </w:r>
            <w:r w:rsidR="0012749F">
              <w:rPr>
                <w:noProof/>
                <w:webHidden/>
              </w:rPr>
              <w:t>3</w:t>
            </w:r>
            <w:r w:rsidR="0012749F">
              <w:rPr>
                <w:noProof/>
                <w:webHidden/>
              </w:rPr>
              <w:fldChar w:fldCharType="end"/>
            </w:r>
          </w:hyperlink>
        </w:p>
        <w:p w14:paraId="1F5A95C9" w14:textId="4F2AF927" w:rsidR="0012749F" w:rsidRDefault="00000000">
          <w:pPr>
            <w:pStyle w:val="TOC2"/>
            <w:tabs>
              <w:tab w:val="right" w:leader="dot" w:pos="9350"/>
            </w:tabs>
            <w:rPr>
              <w:rFonts w:eastAsiaTheme="minorEastAsia"/>
              <w:noProof/>
            </w:rPr>
          </w:pPr>
          <w:hyperlink w:anchor="_Toc125956910" w:history="1">
            <w:r w:rsidR="0012749F" w:rsidRPr="00D737CB">
              <w:rPr>
                <w:rStyle w:val="Hyperlink"/>
                <w:noProof/>
              </w:rPr>
              <w:t>Miscellaneous Improvements</w:t>
            </w:r>
            <w:r w:rsidR="0012749F">
              <w:rPr>
                <w:noProof/>
                <w:webHidden/>
              </w:rPr>
              <w:tab/>
            </w:r>
            <w:r w:rsidR="0012749F">
              <w:rPr>
                <w:noProof/>
                <w:webHidden/>
              </w:rPr>
              <w:fldChar w:fldCharType="begin"/>
            </w:r>
            <w:r w:rsidR="0012749F">
              <w:rPr>
                <w:noProof/>
                <w:webHidden/>
              </w:rPr>
              <w:instrText xml:space="preserve"> PAGEREF _Toc125956910 \h </w:instrText>
            </w:r>
            <w:r w:rsidR="0012749F">
              <w:rPr>
                <w:noProof/>
                <w:webHidden/>
              </w:rPr>
            </w:r>
            <w:r w:rsidR="0012749F">
              <w:rPr>
                <w:noProof/>
                <w:webHidden/>
              </w:rPr>
              <w:fldChar w:fldCharType="separate"/>
            </w:r>
            <w:r w:rsidR="0012749F">
              <w:rPr>
                <w:noProof/>
                <w:webHidden/>
              </w:rPr>
              <w:t>3</w:t>
            </w:r>
            <w:r w:rsidR="0012749F">
              <w:rPr>
                <w:noProof/>
                <w:webHidden/>
              </w:rPr>
              <w:fldChar w:fldCharType="end"/>
            </w:r>
          </w:hyperlink>
        </w:p>
        <w:p w14:paraId="71310E3E" w14:textId="6C9CCDDC" w:rsidR="0012749F" w:rsidRDefault="00000000">
          <w:pPr>
            <w:pStyle w:val="TOC2"/>
            <w:tabs>
              <w:tab w:val="right" w:leader="dot" w:pos="9350"/>
            </w:tabs>
            <w:rPr>
              <w:rFonts w:eastAsiaTheme="minorEastAsia"/>
              <w:noProof/>
            </w:rPr>
          </w:pPr>
          <w:hyperlink w:anchor="_Toc125956911" w:history="1">
            <w:r w:rsidR="0012749F" w:rsidRPr="00D737CB">
              <w:rPr>
                <w:rStyle w:val="Hyperlink"/>
                <w:noProof/>
              </w:rPr>
              <w:t>Attached Documents</w:t>
            </w:r>
            <w:r w:rsidR="0012749F">
              <w:rPr>
                <w:noProof/>
                <w:webHidden/>
              </w:rPr>
              <w:tab/>
            </w:r>
            <w:r w:rsidR="0012749F">
              <w:rPr>
                <w:noProof/>
                <w:webHidden/>
              </w:rPr>
              <w:fldChar w:fldCharType="begin"/>
            </w:r>
            <w:r w:rsidR="0012749F">
              <w:rPr>
                <w:noProof/>
                <w:webHidden/>
              </w:rPr>
              <w:instrText xml:space="preserve"> PAGEREF _Toc125956911 \h </w:instrText>
            </w:r>
            <w:r w:rsidR="0012749F">
              <w:rPr>
                <w:noProof/>
                <w:webHidden/>
              </w:rPr>
            </w:r>
            <w:r w:rsidR="0012749F">
              <w:rPr>
                <w:noProof/>
                <w:webHidden/>
              </w:rPr>
              <w:fldChar w:fldCharType="separate"/>
            </w:r>
            <w:r w:rsidR="0012749F">
              <w:rPr>
                <w:noProof/>
                <w:webHidden/>
              </w:rPr>
              <w:t>3</w:t>
            </w:r>
            <w:r w:rsidR="0012749F">
              <w:rPr>
                <w:noProof/>
                <w:webHidden/>
              </w:rPr>
              <w:fldChar w:fldCharType="end"/>
            </w:r>
          </w:hyperlink>
        </w:p>
        <w:p w14:paraId="01FC52A5" w14:textId="638349EE" w:rsidR="0012749F" w:rsidRDefault="00000000">
          <w:pPr>
            <w:pStyle w:val="TOC2"/>
            <w:tabs>
              <w:tab w:val="right" w:leader="dot" w:pos="9350"/>
            </w:tabs>
            <w:rPr>
              <w:rFonts w:eastAsiaTheme="minorEastAsia"/>
              <w:noProof/>
            </w:rPr>
          </w:pPr>
          <w:hyperlink w:anchor="_Toc125956912" w:history="1">
            <w:r w:rsidR="0012749F" w:rsidRPr="00D737CB">
              <w:rPr>
                <w:rStyle w:val="Hyperlink"/>
                <w:noProof/>
              </w:rPr>
              <w:t>Public Service Corrections</w:t>
            </w:r>
            <w:r w:rsidR="0012749F">
              <w:rPr>
                <w:noProof/>
                <w:webHidden/>
              </w:rPr>
              <w:tab/>
            </w:r>
            <w:r w:rsidR="0012749F">
              <w:rPr>
                <w:noProof/>
                <w:webHidden/>
              </w:rPr>
              <w:fldChar w:fldCharType="begin"/>
            </w:r>
            <w:r w:rsidR="0012749F">
              <w:rPr>
                <w:noProof/>
                <w:webHidden/>
              </w:rPr>
              <w:instrText xml:space="preserve"> PAGEREF _Toc125956912 \h </w:instrText>
            </w:r>
            <w:r w:rsidR="0012749F">
              <w:rPr>
                <w:noProof/>
                <w:webHidden/>
              </w:rPr>
            </w:r>
            <w:r w:rsidR="0012749F">
              <w:rPr>
                <w:noProof/>
                <w:webHidden/>
              </w:rPr>
              <w:fldChar w:fldCharType="separate"/>
            </w:r>
            <w:r w:rsidR="0012749F">
              <w:rPr>
                <w:noProof/>
                <w:webHidden/>
              </w:rPr>
              <w:t>4</w:t>
            </w:r>
            <w:r w:rsidR="0012749F">
              <w:rPr>
                <w:noProof/>
                <w:webHidden/>
              </w:rPr>
              <w:fldChar w:fldCharType="end"/>
            </w:r>
          </w:hyperlink>
        </w:p>
        <w:p w14:paraId="47FB29A1" w14:textId="2D33B59F" w:rsidR="0012749F" w:rsidRDefault="00000000">
          <w:pPr>
            <w:pStyle w:val="TOC2"/>
            <w:tabs>
              <w:tab w:val="right" w:leader="dot" w:pos="9350"/>
            </w:tabs>
            <w:rPr>
              <w:rFonts w:eastAsiaTheme="minorEastAsia"/>
              <w:noProof/>
            </w:rPr>
          </w:pPr>
          <w:hyperlink w:anchor="_Toc125956913" w:history="1">
            <w:r w:rsidR="0012749F" w:rsidRPr="00D737CB">
              <w:rPr>
                <w:rStyle w:val="Hyperlink"/>
                <w:noProof/>
              </w:rPr>
              <w:t>Omitted Corrections</w:t>
            </w:r>
            <w:r w:rsidR="0012749F">
              <w:rPr>
                <w:noProof/>
                <w:webHidden/>
              </w:rPr>
              <w:tab/>
            </w:r>
            <w:r w:rsidR="0012749F">
              <w:rPr>
                <w:noProof/>
                <w:webHidden/>
              </w:rPr>
              <w:fldChar w:fldCharType="begin"/>
            </w:r>
            <w:r w:rsidR="0012749F">
              <w:rPr>
                <w:noProof/>
                <w:webHidden/>
              </w:rPr>
              <w:instrText xml:space="preserve"> PAGEREF _Toc125956913 \h </w:instrText>
            </w:r>
            <w:r w:rsidR="0012749F">
              <w:rPr>
                <w:noProof/>
                <w:webHidden/>
              </w:rPr>
            </w:r>
            <w:r w:rsidR="0012749F">
              <w:rPr>
                <w:noProof/>
                <w:webHidden/>
              </w:rPr>
              <w:fldChar w:fldCharType="separate"/>
            </w:r>
            <w:r w:rsidR="0012749F">
              <w:rPr>
                <w:noProof/>
                <w:webHidden/>
              </w:rPr>
              <w:t>4</w:t>
            </w:r>
            <w:r w:rsidR="0012749F">
              <w:rPr>
                <w:noProof/>
                <w:webHidden/>
              </w:rPr>
              <w:fldChar w:fldCharType="end"/>
            </w:r>
          </w:hyperlink>
        </w:p>
        <w:p w14:paraId="0978ED58" w14:textId="449D7422" w:rsidR="0012749F" w:rsidRDefault="00000000">
          <w:pPr>
            <w:pStyle w:val="TOC2"/>
            <w:tabs>
              <w:tab w:val="right" w:leader="dot" w:pos="9350"/>
            </w:tabs>
            <w:rPr>
              <w:rFonts w:eastAsiaTheme="minorEastAsia"/>
              <w:noProof/>
            </w:rPr>
          </w:pPr>
          <w:hyperlink w:anchor="_Toc125956914" w:history="1">
            <w:r w:rsidR="0012749F" w:rsidRPr="00D737CB">
              <w:rPr>
                <w:rStyle w:val="Hyperlink"/>
                <w:noProof/>
              </w:rPr>
              <w:t>Source File</w:t>
            </w:r>
            <w:r w:rsidR="0012749F">
              <w:rPr>
                <w:noProof/>
                <w:webHidden/>
              </w:rPr>
              <w:tab/>
            </w:r>
            <w:r w:rsidR="0012749F">
              <w:rPr>
                <w:noProof/>
                <w:webHidden/>
              </w:rPr>
              <w:fldChar w:fldCharType="begin"/>
            </w:r>
            <w:r w:rsidR="0012749F">
              <w:rPr>
                <w:noProof/>
                <w:webHidden/>
              </w:rPr>
              <w:instrText xml:space="preserve"> PAGEREF _Toc125956914 \h </w:instrText>
            </w:r>
            <w:r w:rsidR="0012749F">
              <w:rPr>
                <w:noProof/>
                <w:webHidden/>
              </w:rPr>
            </w:r>
            <w:r w:rsidR="0012749F">
              <w:rPr>
                <w:noProof/>
                <w:webHidden/>
              </w:rPr>
              <w:fldChar w:fldCharType="separate"/>
            </w:r>
            <w:r w:rsidR="0012749F">
              <w:rPr>
                <w:noProof/>
                <w:webHidden/>
              </w:rPr>
              <w:t>4</w:t>
            </w:r>
            <w:r w:rsidR="0012749F">
              <w:rPr>
                <w:noProof/>
                <w:webHidden/>
              </w:rPr>
              <w:fldChar w:fldCharType="end"/>
            </w:r>
          </w:hyperlink>
        </w:p>
        <w:p w14:paraId="54DFA9CB" w14:textId="5339E947" w:rsidR="00B40C1D" w:rsidRDefault="00CC4751">
          <w:pPr>
            <w:rPr>
              <w:b/>
              <w:bCs/>
              <w:noProof/>
            </w:rPr>
          </w:pPr>
          <w:r>
            <w:rPr>
              <w:b/>
              <w:bCs/>
              <w:noProof/>
            </w:rPr>
            <w:fldChar w:fldCharType="end"/>
          </w:r>
          <w:r w:rsidR="00F35CA4">
            <w:rPr>
              <w:b/>
              <w:bCs/>
              <w:noProof/>
            </w:rPr>
            <w:t xml:space="preserve"> </w:t>
          </w:r>
        </w:p>
      </w:sdtContent>
    </w:sdt>
    <w:p w14:paraId="404F9CD1" w14:textId="7025F25D" w:rsidR="0026231A" w:rsidRDefault="0026231A" w:rsidP="0026231A">
      <w:pPr>
        <w:pStyle w:val="Heading1"/>
      </w:pPr>
      <w:bookmarkStart w:id="0" w:name="_Toc91503680"/>
      <w:bookmarkStart w:id="1" w:name="_Toc125956904"/>
      <w:r>
        <w:t>Weekly Changes</w:t>
      </w:r>
      <w:r w:rsidR="00E47AD1">
        <w:t xml:space="preserve"> </w:t>
      </w:r>
      <w:bookmarkEnd w:id="0"/>
      <w:r w:rsidR="00323A5F">
        <w:t>Jan</w:t>
      </w:r>
      <w:r w:rsidR="000362F8">
        <w:t xml:space="preserve"> </w:t>
      </w:r>
      <w:r w:rsidR="0012749F">
        <w:t>30</w:t>
      </w:r>
      <w:r w:rsidR="000362F8">
        <w:t>,</w:t>
      </w:r>
      <w:r w:rsidR="000362F8">
        <w:rPr>
          <w:vertAlign w:val="superscript"/>
        </w:rPr>
        <w:t xml:space="preserve"> </w:t>
      </w:r>
      <w:r w:rsidR="000362F8">
        <w:t>202</w:t>
      </w:r>
      <w:r w:rsidR="00323A5F">
        <w:t>3</w:t>
      </w:r>
      <w:bookmarkEnd w:id="1"/>
    </w:p>
    <w:p w14:paraId="4E3C9C68" w14:textId="3D0E6195" w:rsidR="00690B08" w:rsidRDefault="00690B08" w:rsidP="00B64302">
      <w:pPr>
        <w:pStyle w:val="Heading2"/>
      </w:pPr>
      <w:bookmarkStart w:id="2" w:name="_Toc125956905"/>
      <w:bookmarkStart w:id="3" w:name="_Toc85213432"/>
      <w:r>
        <w:t>Reports</w:t>
      </w:r>
      <w:bookmarkEnd w:id="2"/>
    </w:p>
    <w:p w14:paraId="4E43CEE6" w14:textId="0F20BB7A" w:rsidR="00ED7DFF" w:rsidRDefault="00323A5F" w:rsidP="00690B08">
      <w:pPr>
        <w:pStyle w:val="Heading3"/>
      </w:pPr>
      <w:bookmarkStart w:id="4" w:name="_Toc125956906"/>
      <w:r>
        <w:t>901P</w:t>
      </w:r>
      <w:bookmarkEnd w:id="4"/>
    </w:p>
    <w:p w14:paraId="585B1B6D" w14:textId="25C4BD00" w:rsidR="00323A5F" w:rsidRDefault="00323A5F" w:rsidP="00323A5F">
      <w:pPr>
        <w:pStyle w:val="ListParagraph"/>
        <w:numPr>
          <w:ilvl w:val="0"/>
          <w:numId w:val="14"/>
        </w:numPr>
      </w:pPr>
      <w:r>
        <w:t>Jan 9</w:t>
      </w:r>
      <w:r w:rsidRPr="00323A5F">
        <w:rPr>
          <w:vertAlign w:val="superscript"/>
        </w:rPr>
        <w:t>th</w:t>
      </w:r>
      <w:r>
        <w:t xml:space="preserve"> On the 901P there is the option to not print the 904 </w:t>
      </w:r>
      <w:proofErr w:type="gramStart"/>
      <w:r>
        <w:t>form</w:t>
      </w:r>
      <w:proofErr w:type="gramEnd"/>
      <w:r>
        <w:t xml:space="preserve"> if there </w:t>
      </w:r>
      <w:r w:rsidR="0012749F">
        <w:t>are</w:t>
      </w:r>
      <w:r>
        <w:t xml:space="preserve"> not items. By </w:t>
      </w:r>
      <w:proofErr w:type="gramStart"/>
      <w:r>
        <w:t>default</w:t>
      </w:r>
      <w:proofErr w:type="gramEnd"/>
      <w:r>
        <w:t xml:space="preserve"> this is set to TRUE (Will print). Set Value/Source to FALSE to not print the 904</w:t>
      </w:r>
    </w:p>
    <w:p w14:paraId="13848534" w14:textId="3467411B" w:rsidR="00323A5F" w:rsidRDefault="00323A5F" w:rsidP="00323A5F">
      <w:r w:rsidRPr="00323A5F">
        <w:rPr>
          <w:noProof/>
        </w:rPr>
        <w:drawing>
          <wp:inline distT="0" distB="0" distL="0" distR="0" wp14:anchorId="6202B2C9" wp14:editId="1214B294">
            <wp:extent cx="3993776" cy="1674741"/>
            <wp:effectExtent l="0" t="0" r="0" b="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8"/>
                    <a:stretch>
                      <a:fillRect/>
                    </a:stretch>
                  </pic:blipFill>
                  <pic:spPr>
                    <a:xfrm>
                      <a:off x="0" y="0"/>
                      <a:ext cx="4016787" cy="1684390"/>
                    </a:xfrm>
                    <a:prstGeom prst="rect">
                      <a:avLst/>
                    </a:prstGeom>
                  </pic:spPr>
                </pic:pic>
              </a:graphicData>
            </a:graphic>
          </wp:inline>
        </w:drawing>
      </w:r>
    </w:p>
    <w:p w14:paraId="7899D5C1" w14:textId="137E2FAA" w:rsidR="00323A5F" w:rsidRDefault="00323A5F" w:rsidP="00323A5F">
      <w:r w:rsidRPr="00323A5F">
        <w:rPr>
          <w:noProof/>
        </w:rPr>
        <w:lastRenderedPageBreak/>
        <w:drawing>
          <wp:inline distT="0" distB="0" distL="0" distR="0" wp14:anchorId="6E8CDC96" wp14:editId="4A909E74">
            <wp:extent cx="3971365" cy="2215648"/>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
                    <a:stretch>
                      <a:fillRect/>
                    </a:stretch>
                  </pic:blipFill>
                  <pic:spPr>
                    <a:xfrm>
                      <a:off x="0" y="0"/>
                      <a:ext cx="3995725" cy="2229239"/>
                    </a:xfrm>
                    <a:prstGeom prst="rect">
                      <a:avLst/>
                    </a:prstGeom>
                  </pic:spPr>
                </pic:pic>
              </a:graphicData>
            </a:graphic>
          </wp:inline>
        </w:drawing>
      </w:r>
    </w:p>
    <w:p w14:paraId="50EC1284" w14:textId="6C24A938" w:rsidR="0022653A" w:rsidRDefault="0022653A" w:rsidP="0022653A">
      <w:pPr>
        <w:pStyle w:val="Heading3"/>
      </w:pPr>
      <w:bookmarkStart w:id="5" w:name="_Toc125956907"/>
      <w:r>
        <w:t>916</w:t>
      </w:r>
      <w:bookmarkEnd w:id="5"/>
    </w:p>
    <w:p w14:paraId="557CCD5E" w14:textId="1CD0DC11" w:rsidR="0022653A" w:rsidRDefault="0022653A" w:rsidP="0022653A">
      <w:pPr>
        <w:pStyle w:val="ListParagraph"/>
        <w:numPr>
          <w:ilvl w:val="0"/>
          <w:numId w:val="14"/>
        </w:numPr>
      </w:pPr>
      <w:r>
        <w:t>Jan 30</w:t>
      </w:r>
      <w:r w:rsidRPr="0022653A">
        <w:rPr>
          <w:vertAlign w:val="superscript"/>
        </w:rPr>
        <w:t>th</w:t>
      </w:r>
      <w:r>
        <w:t xml:space="preserve"> The verbiage at the end of the report has been changed to match what is on the OTC site.</w:t>
      </w:r>
    </w:p>
    <w:p w14:paraId="13974A9A" w14:textId="2705E16E" w:rsidR="0022653A" w:rsidRDefault="0022653A" w:rsidP="0022653A">
      <w:pPr>
        <w:pStyle w:val="ListParagraph"/>
        <w:numPr>
          <w:ilvl w:val="0"/>
          <w:numId w:val="14"/>
        </w:numPr>
      </w:pPr>
      <w:r>
        <w:t xml:space="preserve">There is the ability to exclude certain funds mill rates from the 916 </w:t>
      </w:r>
      <w:proofErr w:type="gramStart"/>
      <w:r>
        <w:t>report</w:t>
      </w:r>
      <w:proofErr w:type="gramEnd"/>
      <w:r>
        <w:t>.  See the help manual for information on this.</w:t>
      </w:r>
    </w:p>
    <w:p w14:paraId="4865EDE1" w14:textId="78B0F1EE" w:rsidR="0022653A" w:rsidRDefault="00000000" w:rsidP="0022653A">
      <w:pPr>
        <w:pStyle w:val="ListParagraph"/>
      </w:pPr>
      <w:hyperlink r:id="rId10" w:history="1">
        <w:r w:rsidR="0022653A">
          <w:rPr>
            <w:rStyle w:val="Hyperlink"/>
          </w:rPr>
          <w:t>Add HS Reimbursement - Assessment File - 1 (manula.com)</w:t>
        </w:r>
      </w:hyperlink>
    </w:p>
    <w:p w14:paraId="32C30165" w14:textId="0D1089FF" w:rsidR="0022653A" w:rsidRPr="0022653A" w:rsidRDefault="0022653A" w:rsidP="0022653A">
      <w:pPr>
        <w:pStyle w:val="ListParagraph"/>
      </w:pPr>
    </w:p>
    <w:p w14:paraId="5E47DEA4" w14:textId="519756F2" w:rsidR="000E2A10" w:rsidRDefault="000E2A10" w:rsidP="00B64302">
      <w:pPr>
        <w:pStyle w:val="Heading2"/>
      </w:pPr>
      <w:bookmarkStart w:id="6" w:name="_Toc125956908"/>
      <w:r>
        <w:t>Assessment</w:t>
      </w:r>
      <w:bookmarkEnd w:id="6"/>
    </w:p>
    <w:p w14:paraId="115F936D" w14:textId="22CD5AC7" w:rsidR="000E2A10" w:rsidRDefault="000E2A10" w:rsidP="000E2A10">
      <w:pPr>
        <w:pStyle w:val="ListParagraph"/>
        <w:numPr>
          <w:ilvl w:val="0"/>
          <w:numId w:val="14"/>
        </w:numPr>
      </w:pPr>
      <w:r>
        <w:t>Jan 9</w:t>
      </w:r>
      <w:r w:rsidRPr="000E2A10">
        <w:rPr>
          <w:vertAlign w:val="superscript"/>
        </w:rPr>
        <w:t>th</w:t>
      </w:r>
      <w:r>
        <w:t xml:space="preserve"> Cannot delete a pending active account unless you inactive through Edit – Change Status.</w:t>
      </w:r>
    </w:p>
    <w:p w14:paraId="35EF5250" w14:textId="6A2746A8" w:rsidR="000E2A10" w:rsidRDefault="000E2A10" w:rsidP="000E2A10">
      <w:r w:rsidRPr="000E2A10">
        <w:rPr>
          <w:noProof/>
        </w:rPr>
        <w:drawing>
          <wp:inline distT="0" distB="0" distL="0" distR="0" wp14:anchorId="19AA867B" wp14:editId="4E31A735">
            <wp:extent cx="4918710" cy="2920588"/>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11"/>
                    <a:stretch>
                      <a:fillRect/>
                    </a:stretch>
                  </pic:blipFill>
                  <pic:spPr>
                    <a:xfrm>
                      <a:off x="0" y="0"/>
                      <a:ext cx="4925047" cy="2924351"/>
                    </a:xfrm>
                    <a:prstGeom prst="rect">
                      <a:avLst/>
                    </a:prstGeom>
                  </pic:spPr>
                </pic:pic>
              </a:graphicData>
            </a:graphic>
          </wp:inline>
        </w:drawing>
      </w:r>
    </w:p>
    <w:p w14:paraId="46D307B0" w14:textId="1CE5F55D" w:rsidR="00EF481B" w:rsidRDefault="00EF481B" w:rsidP="0022653A">
      <w:pPr>
        <w:pStyle w:val="ListParagraph"/>
        <w:numPr>
          <w:ilvl w:val="0"/>
          <w:numId w:val="14"/>
        </w:numPr>
      </w:pPr>
      <w:r>
        <w:t>Jan 30</w:t>
      </w:r>
      <w:r w:rsidRPr="00EF481B">
        <w:rPr>
          <w:vertAlign w:val="superscript"/>
        </w:rPr>
        <w:t>th</w:t>
      </w:r>
      <w:r>
        <w:t xml:space="preserve"> When doing combines of mobile homes through the appraisal summary tab there will be a message on both the receiving and removal account.</w:t>
      </w:r>
    </w:p>
    <w:p w14:paraId="626377E5" w14:textId="3DCFFD8E" w:rsidR="00177D0B" w:rsidRDefault="00B82C94" w:rsidP="0022653A">
      <w:pPr>
        <w:pStyle w:val="ListParagraph"/>
        <w:numPr>
          <w:ilvl w:val="0"/>
          <w:numId w:val="14"/>
        </w:numPr>
      </w:pPr>
      <w:r>
        <w:t>Jan 30</w:t>
      </w:r>
      <w:r w:rsidRPr="00B82C94">
        <w:rPr>
          <w:vertAlign w:val="superscript"/>
        </w:rPr>
        <w:t>th</w:t>
      </w:r>
      <w:r>
        <w:t xml:space="preserve"> </w:t>
      </w:r>
      <w:r w:rsidR="00EF481B">
        <w:t xml:space="preserve">When combining </w:t>
      </w:r>
      <w:r w:rsidR="00177D0B">
        <w:t xml:space="preserve">accounts and moving mobile homes the capped value is placed on the receiving account. This is to make sure the receiving account does not become capped just because of the combine. There was no new construction being placed in the appraisal file.  This may cause issues where if the new construction value was read from the appraisal file the new </w:t>
      </w:r>
      <w:r w:rsidR="00177D0B">
        <w:lastRenderedPageBreak/>
        <w:t>construction would be removed from the assessment file and not accounted for in the cap calculation.</w:t>
      </w:r>
    </w:p>
    <w:p w14:paraId="7FCE78D7" w14:textId="7C724521" w:rsidR="00AD485D" w:rsidRDefault="0022653A" w:rsidP="0022653A">
      <w:pPr>
        <w:pStyle w:val="ListParagraph"/>
        <w:numPr>
          <w:ilvl w:val="0"/>
          <w:numId w:val="14"/>
        </w:numPr>
      </w:pPr>
      <w:r>
        <w:t>Jan 30</w:t>
      </w:r>
      <w:r w:rsidRPr="0022653A">
        <w:rPr>
          <w:vertAlign w:val="superscript"/>
        </w:rPr>
        <w:t>th</w:t>
      </w:r>
      <w:r>
        <w:t xml:space="preserve"> There is a new option to update the GIS attributes from </w:t>
      </w:r>
      <w:proofErr w:type="spellStart"/>
      <w:r>
        <w:t>LandMark</w:t>
      </w:r>
      <w:proofErr w:type="spellEnd"/>
      <w:r>
        <w:t>. Tools – GIS Tools – Update GIS Attributes.</w:t>
      </w:r>
    </w:p>
    <w:p w14:paraId="4CC49389" w14:textId="2E3EED2A" w:rsidR="0022653A" w:rsidRPr="000E2A10" w:rsidRDefault="0022653A" w:rsidP="0022653A">
      <w:pPr>
        <w:pStyle w:val="ListParagraph"/>
      </w:pPr>
      <w:r>
        <w:rPr>
          <w:noProof/>
        </w:rPr>
        <w:drawing>
          <wp:inline distT="0" distB="0" distL="0" distR="0" wp14:anchorId="6FDE9979" wp14:editId="6F6D1EC1">
            <wp:extent cx="3026851" cy="156116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36004" cy="1565886"/>
                    </a:xfrm>
                    <a:prstGeom prst="rect">
                      <a:avLst/>
                    </a:prstGeom>
                    <a:noFill/>
                    <a:ln>
                      <a:noFill/>
                    </a:ln>
                  </pic:spPr>
                </pic:pic>
              </a:graphicData>
            </a:graphic>
          </wp:inline>
        </w:drawing>
      </w:r>
    </w:p>
    <w:p w14:paraId="7C0E0C95" w14:textId="3FB601BC" w:rsidR="00AD485D" w:rsidRDefault="00AD485D" w:rsidP="00B64302">
      <w:pPr>
        <w:pStyle w:val="Heading2"/>
      </w:pPr>
      <w:bookmarkStart w:id="7" w:name="_Toc125956909"/>
      <w:r>
        <w:t>Commercial Buildings</w:t>
      </w:r>
      <w:bookmarkEnd w:id="7"/>
    </w:p>
    <w:p w14:paraId="446D4F81" w14:textId="76172FDB" w:rsidR="00AD485D" w:rsidRDefault="00AD485D" w:rsidP="00AD485D">
      <w:pPr>
        <w:pStyle w:val="ListParagraph"/>
        <w:numPr>
          <w:ilvl w:val="0"/>
          <w:numId w:val="14"/>
        </w:numPr>
      </w:pPr>
      <w:r>
        <w:t>Jan 16</w:t>
      </w:r>
      <w:r w:rsidRPr="00AD485D">
        <w:rPr>
          <w:vertAlign w:val="superscript"/>
        </w:rPr>
        <w:t>th</w:t>
      </w:r>
      <w:r>
        <w:t xml:space="preserve"> When changing occupancies in the commercial building if a different depreciation table was used then the information was one save behind. Recalculating the file will resolve this. If changes were done in the site plan there would was no issue.</w:t>
      </w:r>
    </w:p>
    <w:p w14:paraId="7293D3D3" w14:textId="77777777" w:rsidR="00AD485D" w:rsidRPr="00AD485D" w:rsidRDefault="00AD485D" w:rsidP="00AD485D"/>
    <w:p w14:paraId="2D1EC171" w14:textId="1F7EEE62" w:rsidR="0038776B" w:rsidRDefault="0038776B" w:rsidP="00B64302">
      <w:pPr>
        <w:pStyle w:val="Heading2"/>
      </w:pPr>
      <w:bookmarkStart w:id="8" w:name="_Toc125956910"/>
      <w:r>
        <w:t>Miscellaneous Improvements</w:t>
      </w:r>
      <w:bookmarkEnd w:id="8"/>
    </w:p>
    <w:p w14:paraId="638BDCF9" w14:textId="5E4AAD73" w:rsidR="0038776B" w:rsidRPr="0038776B" w:rsidRDefault="0038776B" w:rsidP="0038776B">
      <w:pPr>
        <w:pStyle w:val="ListParagraph"/>
        <w:numPr>
          <w:ilvl w:val="0"/>
          <w:numId w:val="14"/>
        </w:numPr>
      </w:pPr>
      <w:r>
        <w:t>Jan 23</w:t>
      </w:r>
      <w:r w:rsidRPr="0038776B">
        <w:rPr>
          <w:vertAlign w:val="superscript"/>
        </w:rPr>
        <w:t>rd</w:t>
      </w:r>
      <w:r>
        <w:t xml:space="preserve"> The section code on the miscellaneous linked table is not editable. (Appraisal – Linked Tables – </w:t>
      </w:r>
      <w:proofErr w:type="spellStart"/>
      <w:r>
        <w:t>Misc</w:t>
      </w:r>
      <w:proofErr w:type="spellEnd"/>
      <w:r>
        <w:t xml:space="preserve"> Improvements) If a mass update is done to the miscellaneous code the section code will update if the item is sketched. This now is similar to how the outbuildings linked form works.</w:t>
      </w:r>
    </w:p>
    <w:p w14:paraId="125D9F88" w14:textId="3C7FEAB4" w:rsidR="0038776B" w:rsidRPr="0038776B" w:rsidRDefault="0038776B" w:rsidP="0038776B">
      <w:r w:rsidRPr="0038776B">
        <w:rPr>
          <w:noProof/>
        </w:rPr>
        <w:drawing>
          <wp:inline distT="0" distB="0" distL="0" distR="0" wp14:anchorId="125BE1AC" wp14:editId="0DE15C0A">
            <wp:extent cx="3333750" cy="242943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4"/>
                    <a:stretch>
                      <a:fillRect/>
                    </a:stretch>
                  </pic:blipFill>
                  <pic:spPr>
                    <a:xfrm>
                      <a:off x="0" y="0"/>
                      <a:ext cx="3337223" cy="2431966"/>
                    </a:xfrm>
                    <a:prstGeom prst="rect">
                      <a:avLst/>
                    </a:prstGeom>
                  </pic:spPr>
                </pic:pic>
              </a:graphicData>
            </a:graphic>
          </wp:inline>
        </w:drawing>
      </w:r>
    </w:p>
    <w:p w14:paraId="629C2204" w14:textId="7EC76DEC" w:rsidR="0038776B" w:rsidRDefault="0038776B" w:rsidP="0038776B">
      <w:pPr>
        <w:pStyle w:val="Heading2"/>
      </w:pPr>
      <w:bookmarkStart w:id="9" w:name="_Toc125956911"/>
      <w:r>
        <w:t>Attached Documents</w:t>
      </w:r>
      <w:bookmarkEnd w:id="9"/>
    </w:p>
    <w:p w14:paraId="4D97A8BE" w14:textId="1AF06D24" w:rsidR="0038776B" w:rsidRDefault="0038776B" w:rsidP="0038776B">
      <w:pPr>
        <w:pStyle w:val="ListParagraph"/>
        <w:numPr>
          <w:ilvl w:val="0"/>
          <w:numId w:val="14"/>
        </w:numPr>
      </w:pPr>
      <w:bookmarkStart w:id="10" w:name="_Hlk125008028"/>
      <w:r>
        <w:t xml:space="preserve">Jan </w:t>
      </w:r>
      <w:r w:rsidR="00D41C7C">
        <w:t>23</w:t>
      </w:r>
      <w:r w:rsidR="00D41C7C" w:rsidRPr="00D41C7C">
        <w:rPr>
          <w:vertAlign w:val="superscript"/>
        </w:rPr>
        <w:t>rd</w:t>
      </w:r>
      <w:r w:rsidR="00D41C7C">
        <w:t xml:space="preserve"> When importing document</w:t>
      </w:r>
      <w:r w:rsidR="00BF3A69">
        <w:t>s</w:t>
      </w:r>
      <w:r w:rsidR="00D41C7C">
        <w:t xml:space="preserve"> there is an option to have a default note that will be placed on each imported </w:t>
      </w:r>
      <w:r w:rsidR="00BF3A69">
        <w:t>document</w:t>
      </w:r>
      <w:r w:rsidR="00D41C7C">
        <w:t xml:space="preserve">. (Assessment – Linked Tables – Attached Documents. Menu option File – Import – Import Folder or from Assessment File – Import - </w:t>
      </w:r>
      <w:proofErr w:type="gramStart"/>
      <w:r w:rsidR="00D41C7C">
        <w:t>Documents )</w:t>
      </w:r>
      <w:proofErr w:type="gramEnd"/>
    </w:p>
    <w:p w14:paraId="34C82A2E" w14:textId="75125796" w:rsidR="00D41C7C" w:rsidRDefault="00D41C7C" w:rsidP="00D41C7C"/>
    <w:p w14:paraId="1C04F523" w14:textId="5BB6FE04" w:rsidR="00BF3A69" w:rsidRDefault="00BF3A69" w:rsidP="00D41C7C">
      <w:r w:rsidRPr="00BF3A69">
        <w:rPr>
          <w:noProof/>
        </w:rPr>
        <w:lastRenderedPageBreak/>
        <w:drawing>
          <wp:inline distT="0" distB="0" distL="0" distR="0" wp14:anchorId="234321F8" wp14:editId="755265A5">
            <wp:extent cx="3497580" cy="1583810"/>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5"/>
                    <a:stretch>
                      <a:fillRect/>
                    </a:stretch>
                  </pic:blipFill>
                  <pic:spPr>
                    <a:xfrm>
                      <a:off x="0" y="0"/>
                      <a:ext cx="3505394" cy="1587348"/>
                    </a:xfrm>
                    <a:prstGeom prst="rect">
                      <a:avLst/>
                    </a:prstGeom>
                  </pic:spPr>
                </pic:pic>
              </a:graphicData>
            </a:graphic>
          </wp:inline>
        </w:drawing>
      </w:r>
    </w:p>
    <w:p w14:paraId="163BC848" w14:textId="3E8A1A9E" w:rsidR="00BF3A69" w:rsidRDefault="00BF3A69" w:rsidP="00D41C7C"/>
    <w:p w14:paraId="532C03BA" w14:textId="3300A77C" w:rsidR="00BF3A69" w:rsidRPr="0038776B" w:rsidRDefault="00BF3A69" w:rsidP="00D41C7C">
      <w:r w:rsidRPr="00BF3A69">
        <w:rPr>
          <w:noProof/>
        </w:rPr>
        <w:drawing>
          <wp:inline distT="0" distB="0" distL="0" distR="0" wp14:anchorId="3B261205" wp14:editId="7CC17059">
            <wp:extent cx="5943600" cy="538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38480"/>
                    </a:xfrm>
                    <a:prstGeom prst="rect">
                      <a:avLst/>
                    </a:prstGeom>
                  </pic:spPr>
                </pic:pic>
              </a:graphicData>
            </a:graphic>
          </wp:inline>
        </w:drawing>
      </w:r>
    </w:p>
    <w:bookmarkEnd w:id="10"/>
    <w:p w14:paraId="43D0F1C4" w14:textId="77777777" w:rsidR="0038776B" w:rsidRPr="0038776B" w:rsidRDefault="0038776B" w:rsidP="0038776B"/>
    <w:p w14:paraId="297481D0" w14:textId="77777777" w:rsidR="0038776B" w:rsidRPr="0038776B" w:rsidRDefault="0038776B" w:rsidP="00D41C7C"/>
    <w:p w14:paraId="3CFE8FD4" w14:textId="60F188EC" w:rsidR="00C34396" w:rsidRDefault="00323A5F" w:rsidP="00B64302">
      <w:pPr>
        <w:pStyle w:val="Heading2"/>
      </w:pPr>
      <w:bookmarkStart w:id="11" w:name="_Toc125956912"/>
      <w:r>
        <w:t>Public Service Corrections</w:t>
      </w:r>
      <w:bookmarkEnd w:id="11"/>
    </w:p>
    <w:p w14:paraId="2257071A" w14:textId="3F78E4DE" w:rsidR="00323A5F" w:rsidRPr="00323A5F" w:rsidRDefault="00323A5F" w:rsidP="00B46B7E">
      <w:pPr>
        <w:pStyle w:val="ListParagraph"/>
        <w:numPr>
          <w:ilvl w:val="0"/>
          <w:numId w:val="8"/>
        </w:numPr>
      </w:pPr>
      <w:r>
        <w:t>Jan 16</w:t>
      </w:r>
      <w:r w:rsidRPr="00323A5F">
        <w:rPr>
          <w:vertAlign w:val="superscript"/>
        </w:rPr>
        <w:t>th</w:t>
      </w:r>
      <w:r>
        <w:t xml:space="preserve"> If source was part of the correction number (in county information table) the correction number would not fill in.</w:t>
      </w:r>
    </w:p>
    <w:p w14:paraId="56CE0054" w14:textId="77777777" w:rsidR="00323A5F" w:rsidRDefault="00323A5F" w:rsidP="00323A5F">
      <w:pPr>
        <w:ind w:left="360"/>
      </w:pPr>
    </w:p>
    <w:p w14:paraId="322F60EC" w14:textId="561DDBD3" w:rsidR="006B1A17" w:rsidRDefault="00323A5F" w:rsidP="006B1A17">
      <w:pPr>
        <w:pStyle w:val="Heading2"/>
      </w:pPr>
      <w:bookmarkStart w:id="12" w:name="_Toc125956913"/>
      <w:r>
        <w:t>Omitted Corrections</w:t>
      </w:r>
      <w:bookmarkEnd w:id="12"/>
    </w:p>
    <w:p w14:paraId="23C07A2E" w14:textId="3A715C6D" w:rsidR="00323A5F" w:rsidRDefault="00323A5F" w:rsidP="006B1A17">
      <w:pPr>
        <w:pStyle w:val="ListParagraph"/>
        <w:numPr>
          <w:ilvl w:val="0"/>
          <w:numId w:val="13"/>
        </w:numPr>
      </w:pPr>
      <w:r>
        <w:t>Jan 16</w:t>
      </w:r>
      <w:r w:rsidRPr="00323A5F">
        <w:rPr>
          <w:vertAlign w:val="superscript"/>
        </w:rPr>
        <w:t>th</w:t>
      </w:r>
      <w:r>
        <w:t xml:space="preserve"> </w:t>
      </w:r>
      <w:r w:rsidR="00D6353B">
        <w:t>An omitted correction can be done on a statement that already exists with value or taxes.   For two weeks (Jan 2</w:t>
      </w:r>
      <w:r w:rsidR="00D6353B" w:rsidRPr="00D6353B">
        <w:rPr>
          <w:vertAlign w:val="superscript"/>
        </w:rPr>
        <w:t>nd</w:t>
      </w:r>
      <w:r w:rsidR="00D6353B">
        <w:t xml:space="preserve"> Jan 15</w:t>
      </w:r>
      <w:r w:rsidR="00D6353B" w:rsidRPr="00D6353B">
        <w:rPr>
          <w:vertAlign w:val="superscript"/>
        </w:rPr>
        <w:t>th</w:t>
      </w:r>
      <w:r w:rsidR="00D6353B">
        <w:t xml:space="preserve">) this </w:t>
      </w:r>
      <w:r w:rsidR="002A24DA">
        <w:t>included if a statement existed. There were times where a value change was done and then reversed and deleted causing a statement. Users then wanted to do an omitted correction and could not.</w:t>
      </w:r>
    </w:p>
    <w:p w14:paraId="0C3EC1C0" w14:textId="08D182D2" w:rsidR="00323A5F" w:rsidRDefault="00D6353B" w:rsidP="00323A5F">
      <w:pPr>
        <w:pStyle w:val="ListParagraph"/>
      </w:pPr>
      <w:r w:rsidRPr="00D6353B">
        <w:rPr>
          <w:noProof/>
        </w:rPr>
        <w:drawing>
          <wp:inline distT="0" distB="0" distL="0" distR="0" wp14:anchorId="2D5A9CB9" wp14:editId="499ADC7A">
            <wp:extent cx="3330840" cy="922020"/>
            <wp:effectExtent l="0" t="0" r="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17"/>
                    <a:stretch>
                      <a:fillRect/>
                    </a:stretch>
                  </pic:blipFill>
                  <pic:spPr>
                    <a:xfrm>
                      <a:off x="0" y="0"/>
                      <a:ext cx="3331838" cy="922296"/>
                    </a:xfrm>
                    <a:prstGeom prst="rect">
                      <a:avLst/>
                    </a:prstGeom>
                  </pic:spPr>
                </pic:pic>
              </a:graphicData>
            </a:graphic>
          </wp:inline>
        </w:drawing>
      </w:r>
      <w:bookmarkEnd w:id="3"/>
    </w:p>
    <w:p w14:paraId="0B452A0E" w14:textId="1E4CF431" w:rsidR="008D11AF" w:rsidRDefault="008D11AF" w:rsidP="008D11AF"/>
    <w:p w14:paraId="0940C648" w14:textId="7E90AC29" w:rsidR="008D11AF" w:rsidRDefault="008D11AF" w:rsidP="008D11AF">
      <w:pPr>
        <w:pStyle w:val="Heading2"/>
      </w:pPr>
      <w:bookmarkStart w:id="13" w:name="_Toc125956914"/>
      <w:r>
        <w:t>Source File</w:t>
      </w:r>
      <w:bookmarkEnd w:id="13"/>
    </w:p>
    <w:p w14:paraId="0F299A0F" w14:textId="132B6A33" w:rsidR="008D11AF" w:rsidRPr="008D11AF" w:rsidRDefault="008D11AF" w:rsidP="008D11AF">
      <w:pPr>
        <w:pStyle w:val="ListParagraph"/>
        <w:numPr>
          <w:ilvl w:val="0"/>
          <w:numId w:val="13"/>
        </w:numPr>
      </w:pPr>
      <w:r>
        <w:t>Jan 16</w:t>
      </w:r>
      <w:r w:rsidRPr="008D11AF">
        <w:rPr>
          <w:vertAlign w:val="superscript"/>
        </w:rPr>
        <w:t>th</w:t>
      </w:r>
      <w:r>
        <w:t xml:space="preserve"> </w:t>
      </w:r>
      <w:r w:rsidR="00A261AC">
        <w:t>There is a menu when you open the file. This will allow you to export data, index, view the edit log, etc.</w:t>
      </w:r>
    </w:p>
    <w:sectPr w:rsidR="008D11AF" w:rsidRPr="008D11A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E2AD1" w14:textId="77777777" w:rsidR="00523AAF" w:rsidRDefault="00523AAF" w:rsidP="008E1456">
      <w:r>
        <w:separator/>
      </w:r>
    </w:p>
  </w:endnote>
  <w:endnote w:type="continuationSeparator" w:id="0">
    <w:p w14:paraId="01F3BC6E" w14:textId="77777777" w:rsidR="00523AAF" w:rsidRDefault="00523AAF"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4FF13" w14:textId="77777777" w:rsidR="00523AAF" w:rsidRDefault="00523AAF" w:rsidP="008E1456">
      <w:r>
        <w:separator/>
      </w:r>
    </w:p>
  </w:footnote>
  <w:footnote w:type="continuationSeparator" w:id="0">
    <w:p w14:paraId="3617F188" w14:textId="77777777" w:rsidR="00523AAF" w:rsidRDefault="00523AAF"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35072"/>
    <w:multiLevelType w:val="hybridMultilevel"/>
    <w:tmpl w:val="3DD6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6"/>
  </w:num>
  <w:num w:numId="2" w16cid:durableId="1529945880">
    <w:abstractNumId w:val="1"/>
  </w:num>
  <w:num w:numId="3" w16cid:durableId="276300677">
    <w:abstractNumId w:val="4"/>
  </w:num>
  <w:num w:numId="4" w16cid:durableId="1023629079">
    <w:abstractNumId w:val="8"/>
  </w:num>
  <w:num w:numId="5" w16cid:durableId="1277978356">
    <w:abstractNumId w:val="13"/>
  </w:num>
  <w:num w:numId="6" w16cid:durableId="886572144">
    <w:abstractNumId w:val="9"/>
  </w:num>
  <w:num w:numId="7" w16cid:durableId="764765740">
    <w:abstractNumId w:val="12"/>
  </w:num>
  <w:num w:numId="8" w16cid:durableId="1325426816">
    <w:abstractNumId w:val="7"/>
  </w:num>
  <w:num w:numId="9" w16cid:durableId="1028872265">
    <w:abstractNumId w:val="3"/>
  </w:num>
  <w:num w:numId="10" w16cid:durableId="816455455">
    <w:abstractNumId w:val="2"/>
  </w:num>
  <w:num w:numId="11" w16cid:durableId="537739492">
    <w:abstractNumId w:val="5"/>
  </w:num>
  <w:num w:numId="12" w16cid:durableId="471756136">
    <w:abstractNumId w:val="11"/>
  </w:num>
  <w:num w:numId="13" w16cid:durableId="1625308059">
    <w:abstractNumId w:val="10"/>
  </w:num>
  <w:num w:numId="14" w16cid:durableId="10801668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41D5"/>
    <w:rsid w:val="0002016D"/>
    <w:rsid w:val="00021858"/>
    <w:rsid w:val="0003412E"/>
    <w:rsid w:val="000362F8"/>
    <w:rsid w:val="00036D2F"/>
    <w:rsid w:val="0004303D"/>
    <w:rsid w:val="000534C6"/>
    <w:rsid w:val="00053A60"/>
    <w:rsid w:val="00053E77"/>
    <w:rsid w:val="0006129A"/>
    <w:rsid w:val="000612EC"/>
    <w:rsid w:val="000635EB"/>
    <w:rsid w:val="0006425A"/>
    <w:rsid w:val="00070DFF"/>
    <w:rsid w:val="0007375A"/>
    <w:rsid w:val="00073EAA"/>
    <w:rsid w:val="00075184"/>
    <w:rsid w:val="000752AC"/>
    <w:rsid w:val="00076423"/>
    <w:rsid w:val="00080AF0"/>
    <w:rsid w:val="00080BBF"/>
    <w:rsid w:val="000810C6"/>
    <w:rsid w:val="00081982"/>
    <w:rsid w:val="00081D29"/>
    <w:rsid w:val="00084312"/>
    <w:rsid w:val="00094C5E"/>
    <w:rsid w:val="00096204"/>
    <w:rsid w:val="000A5B37"/>
    <w:rsid w:val="000B4758"/>
    <w:rsid w:val="000B4C91"/>
    <w:rsid w:val="000C2874"/>
    <w:rsid w:val="000D4E21"/>
    <w:rsid w:val="000E2A10"/>
    <w:rsid w:val="000E4B50"/>
    <w:rsid w:val="000E6E86"/>
    <w:rsid w:val="000F43DD"/>
    <w:rsid w:val="00111DF9"/>
    <w:rsid w:val="00116C7D"/>
    <w:rsid w:val="001174CB"/>
    <w:rsid w:val="00125EBC"/>
    <w:rsid w:val="0012749F"/>
    <w:rsid w:val="00127DA1"/>
    <w:rsid w:val="00136964"/>
    <w:rsid w:val="00140B91"/>
    <w:rsid w:val="001467F7"/>
    <w:rsid w:val="00151160"/>
    <w:rsid w:val="00154014"/>
    <w:rsid w:val="001542C8"/>
    <w:rsid w:val="00155B6F"/>
    <w:rsid w:val="00156A6E"/>
    <w:rsid w:val="0016047D"/>
    <w:rsid w:val="00162648"/>
    <w:rsid w:val="001659F7"/>
    <w:rsid w:val="00170642"/>
    <w:rsid w:val="0017274B"/>
    <w:rsid w:val="00173203"/>
    <w:rsid w:val="00176474"/>
    <w:rsid w:val="00177D0B"/>
    <w:rsid w:val="00180AAE"/>
    <w:rsid w:val="00183354"/>
    <w:rsid w:val="001842E0"/>
    <w:rsid w:val="00185078"/>
    <w:rsid w:val="00191F0F"/>
    <w:rsid w:val="0019441F"/>
    <w:rsid w:val="001971DE"/>
    <w:rsid w:val="0019773F"/>
    <w:rsid w:val="00197AC0"/>
    <w:rsid w:val="001A79DB"/>
    <w:rsid w:val="001C47F2"/>
    <w:rsid w:val="001D13D1"/>
    <w:rsid w:val="001D4BF0"/>
    <w:rsid w:val="001D5365"/>
    <w:rsid w:val="001D5FBE"/>
    <w:rsid w:val="001D7551"/>
    <w:rsid w:val="001E7DCD"/>
    <w:rsid w:val="001F178A"/>
    <w:rsid w:val="001F478C"/>
    <w:rsid w:val="0020003A"/>
    <w:rsid w:val="00200532"/>
    <w:rsid w:val="00207416"/>
    <w:rsid w:val="00211158"/>
    <w:rsid w:val="002203C1"/>
    <w:rsid w:val="002250E9"/>
    <w:rsid w:val="00225B49"/>
    <w:rsid w:val="0022653A"/>
    <w:rsid w:val="00226FE9"/>
    <w:rsid w:val="00231AC8"/>
    <w:rsid w:val="00231AE1"/>
    <w:rsid w:val="00232EB0"/>
    <w:rsid w:val="00233D27"/>
    <w:rsid w:val="00235F2C"/>
    <w:rsid w:val="00240C15"/>
    <w:rsid w:val="00243B1D"/>
    <w:rsid w:val="00245170"/>
    <w:rsid w:val="002509A2"/>
    <w:rsid w:val="00250BA6"/>
    <w:rsid w:val="00252779"/>
    <w:rsid w:val="00253C04"/>
    <w:rsid w:val="0025530C"/>
    <w:rsid w:val="00255BCA"/>
    <w:rsid w:val="00260A3D"/>
    <w:rsid w:val="0026231A"/>
    <w:rsid w:val="002643CF"/>
    <w:rsid w:val="00264E97"/>
    <w:rsid w:val="002822AA"/>
    <w:rsid w:val="00283FA5"/>
    <w:rsid w:val="00285E8A"/>
    <w:rsid w:val="002873FE"/>
    <w:rsid w:val="002948BB"/>
    <w:rsid w:val="002A09D9"/>
    <w:rsid w:val="002A1185"/>
    <w:rsid w:val="002A24DA"/>
    <w:rsid w:val="002A4107"/>
    <w:rsid w:val="002B06BA"/>
    <w:rsid w:val="002B09B6"/>
    <w:rsid w:val="002B2340"/>
    <w:rsid w:val="002B33A6"/>
    <w:rsid w:val="002B3BA7"/>
    <w:rsid w:val="002B6F4C"/>
    <w:rsid w:val="002C2985"/>
    <w:rsid w:val="002C6340"/>
    <w:rsid w:val="002D1FB0"/>
    <w:rsid w:val="002D296E"/>
    <w:rsid w:val="002D3FDC"/>
    <w:rsid w:val="002D7874"/>
    <w:rsid w:val="002E139B"/>
    <w:rsid w:val="002E2305"/>
    <w:rsid w:val="002E2D6D"/>
    <w:rsid w:val="002E546D"/>
    <w:rsid w:val="002F13E5"/>
    <w:rsid w:val="002F18D2"/>
    <w:rsid w:val="002F2582"/>
    <w:rsid w:val="003036BB"/>
    <w:rsid w:val="00303F12"/>
    <w:rsid w:val="00313E5B"/>
    <w:rsid w:val="00317BB4"/>
    <w:rsid w:val="00320AF0"/>
    <w:rsid w:val="003215D6"/>
    <w:rsid w:val="00323491"/>
    <w:rsid w:val="00323A5F"/>
    <w:rsid w:val="00332127"/>
    <w:rsid w:val="00334176"/>
    <w:rsid w:val="0033545D"/>
    <w:rsid w:val="00336CF6"/>
    <w:rsid w:val="00344104"/>
    <w:rsid w:val="00344ABF"/>
    <w:rsid w:val="0035528E"/>
    <w:rsid w:val="00361321"/>
    <w:rsid w:val="00362027"/>
    <w:rsid w:val="00371F1D"/>
    <w:rsid w:val="00373EBA"/>
    <w:rsid w:val="003755F2"/>
    <w:rsid w:val="00380F5C"/>
    <w:rsid w:val="00382154"/>
    <w:rsid w:val="0038312D"/>
    <w:rsid w:val="00383CCF"/>
    <w:rsid w:val="003840FC"/>
    <w:rsid w:val="003850A9"/>
    <w:rsid w:val="00385B2E"/>
    <w:rsid w:val="00385F3C"/>
    <w:rsid w:val="0038776B"/>
    <w:rsid w:val="00393F38"/>
    <w:rsid w:val="003A110E"/>
    <w:rsid w:val="003A300E"/>
    <w:rsid w:val="003A774F"/>
    <w:rsid w:val="003B15BB"/>
    <w:rsid w:val="003B5480"/>
    <w:rsid w:val="003B54D0"/>
    <w:rsid w:val="003B5D67"/>
    <w:rsid w:val="003C0B44"/>
    <w:rsid w:val="003C197E"/>
    <w:rsid w:val="003D3333"/>
    <w:rsid w:val="003D3ED0"/>
    <w:rsid w:val="003D3FD0"/>
    <w:rsid w:val="003D5880"/>
    <w:rsid w:val="003F4D8E"/>
    <w:rsid w:val="003F63D8"/>
    <w:rsid w:val="003F6F07"/>
    <w:rsid w:val="003F7C83"/>
    <w:rsid w:val="00403CA4"/>
    <w:rsid w:val="0040490D"/>
    <w:rsid w:val="004072FE"/>
    <w:rsid w:val="0041638F"/>
    <w:rsid w:val="00416FAC"/>
    <w:rsid w:val="00417CE1"/>
    <w:rsid w:val="00422A35"/>
    <w:rsid w:val="00423FFF"/>
    <w:rsid w:val="00427183"/>
    <w:rsid w:val="0043052A"/>
    <w:rsid w:val="00430ACA"/>
    <w:rsid w:val="004370FE"/>
    <w:rsid w:val="00442822"/>
    <w:rsid w:val="0044326E"/>
    <w:rsid w:val="0045290E"/>
    <w:rsid w:val="00454214"/>
    <w:rsid w:val="0045569F"/>
    <w:rsid w:val="004575B2"/>
    <w:rsid w:val="004660A5"/>
    <w:rsid w:val="0046774E"/>
    <w:rsid w:val="00467AAE"/>
    <w:rsid w:val="00470354"/>
    <w:rsid w:val="004716AE"/>
    <w:rsid w:val="00474E43"/>
    <w:rsid w:val="00477B6E"/>
    <w:rsid w:val="00480052"/>
    <w:rsid w:val="00485EF9"/>
    <w:rsid w:val="00487B0F"/>
    <w:rsid w:val="00487B85"/>
    <w:rsid w:val="0049192F"/>
    <w:rsid w:val="00494E63"/>
    <w:rsid w:val="00497B41"/>
    <w:rsid w:val="004A5466"/>
    <w:rsid w:val="004A5D99"/>
    <w:rsid w:val="004B0BF6"/>
    <w:rsid w:val="004B5100"/>
    <w:rsid w:val="004C36D4"/>
    <w:rsid w:val="004C6025"/>
    <w:rsid w:val="004C7E7E"/>
    <w:rsid w:val="004D05E8"/>
    <w:rsid w:val="004E169E"/>
    <w:rsid w:val="004E4890"/>
    <w:rsid w:val="004E5F4F"/>
    <w:rsid w:val="004F28B4"/>
    <w:rsid w:val="004F5CE5"/>
    <w:rsid w:val="004F6D4A"/>
    <w:rsid w:val="0050540A"/>
    <w:rsid w:val="0051278E"/>
    <w:rsid w:val="00521CAE"/>
    <w:rsid w:val="00523AAF"/>
    <w:rsid w:val="00533350"/>
    <w:rsid w:val="00536466"/>
    <w:rsid w:val="00536B5C"/>
    <w:rsid w:val="00537842"/>
    <w:rsid w:val="00543908"/>
    <w:rsid w:val="00544A03"/>
    <w:rsid w:val="00550A82"/>
    <w:rsid w:val="00552127"/>
    <w:rsid w:val="005534BF"/>
    <w:rsid w:val="00556EC3"/>
    <w:rsid w:val="0055753A"/>
    <w:rsid w:val="00566ADA"/>
    <w:rsid w:val="00575073"/>
    <w:rsid w:val="00575A74"/>
    <w:rsid w:val="00581C14"/>
    <w:rsid w:val="00586BDF"/>
    <w:rsid w:val="00590E0C"/>
    <w:rsid w:val="005A27C8"/>
    <w:rsid w:val="005A3ADC"/>
    <w:rsid w:val="005B2410"/>
    <w:rsid w:val="005C0AFC"/>
    <w:rsid w:val="005C3965"/>
    <w:rsid w:val="005C476B"/>
    <w:rsid w:val="005C7FA1"/>
    <w:rsid w:val="005D1E2D"/>
    <w:rsid w:val="005D24B0"/>
    <w:rsid w:val="005D3B4A"/>
    <w:rsid w:val="005D5361"/>
    <w:rsid w:val="005D741A"/>
    <w:rsid w:val="005E11A0"/>
    <w:rsid w:val="005E2EA7"/>
    <w:rsid w:val="005E66EB"/>
    <w:rsid w:val="005E6A60"/>
    <w:rsid w:val="005E7FA5"/>
    <w:rsid w:val="005F0445"/>
    <w:rsid w:val="005F3E26"/>
    <w:rsid w:val="005F4F14"/>
    <w:rsid w:val="005F56A5"/>
    <w:rsid w:val="00604249"/>
    <w:rsid w:val="00604CBE"/>
    <w:rsid w:val="0060565E"/>
    <w:rsid w:val="006079E3"/>
    <w:rsid w:val="00617FDD"/>
    <w:rsid w:val="00620137"/>
    <w:rsid w:val="006223FB"/>
    <w:rsid w:val="00634BD4"/>
    <w:rsid w:val="00635D67"/>
    <w:rsid w:val="00635E87"/>
    <w:rsid w:val="0065361F"/>
    <w:rsid w:val="00656B0E"/>
    <w:rsid w:val="0065777F"/>
    <w:rsid w:val="00660D94"/>
    <w:rsid w:val="006649D8"/>
    <w:rsid w:val="00672C54"/>
    <w:rsid w:val="0067333C"/>
    <w:rsid w:val="00675EAE"/>
    <w:rsid w:val="006863AC"/>
    <w:rsid w:val="0068779A"/>
    <w:rsid w:val="0068782A"/>
    <w:rsid w:val="00687D1C"/>
    <w:rsid w:val="0069077B"/>
    <w:rsid w:val="00690B08"/>
    <w:rsid w:val="00692006"/>
    <w:rsid w:val="006A320B"/>
    <w:rsid w:val="006A4DD6"/>
    <w:rsid w:val="006A6095"/>
    <w:rsid w:val="006A6C1E"/>
    <w:rsid w:val="006B1A17"/>
    <w:rsid w:val="006B69BA"/>
    <w:rsid w:val="006C0541"/>
    <w:rsid w:val="006C06BA"/>
    <w:rsid w:val="006C5AE1"/>
    <w:rsid w:val="006C62E7"/>
    <w:rsid w:val="006D1CB0"/>
    <w:rsid w:val="006D37D2"/>
    <w:rsid w:val="006D6855"/>
    <w:rsid w:val="006D711C"/>
    <w:rsid w:val="006D78CE"/>
    <w:rsid w:val="006E615A"/>
    <w:rsid w:val="006F3F64"/>
    <w:rsid w:val="007002B0"/>
    <w:rsid w:val="00701BF6"/>
    <w:rsid w:val="00706250"/>
    <w:rsid w:val="00706335"/>
    <w:rsid w:val="00706D78"/>
    <w:rsid w:val="00710597"/>
    <w:rsid w:val="00712D3C"/>
    <w:rsid w:val="00714603"/>
    <w:rsid w:val="00714FB5"/>
    <w:rsid w:val="00724D4A"/>
    <w:rsid w:val="00746581"/>
    <w:rsid w:val="00750FC6"/>
    <w:rsid w:val="007512ED"/>
    <w:rsid w:val="00753BED"/>
    <w:rsid w:val="00754A7B"/>
    <w:rsid w:val="00757803"/>
    <w:rsid w:val="0076392A"/>
    <w:rsid w:val="00765777"/>
    <w:rsid w:val="007702D2"/>
    <w:rsid w:val="00770818"/>
    <w:rsid w:val="00770D39"/>
    <w:rsid w:val="00772A0F"/>
    <w:rsid w:val="00787B3B"/>
    <w:rsid w:val="0079246E"/>
    <w:rsid w:val="007A0687"/>
    <w:rsid w:val="007A092D"/>
    <w:rsid w:val="007A22EC"/>
    <w:rsid w:val="007A2C19"/>
    <w:rsid w:val="007A4AF9"/>
    <w:rsid w:val="007B0BC8"/>
    <w:rsid w:val="007B2BBD"/>
    <w:rsid w:val="007B42B3"/>
    <w:rsid w:val="007C147C"/>
    <w:rsid w:val="007C3A72"/>
    <w:rsid w:val="007C4D6A"/>
    <w:rsid w:val="007C643B"/>
    <w:rsid w:val="007D375B"/>
    <w:rsid w:val="007E0D8D"/>
    <w:rsid w:val="007E1DD3"/>
    <w:rsid w:val="007F32E5"/>
    <w:rsid w:val="007F7F6B"/>
    <w:rsid w:val="00802078"/>
    <w:rsid w:val="00802D7A"/>
    <w:rsid w:val="008055FD"/>
    <w:rsid w:val="0080781F"/>
    <w:rsid w:val="008100A2"/>
    <w:rsid w:val="0081053E"/>
    <w:rsid w:val="00810E08"/>
    <w:rsid w:val="00810E94"/>
    <w:rsid w:val="00811392"/>
    <w:rsid w:val="008145DA"/>
    <w:rsid w:val="00815E32"/>
    <w:rsid w:val="00824E84"/>
    <w:rsid w:val="00832573"/>
    <w:rsid w:val="008369EC"/>
    <w:rsid w:val="008404D2"/>
    <w:rsid w:val="00845A89"/>
    <w:rsid w:val="008516F3"/>
    <w:rsid w:val="00852DE0"/>
    <w:rsid w:val="00865430"/>
    <w:rsid w:val="00866615"/>
    <w:rsid w:val="00866E20"/>
    <w:rsid w:val="0087244C"/>
    <w:rsid w:val="00881025"/>
    <w:rsid w:val="008838C2"/>
    <w:rsid w:val="00886C21"/>
    <w:rsid w:val="00886D01"/>
    <w:rsid w:val="008A0B18"/>
    <w:rsid w:val="008A2C35"/>
    <w:rsid w:val="008A49DE"/>
    <w:rsid w:val="008A5307"/>
    <w:rsid w:val="008A7266"/>
    <w:rsid w:val="008A7C6F"/>
    <w:rsid w:val="008B2301"/>
    <w:rsid w:val="008B53AA"/>
    <w:rsid w:val="008B6FE6"/>
    <w:rsid w:val="008B72B5"/>
    <w:rsid w:val="008D0E38"/>
    <w:rsid w:val="008D11AF"/>
    <w:rsid w:val="008D185F"/>
    <w:rsid w:val="008D1B7A"/>
    <w:rsid w:val="008D2A14"/>
    <w:rsid w:val="008D454D"/>
    <w:rsid w:val="008E1456"/>
    <w:rsid w:val="008E1759"/>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1906"/>
    <w:rsid w:val="0094341B"/>
    <w:rsid w:val="00947F93"/>
    <w:rsid w:val="009508F0"/>
    <w:rsid w:val="00953DB3"/>
    <w:rsid w:val="00970ADA"/>
    <w:rsid w:val="00970C55"/>
    <w:rsid w:val="009710E2"/>
    <w:rsid w:val="00982388"/>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70B1"/>
    <w:rsid w:val="009C7549"/>
    <w:rsid w:val="009D21C8"/>
    <w:rsid w:val="009D28C4"/>
    <w:rsid w:val="009D3AD3"/>
    <w:rsid w:val="009D473F"/>
    <w:rsid w:val="009E23E4"/>
    <w:rsid w:val="009F12CD"/>
    <w:rsid w:val="009F5AB8"/>
    <w:rsid w:val="009F6E6E"/>
    <w:rsid w:val="009F7CBB"/>
    <w:rsid w:val="00A012FD"/>
    <w:rsid w:val="00A02368"/>
    <w:rsid w:val="00A02FB6"/>
    <w:rsid w:val="00A06A1F"/>
    <w:rsid w:val="00A07DF2"/>
    <w:rsid w:val="00A14059"/>
    <w:rsid w:val="00A16037"/>
    <w:rsid w:val="00A22263"/>
    <w:rsid w:val="00A239E0"/>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608FB"/>
    <w:rsid w:val="00A6189C"/>
    <w:rsid w:val="00A62AC0"/>
    <w:rsid w:val="00A63A65"/>
    <w:rsid w:val="00A63CEE"/>
    <w:rsid w:val="00A67E4C"/>
    <w:rsid w:val="00A731F0"/>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B5CBF"/>
    <w:rsid w:val="00AB6592"/>
    <w:rsid w:val="00AC2C28"/>
    <w:rsid w:val="00AC4582"/>
    <w:rsid w:val="00AD162C"/>
    <w:rsid w:val="00AD485D"/>
    <w:rsid w:val="00AE22CB"/>
    <w:rsid w:val="00AF4FAE"/>
    <w:rsid w:val="00B01F6E"/>
    <w:rsid w:val="00B0470C"/>
    <w:rsid w:val="00B1452D"/>
    <w:rsid w:val="00B15CCD"/>
    <w:rsid w:val="00B16FC3"/>
    <w:rsid w:val="00B23A09"/>
    <w:rsid w:val="00B3110B"/>
    <w:rsid w:val="00B34C57"/>
    <w:rsid w:val="00B40C1D"/>
    <w:rsid w:val="00B45A26"/>
    <w:rsid w:val="00B46B7E"/>
    <w:rsid w:val="00B54AFF"/>
    <w:rsid w:val="00B57B30"/>
    <w:rsid w:val="00B61375"/>
    <w:rsid w:val="00B64302"/>
    <w:rsid w:val="00B64FAE"/>
    <w:rsid w:val="00B6772A"/>
    <w:rsid w:val="00B82BC2"/>
    <w:rsid w:val="00B82C94"/>
    <w:rsid w:val="00B83921"/>
    <w:rsid w:val="00B84F0B"/>
    <w:rsid w:val="00B9074B"/>
    <w:rsid w:val="00B91FA4"/>
    <w:rsid w:val="00B94AA2"/>
    <w:rsid w:val="00B9664F"/>
    <w:rsid w:val="00BA5B53"/>
    <w:rsid w:val="00BB014E"/>
    <w:rsid w:val="00BB29AB"/>
    <w:rsid w:val="00BB4FE1"/>
    <w:rsid w:val="00BB6CDD"/>
    <w:rsid w:val="00BC04CD"/>
    <w:rsid w:val="00BC7DC5"/>
    <w:rsid w:val="00BE1E6F"/>
    <w:rsid w:val="00BE5F3B"/>
    <w:rsid w:val="00BE70F3"/>
    <w:rsid w:val="00BE72B1"/>
    <w:rsid w:val="00BF37A8"/>
    <w:rsid w:val="00BF3A69"/>
    <w:rsid w:val="00BF7C3D"/>
    <w:rsid w:val="00C038FF"/>
    <w:rsid w:val="00C050AC"/>
    <w:rsid w:val="00C0746B"/>
    <w:rsid w:val="00C20B6D"/>
    <w:rsid w:val="00C25CEE"/>
    <w:rsid w:val="00C276B5"/>
    <w:rsid w:val="00C30356"/>
    <w:rsid w:val="00C34396"/>
    <w:rsid w:val="00C36108"/>
    <w:rsid w:val="00C3770D"/>
    <w:rsid w:val="00C548F8"/>
    <w:rsid w:val="00C603D7"/>
    <w:rsid w:val="00C77550"/>
    <w:rsid w:val="00C77B47"/>
    <w:rsid w:val="00C8531D"/>
    <w:rsid w:val="00C87885"/>
    <w:rsid w:val="00C91A15"/>
    <w:rsid w:val="00C97597"/>
    <w:rsid w:val="00CA177A"/>
    <w:rsid w:val="00CA554D"/>
    <w:rsid w:val="00CB2E9A"/>
    <w:rsid w:val="00CB38D6"/>
    <w:rsid w:val="00CB506E"/>
    <w:rsid w:val="00CB535F"/>
    <w:rsid w:val="00CC2B98"/>
    <w:rsid w:val="00CC2BBC"/>
    <w:rsid w:val="00CC4751"/>
    <w:rsid w:val="00CD4BDE"/>
    <w:rsid w:val="00CD623B"/>
    <w:rsid w:val="00CD7743"/>
    <w:rsid w:val="00CE1452"/>
    <w:rsid w:val="00CE3183"/>
    <w:rsid w:val="00CE3B26"/>
    <w:rsid w:val="00CE4578"/>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6094"/>
    <w:rsid w:val="00D477B8"/>
    <w:rsid w:val="00D51F32"/>
    <w:rsid w:val="00D51FB5"/>
    <w:rsid w:val="00D57B42"/>
    <w:rsid w:val="00D6353B"/>
    <w:rsid w:val="00D646CC"/>
    <w:rsid w:val="00D647EA"/>
    <w:rsid w:val="00D674E8"/>
    <w:rsid w:val="00D74199"/>
    <w:rsid w:val="00D8339F"/>
    <w:rsid w:val="00D8348E"/>
    <w:rsid w:val="00D8390D"/>
    <w:rsid w:val="00D849C1"/>
    <w:rsid w:val="00D86F4F"/>
    <w:rsid w:val="00D93E01"/>
    <w:rsid w:val="00D94F97"/>
    <w:rsid w:val="00D9629C"/>
    <w:rsid w:val="00DA0774"/>
    <w:rsid w:val="00DA1414"/>
    <w:rsid w:val="00DA553E"/>
    <w:rsid w:val="00DB4468"/>
    <w:rsid w:val="00DC4996"/>
    <w:rsid w:val="00DC4D93"/>
    <w:rsid w:val="00DC7C87"/>
    <w:rsid w:val="00DD12E9"/>
    <w:rsid w:val="00DD145A"/>
    <w:rsid w:val="00DD17F4"/>
    <w:rsid w:val="00DD1BC8"/>
    <w:rsid w:val="00DD5F5A"/>
    <w:rsid w:val="00DD74FA"/>
    <w:rsid w:val="00DE1D1F"/>
    <w:rsid w:val="00DE21A9"/>
    <w:rsid w:val="00DE3827"/>
    <w:rsid w:val="00DE6110"/>
    <w:rsid w:val="00DF070F"/>
    <w:rsid w:val="00DF4156"/>
    <w:rsid w:val="00DF726E"/>
    <w:rsid w:val="00E06373"/>
    <w:rsid w:val="00E123FA"/>
    <w:rsid w:val="00E21073"/>
    <w:rsid w:val="00E268AA"/>
    <w:rsid w:val="00E31692"/>
    <w:rsid w:val="00E36691"/>
    <w:rsid w:val="00E37A1A"/>
    <w:rsid w:val="00E40126"/>
    <w:rsid w:val="00E405DA"/>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95790"/>
    <w:rsid w:val="00E95B5E"/>
    <w:rsid w:val="00EA2B4D"/>
    <w:rsid w:val="00EA36A3"/>
    <w:rsid w:val="00EA588F"/>
    <w:rsid w:val="00EA6AC5"/>
    <w:rsid w:val="00EA7BE6"/>
    <w:rsid w:val="00EB08C8"/>
    <w:rsid w:val="00EB61C9"/>
    <w:rsid w:val="00EC070E"/>
    <w:rsid w:val="00EC323D"/>
    <w:rsid w:val="00EC587D"/>
    <w:rsid w:val="00EC67DD"/>
    <w:rsid w:val="00EC7BAB"/>
    <w:rsid w:val="00ED1D2D"/>
    <w:rsid w:val="00ED2381"/>
    <w:rsid w:val="00ED6581"/>
    <w:rsid w:val="00ED7DFF"/>
    <w:rsid w:val="00EE01CD"/>
    <w:rsid w:val="00EE1A8E"/>
    <w:rsid w:val="00EE299F"/>
    <w:rsid w:val="00EE7389"/>
    <w:rsid w:val="00EF1B79"/>
    <w:rsid w:val="00EF30A2"/>
    <w:rsid w:val="00EF3852"/>
    <w:rsid w:val="00EF481B"/>
    <w:rsid w:val="00EF5134"/>
    <w:rsid w:val="00EF5BD9"/>
    <w:rsid w:val="00EF6EA8"/>
    <w:rsid w:val="00EF73D7"/>
    <w:rsid w:val="00EF7869"/>
    <w:rsid w:val="00F00B54"/>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9F7"/>
    <w:rsid w:val="00F74D0A"/>
    <w:rsid w:val="00F758C3"/>
    <w:rsid w:val="00F759A8"/>
    <w:rsid w:val="00F8223C"/>
    <w:rsid w:val="00F830BE"/>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3DE2"/>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2AE80E4-6F47-4987-A90A-D8F93D97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931CB.6A6CAF10" TargetMode="External"/><Relationship Id="rId18" Type="http://schemas.openxmlformats.org/officeDocument/2006/relationships/footer" Target="footer1.xml"/><Relationship Id="Re972c5f8ab524794" Type="http://schemas.microsoft.com/office/2019/09/relationships/intelligence" Target="intelligenc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manula.com/manuals/landmark-gsi/assessment-manual/1/en/topic/add-hs-reimbursement?q=9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2023-01-31T14:37:00Z</dcterms:created>
  <dcterms:modified xsi:type="dcterms:W3CDTF">2023-01-31T14:37:00Z</dcterms:modified>
</cp:coreProperties>
</file>