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06E2E" w14:textId="77777777" w:rsidR="00834AAA" w:rsidRDefault="00834AAA"/>
    <w:p w14:paraId="3BA44513" w14:textId="77777777" w:rsidR="00834AAA" w:rsidRDefault="00834AAA" w:rsidP="00834AAA">
      <w:pPr>
        <w:jc w:val="center"/>
        <w:rPr>
          <w:rFonts w:ascii="Gill Sans MT" w:hAnsi="Gill Sans MT"/>
          <w:b/>
          <w:color w:val="1F497D"/>
          <w:sz w:val="62"/>
          <w:szCs w:val="62"/>
        </w:rPr>
      </w:pPr>
      <w:r>
        <w:rPr>
          <w:rFonts w:ascii="Gill Sans MT" w:hAnsi="Gill Sans MT"/>
          <w:b/>
          <w:noProof/>
          <w:color w:val="1F497D"/>
          <w:sz w:val="62"/>
          <w:szCs w:val="62"/>
        </w:rPr>
        <w:drawing>
          <wp:inline distT="0" distB="0" distL="0" distR="0" wp14:anchorId="0EB36CA6" wp14:editId="7191B42D">
            <wp:extent cx="3158490" cy="1252260"/>
            <wp:effectExtent l="0" t="0" r="3810" b="508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462" cy="12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C757" w14:textId="77777777" w:rsidR="00834AAA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62"/>
          <w:szCs w:val="62"/>
        </w:rPr>
        <w:t>LandMark GSI</w:t>
      </w:r>
    </w:p>
    <w:p w14:paraId="5ABE1B7D" w14:textId="69B8A03F" w:rsidR="00834AAA" w:rsidRPr="00CA394E" w:rsidRDefault="00834AAA" w:rsidP="00834AAA">
      <w:pPr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Gill Sans MT" w:hAnsi="Gill Sans MT"/>
          <w:b/>
          <w:color w:val="1F497D"/>
          <w:sz w:val="28"/>
          <w:szCs w:val="28"/>
        </w:rPr>
        <w:t>OTC Form 9</w:t>
      </w:r>
      <w:r w:rsidR="00014897">
        <w:rPr>
          <w:rFonts w:ascii="Gill Sans MT" w:hAnsi="Gill Sans MT"/>
          <w:b/>
          <w:color w:val="1F497D"/>
          <w:sz w:val="28"/>
          <w:szCs w:val="28"/>
        </w:rPr>
        <w:t>24B</w:t>
      </w:r>
    </w:p>
    <w:p w14:paraId="4A315DCE" w14:textId="1A28740B" w:rsidR="00834AAA" w:rsidRDefault="00834AAA" w:rsidP="00834AAA">
      <w:pPr>
        <w:jc w:val="center"/>
        <w:rPr>
          <w:rFonts w:ascii="Gill Sans MT" w:hAnsi="Gill Sans MT"/>
          <w:b/>
          <w:color w:val="1F497D"/>
          <w:sz w:val="28"/>
          <w:szCs w:val="28"/>
        </w:rPr>
      </w:pPr>
      <w:r>
        <w:rPr>
          <w:rFonts w:ascii="Gill Sans MT" w:hAnsi="Gill Sans MT"/>
          <w:b/>
          <w:color w:val="1F497D"/>
          <w:sz w:val="28"/>
          <w:szCs w:val="28"/>
        </w:rPr>
        <w:t xml:space="preserve">Delivered:  </w:t>
      </w:r>
      <w:r w:rsidR="001A5D81">
        <w:rPr>
          <w:rFonts w:ascii="Gill Sans MT" w:hAnsi="Gill Sans MT"/>
          <w:b/>
          <w:color w:val="1F497D"/>
          <w:sz w:val="28"/>
          <w:szCs w:val="28"/>
        </w:rPr>
        <w:t>12</w:t>
      </w:r>
      <w:r>
        <w:rPr>
          <w:rFonts w:ascii="Gill Sans MT" w:hAnsi="Gill Sans MT"/>
          <w:b/>
          <w:color w:val="1F497D"/>
          <w:sz w:val="28"/>
          <w:szCs w:val="28"/>
        </w:rPr>
        <w:t>/</w:t>
      </w:r>
      <w:r w:rsidR="001A5D81">
        <w:rPr>
          <w:rFonts w:ascii="Gill Sans MT" w:hAnsi="Gill Sans MT"/>
          <w:b/>
          <w:color w:val="1F497D"/>
          <w:sz w:val="28"/>
          <w:szCs w:val="28"/>
        </w:rPr>
        <w:t>20</w:t>
      </w:r>
      <w:r>
        <w:rPr>
          <w:rFonts w:ascii="Gill Sans MT" w:hAnsi="Gill Sans MT"/>
          <w:b/>
          <w:color w:val="1F497D"/>
          <w:sz w:val="28"/>
          <w:szCs w:val="28"/>
        </w:rPr>
        <w:t>/</w:t>
      </w:r>
      <w:r w:rsidR="001A5D81">
        <w:rPr>
          <w:rFonts w:ascii="Gill Sans MT" w:hAnsi="Gill Sans MT"/>
          <w:b/>
          <w:color w:val="1F497D"/>
          <w:sz w:val="28"/>
          <w:szCs w:val="28"/>
        </w:rPr>
        <w:t>2021</w:t>
      </w:r>
    </w:p>
    <w:p w14:paraId="62E8880B" w14:textId="77777777" w:rsidR="00834AAA" w:rsidRPr="00581C4C" w:rsidRDefault="00834AAA" w:rsidP="00834AAA">
      <w:pPr>
        <w:spacing w:after="160" w:line="259" w:lineRule="auto"/>
        <w:rPr>
          <w:rFonts w:ascii="Arial" w:hAnsi="Arial" w:cs="Arial"/>
          <w:b/>
        </w:rPr>
      </w:pPr>
      <w:r w:rsidRPr="00581C4C">
        <w:rPr>
          <w:rFonts w:ascii="Arial" w:hAnsi="Arial" w:cs="Arial"/>
          <w:b/>
        </w:rPr>
        <w:t>Version History</w:t>
      </w:r>
    </w:p>
    <w:tbl>
      <w:tblPr>
        <w:tblW w:w="11070" w:type="dxa"/>
        <w:tblInd w:w="-81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ook w:val="0000" w:firstRow="0" w:lastRow="0" w:firstColumn="0" w:lastColumn="0" w:noHBand="0" w:noVBand="0"/>
      </w:tblPr>
      <w:tblGrid>
        <w:gridCol w:w="1170"/>
        <w:gridCol w:w="1170"/>
        <w:gridCol w:w="1260"/>
        <w:gridCol w:w="7470"/>
      </w:tblGrid>
      <w:tr w:rsidR="00834AAA" w:rsidRPr="00581C4C" w14:paraId="48614536" w14:textId="77777777" w:rsidTr="00BE2F28">
        <w:trPr>
          <w:cantSplit/>
          <w:trHeight w:val="404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B7F088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Version #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933F69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Date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F48D36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Revised By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DA4A4D" w14:textId="77777777" w:rsidR="00834AAA" w:rsidRPr="003822E1" w:rsidRDefault="00834AAA" w:rsidP="00BE2F28">
            <w:pPr>
              <w:spacing w:before="120"/>
              <w:ind w:left="-18" w:firstLine="18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822E1">
              <w:rPr>
                <w:rFonts w:ascii="Arial" w:hAnsi="Arial" w:cs="Arial"/>
                <w:b/>
                <w:sz w:val="18"/>
                <w:szCs w:val="18"/>
                <w:u w:val="single"/>
              </w:rPr>
              <w:t>Reason for change</w:t>
            </w:r>
          </w:p>
        </w:tc>
      </w:tr>
      <w:tr w:rsidR="00834AAA" w:rsidRPr="00581C4C" w14:paraId="4EDC3F64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A90F45" w14:textId="77777777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1.00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BB9E10" w14:textId="7C26DA57" w:rsidR="00834AAA" w:rsidRPr="003822E1" w:rsidRDefault="000A1E0C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12/20/2021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AB970A" w14:textId="77777777" w:rsidR="00834AAA" w:rsidRPr="003822E1" w:rsidRDefault="00834AAA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 w:rsidRPr="003822E1"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CE428F" w14:textId="77777777" w:rsidR="00834AAA" w:rsidRPr="003822E1" w:rsidRDefault="00834AAA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Initial Version</w:t>
            </w:r>
          </w:p>
        </w:tc>
      </w:tr>
      <w:tr w:rsidR="000A1E0C" w:rsidRPr="00581C4C" w14:paraId="345D9611" w14:textId="77777777" w:rsidTr="00BE2F28">
        <w:trPr>
          <w:cantSplit/>
          <w:trHeight w:val="287"/>
        </w:trPr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38C395" w14:textId="26BA8523" w:rsidR="000A1E0C" w:rsidRPr="003822E1" w:rsidRDefault="000A1E0C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1.01</w:t>
            </w:r>
          </w:p>
        </w:tc>
        <w:tc>
          <w:tcPr>
            <w:tcW w:w="11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B40592" w14:textId="4793429F" w:rsidR="000A1E0C" w:rsidRDefault="000A1E0C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10/12/2023</w:t>
            </w:r>
          </w:p>
        </w:tc>
        <w:tc>
          <w:tcPr>
            <w:tcW w:w="1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466EBB" w14:textId="174EC146" w:rsidR="000A1E0C" w:rsidRPr="003822E1" w:rsidRDefault="000A1E0C" w:rsidP="00BE2F28">
            <w:p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Mark Piller</w:t>
            </w:r>
          </w:p>
        </w:tc>
        <w:tc>
          <w:tcPr>
            <w:tcW w:w="74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12DAB7" w14:textId="6251A772" w:rsidR="000A1E0C" w:rsidRDefault="000A1E0C" w:rsidP="00BE2F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Style w:val="Strong"/>
                <w:rFonts w:ascii="Arial" w:hAnsi="Arial" w:cs="Arial"/>
                <w:bCs/>
                <w:sz w:val="18"/>
                <w:szCs w:val="18"/>
              </w:rPr>
            </w:pPr>
            <w:r>
              <w:rPr>
                <w:rStyle w:val="Strong"/>
                <w:rFonts w:ascii="Arial" w:hAnsi="Arial" w:cs="Arial"/>
                <w:bCs/>
                <w:sz w:val="18"/>
                <w:szCs w:val="18"/>
              </w:rPr>
              <w:t>Review</w:t>
            </w:r>
          </w:p>
        </w:tc>
      </w:tr>
    </w:tbl>
    <w:p w14:paraId="326C4ED3" w14:textId="77777777" w:rsidR="00834AAA" w:rsidRDefault="00834AAA"/>
    <w:p w14:paraId="52632D32" w14:textId="085E192E" w:rsidR="00834AAA" w:rsidRDefault="00834AAA">
      <w:pPr>
        <w:spacing w:after="160" w:line="259" w:lineRule="auto"/>
      </w:pPr>
      <w:r>
        <w:br w:type="page"/>
      </w:r>
    </w:p>
    <w:bookmarkStart w:id="0" w:name="_Toc38870488" w:displacedByCustomXml="next"/>
    <w:bookmarkStart w:id="1" w:name="_Toc19137649" w:displacedByCustomXml="next"/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id w:val="-21007844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195A230" w14:textId="0DF66A9C" w:rsidR="00834AAA" w:rsidRDefault="00834AAA">
          <w:pPr>
            <w:pStyle w:val="TOCHeading"/>
          </w:pPr>
          <w:r>
            <w:t>Contents</w:t>
          </w:r>
        </w:p>
        <w:p w14:paraId="7124623E" w14:textId="747EC2E9" w:rsidR="000311D9" w:rsidRDefault="00834AAA">
          <w:pPr>
            <w:pStyle w:val="TOC1"/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011601" w:history="1">
            <w:r w:rsidR="000311D9" w:rsidRPr="00C21377">
              <w:rPr>
                <w:rStyle w:val="Hyperlink"/>
                <w:noProof/>
              </w:rPr>
              <w:t>Purpose</w:t>
            </w:r>
            <w:r w:rsidR="000311D9">
              <w:rPr>
                <w:noProof/>
                <w:webHidden/>
              </w:rPr>
              <w:tab/>
            </w:r>
            <w:r w:rsidR="000311D9">
              <w:rPr>
                <w:noProof/>
                <w:webHidden/>
              </w:rPr>
              <w:fldChar w:fldCharType="begin"/>
            </w:r>
            <w:r w:rsidR="000311D9">
              <w:rPr>
                <w:noProof/>
                <w:webHidden/>
              </w:rPr>
              <w:instrText xml:space="preserve"> PAGEREF _Toc148011601 \h </w:instrText>
            </w:r>
            <w:r w:rsidR="000311D9">
              <w:rPr>
                <w:noProof/>
                <w:webHidden/>
              </w:rPr>
            </w:r>
            <w:r w:rsidR="000311D9">
              <w:rPr>
                <w:noProof/>
                <w:webHidden/>
              </w:rPr>
              <w:fldChar w:fldCharType="separate"/>
            </w:r>
            <w:r w:rsidR="000311D9">
              <w:rPr>
                <w:noProof/>
                <w:webHidden/>
              </w:rPr>
              <w:t>2</w:t>
            </w:r>
            <w:r w:rsidR="000311D9">
              <w:rPr>
                <w:noProof/>
                <w:webHidden/>
              </w:rPr>
              <w:fldChar w:fldCharType="end"/>
            </w:r>
          </w:hyperlink>
        </w:p>
        <w:p w14:paraId="1BD9E840" w14:textId="5752F6FA" w:rsidR="000311D9" w:rsidRDefault="000311D9">
          <w:pPr>
            <w:pStyle w:val="TOC1"/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11602" w:history="1">
            <w:r w:rsidRPr="00C21377">
              <w:rPr>
                <w:rStyle w:val="Hyperlink"/>
                <w:noProof/>
              </w:rPr>
              <w:t>Brief Report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_Toc148011602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F9F51" w14:textId="1B58027B" w:rsidR="000311D9" w:rsidRDefault="000311D9">
          <w:pPr>
            <w:pStyle w:val="TOC1"/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11603" w:history="1">
            <w:r w:rsidRPr="00C21377">
              <w:rPr>
                <w:rStyle w:val="Hyperlink"/>
                <w:noProof/>
              </w:rPr>
              <w:t>Parameters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_Toc148011603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FA585" w14:textId="17B58E91" w:rsidR="000311D9" w:rsidRDefault="000311D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11604" w:history="1">
            <w:r w:rsidRPr="00C21377">
              <w:rPr>
                <w:rStyle w:val="Hyperlink"/>
                <w:noProof/>
              </w:rPr>
              <w:t>DOCKDETAILS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_Toc148011604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D908B" w14:textId="2F5E87DF" w:rsidR="000311D9" w:rsidRDefault="000311D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11605" w:history="1">
            <w:r w:rsidRPr="00C21377">
              <w:rPr>
                <w:rStyle w:val="Hyperlink"/>
                <w:noProof/>
              </w:rPr>
              <w:t>USEASSESSMENTVALUE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_Toc148011605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F0B4D" w14:textId="6E53B6DD" w:rsidR="000311D9" w:rsidRDefault="000311D9">
          <w:pPr>
            <w:pStyle w:val="TOC1"/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11606" w:history="1">
            <w:r w:rsidRPr="00C21377">
              <w:rPr>
                <w:rStyle w:val="Hyperlink"/>
                <w:noProof/>
              </w:rPr>
              <w:t>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_Toc148011606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1448B" w14:textId="52E0B3F8" w:rsidR="000311D9" w:rsidRDefault="000311D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11607" w:history="1">
            <w:r w:rsidRPr="00C21377">
              <w:rPr>
                <w:rStyle w:val="Hyperlink"/>
                <w:noProof/>
              </w:rPr>
              <w:t>Boat Dock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_Toc148011607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F4B7C" w14:textId="664358F8" w:rsidR="000311D9" w:rsidRDefault="000311D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11608" w:history="1">
            <w:r w:rsidRPr="00C21377">
              <w:rPr>
                <w:rStyle w:val="Hyperlink"/>
                <w:noProof/>
              </w:rPr>
              <w:t>Value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_Toc148011608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F965C" w14:textId="62C02491" w:rsidR="000311D9" w:rsidRDefault="000311D9">
          <w:pPr>
            <w:pStyle w:val="TOC1"/>
            <w:rPr>
              <w:rFonts w:eastAsiaTheme="minorEastAsia"/>
              <w:noProof/>
              <w:color w:val="auto"/>
              <w:kern w:val="2"/>
              <w14:ligatures w14:val="standardContextual"/>
            </w:rPr>
          </w:pPr>
          <w:hyperlink w:anchor="_Toc148011609" w:history="1">
            <w:r w:rsidRPr="00C21377">
              <w:rPr>
                <w:rStyle w:val="Hyperlink"/>
                <w:noProof/>
              </w:rPr>
              <w:t>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_Toc148011609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BFD1A" w14:textId="64E817BE" w:rsidR="00834AAA" w:rsidRDefault="00834AAA">
          <w:r>
            <w:rPr>
              <w:b/>
              <w:bCs/>
              <w:noProof/>
            </w:rPr>
            <w:fldChar w:fldCharType="end"/>
          </w:r>
        </w:p>
      </w:sdtContent>
    </w:sdt>
    <w:p w14:paraId="562C9A7B" w14:textId="467C1534" w:rsidR="00834AAA" w:rsidRDefault="00834AAA" w:rsidP="00834AAA">
      <w:pPr>
        <w:pStyle w:val="Heading1"/>
      </w:pPr>
      <w:bookmarkStart w:id="2" w:name="_Toc148011601"/>
      <w:r>
        <w:t>Purpose</w:t>
      </w:r>
      <w:bookmarkEnd w:id="1"/>
      <w:bookmarkEnd w:id="0"/>
      <w:bookmarkEnd w:id="2"/>
    </w:p>
    <w:p w14:paraId="1CF8A68F" w14:textId="3DC34301" w:rsidR="00834AAA" w:rsidRDefault="00834AAA">
      <w:r>
        <w:t xml:space="preserve">The </w:t>
      </w:r>
      <w:r w:rsidR="00A95519">
        <w:t>purpose of this document is to document what sections will print/not print based on parameters that can be set up</w:t>
      </w:r>
      <w:r w:rsidR="000707ED">
        <w:t xml:space="preserve">. </w:t>
      </w:r>
      <w:r w:rsidR="00A95519">
        <w:t>This will grow to include fields printing and other information on the report as versions of the document are expanded.</w:t>
      </w:r>
    </w:p>
    <w:p w14:paraId="197FE9C3" w14:textId="19444E5C" w:rsidR="00A95519" w:rsidRDefault="00A95519" w:rsidP="00A95519">
      <w:pPr>
        <w:pStyle w:val="Heading1"/>
      </w:pPr>
      <w:bookmarkStart w:id="3" w:name="_Toc148011602"/>
      <w:r>
        <w:t>Brief Report Description</w:t>
      </w:r>
      <w:bookmarkEnd w:id="3"/>
    </w:p>
    <w:p w14:paraId="4892EB57" w14:textId="61C84460" w:rsidR="008E7E96" w:rsidRDefault="00A95519" w:rsidP="00A95519">
      <w:r>
        <w:t xml:space="preserve">This report is printed </w:t>
      </w:r>
      <w:r w:rsidR="004B089D">
        <w:t xml:space="preserve">for </w:t>
      </w:r>
      <w:r w:rsidR="00014897">
        <w:t>boat doc</w:t>
      </w:r>
      <w:r w:rsidR="00416D78">
        <w:t>k</w:t>
      </w:r>
      <w:r w:rsidR="008E7E96">
        <w:t xml:space="preserve"> accounts</w:t>
      </w:r>
      <w:r w:rsidR="000707ED">
        <w:t xml:space="preserve">. </w:t>
      </w:r>
    </w:p>
    <w:p w14:paraId="02187BF6" w14:textId="2AFA00FA" w:rsidR="00586772" w:rsidRDefault="00586772" w:rsidP="00A95519">
      <w:r w:rsidRPr="00586772">
        <w:drawing>
          <wp:inline distT="0" distB="0" distL="0" distR="0" wp14:anchorId="54044E69" wp14:editId="1D3FFED9">
            <wp:extent cx="2826327" cy="1348544"/>
            <wp:effectExtent l="0" t="0" r="0" b="4445"/>
            <wp:docPr id="16878210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2104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6778" cy="13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2F6D" w14:textId="4A44A6A5" w:rsidR="00B90DA8" w:rsidRDefault="00B90DA8" w:rsidP="00B90DA8">
      <w:pPr>
        <w:pStyle w:val="Heading1"/>
      </w:pPr>
      <w:bookmarkStart w:id="4" w:name="_Toc148011603"/>
      <w:r>
        <w:t>Parameters</w:t>
      </w:r>
      <w:bookmarkEnd w:id="4"/>
    </w:p>
    <w:p w14:paraId="46B9F629" w14:textId="2E0BCB92" w:rsidR="00611BA4" w:rsidRDefault="00611BA4" w:rsidP="00611BA4">
      <w:r>
        <w:t>These are the parameters that effect the printing of sections on the report.</w:t>
      </w:r>
      <w:r w:rsidR="00104F7B">
        <w:t xml:space="preserve"> When the parameter is not in the parameters table </w:t>
      </w:r>
      <w:r w:rsidR="00BD63D2">
        <w:t>t</w:t>
      </w:r>
      <w:r w:rsidR="00104F7B">
        <w:t xml:space="preserve">here is </w:t>
      </w:r>
      <w:r w:rsidR="000707ED">
        <w:t>a</w:t>
      </w:r>
      <w:r w:rsidR="00104F7B">
        <w:t xml:space="preserve"> default</w:t>
      </w:r>
      <w:r w:rsidR="000707ED">
        <w:t xml:space="preserve">. </w:t>
      </w:r>
      <w:r w:rsidR="00E01FA4">
        <w:t xml:space="preserve">  </w:t>
      </w:r>
    </w:p>
    <w:p w14:paraId="16A10F4F" w14:textId="403B7145" w:rsidR="00586772" w:rsidRDefault="00586772" w:rsidP="00611BA4">
      <w:r w:rsidRPr="00586772">
        <w:lastRenderedPageBreak/>
        <w:drawing>
          <wp:inline distT="0" distB="0" distL="0" distR="0" wp14:anchorId="437536F0" wp14:editId="5B7B43DB">
            <wp:extent cx="3219450" cy="1410573"/>
            <wp:effectExtent l="0" t="0" r="0" b="0"/>
            <wp:docPr id="5675129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1292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214" cy="141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67FC" w14:textId="45B4BA84" w:rsidR="00586772" w:rsidRDefault="00586772" w:rsidP="00611BA4">
      <w:r w:rsidRPr="00586772">
        <w:drawing>
          <wp:inline distT="0" distB="0" distL="0" distR="0" wp14:anchorId="4164228F" wp14:editId="74297160">
            <wp:extent cx="3241964" cy="1445029"/>
            <wp:effectExtent l="0" t="0" r="0" b="3175"/>
            <wp:docPr id="3269706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7069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5086" cy="145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EEE04" w14:textId="0B79C67C" w:rsidR="007D2F76" w:rsidRDefault="007D2F76" w:rsidP="007D2F76">
      <w:pPr>
        <w:pStyle w:val="Heading2"/>
      </w:pPr>
      <w:bookmarkStart w:id="5" w:name="_Toc148011604"/>
      <w:r>
        <w:t>DOCKDETAILS</w:t>
      </w:r>
      <w:bookmarkEnd w:id="5"/>
    </w:p>
    <w:p w14:paraId="5F5DCAA5" w14:textId="77777777" w:rsidR="007D2F76" w:rsidRPr="00B90DA8" w:rsidRDefault="007D2F76" w:rsidP="007D2F76">
      <w:r>
        <w:t>Default - True</w:t>
      </w:r>
    </w:p>
    <w:p w14:paraId="2C3408D0" w14:textId="77777777" w:rsidR="007D2F76" w:rsidRDefault="007D2F76" w:rsidP="007D2F76">
      <w:pPr>
        <w:rPr>
          <w:b/>
          <w:bCs/>
        </w:rPr>
      </w:pPr>
      <w:r w:rsidRPr="008E7E96">
        <w:rPr>
          <w:b/>
          <w:bCs/>
        </w:rPr>
        <w:t>What will not print</w:t>
      </w:r>
      <w:r>
        <w:rPr>
          <w:b/>
          <w:bCs/>
        </w:rPr>
        <w:t xml:space="preserve"> if set to false</w:t>
      </w:r>
    </w:p>
    <w:p w14:paraId="3C9662FD" w14:textId="59E677B5" w:rsidR="00E60358" w:rsidRDefault="007D2F76" w:rsidP="00611BA4">
      <w:r>
        <w:t>The boat information will not print.</w:t>
      </w:r>
    </w:p>
    <w:p w14:paraId="798B3650" w14:textId="344AFDC6" w:rsidR="00CE5F4A" w:rsidRDefault="00CE5F4A" w:rsidP="00611BA4">
      <w:r w:rsidRPr="00CE5F4A">
        <w:rPr>
          <w:noProof/>
        </w:rPr>
        <w:drawing>
          <wp:inline distT="0" distB="0" distL="0" distR="0" wp14:anchorId="3BF67091" wp14:editId="30ECD8AA">
            <wp:extent cx="5010150" cy="731182"/>
            <wp:effectExtent l="0" t="0" r="0" b="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6561" cy="73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70B7" w14:textId="57DA8B48" w:rsidR="00CE5F4A" w:rsidRDefault="00CE5F4A" w:rsidP="00CE5F4A">
      <w:pPr>
        <w:pStyle w:val="Heading2"/>
      </w:pPr>
      <w:bookmarkStart w:id="6" w:name="_Toc148011605"/>
      <w:r>
        <w:t>USEASSESSMENTVALUE</w:t>
      </w:r>
      <w:bookmarkEnd w:id="6"/>
    </w:p>
    <w:p w14:paraId="028F06E2" w14:textId="77777777" w:rsidR="00CE5F4A" w:rsidRPr="00B90DA8" w:rsidRDefault="00CE5F4A" w:rsidP="00CE5F4A">
      <w:r>
        <w:t>Default - True</w:t>
      </w:r>
    </w:p>
    <w:p w14:paraId="47A55F14" w14:textId="6B2462D8" w:rsidR="00104F7B" w:rsidRDefault="00CE5F4A" w:rsidP="00611BA4">
      <w:r>
        <w:t xml:space="preserve">This option determines the value information in the office information section of the report. If true the values will be from the assessment </w:t>
      </w:r>
      <w:proofErr w:type="gramStart"/>
      <w:r>
        <w:t>form otherwise</w:t>
      </w:r>
      <w:proofErr w:type="gramEnd"/>
      <w:r>
        <w:t xml:space="preserve"> information will pull from the appraisal </w:t>
      </w:r>
      <w:proofErr w:type="spellStart"/>
      <w:proofErr w:type="gramStart"/>
      <w:r>
        <w:t>file.If</w:t>
      </w:r>
      <w:proofErr w:type="spellEnd"/>
      <w:proofErr w:type="gramEnd"/>
      <w:r>
        <w:t xml:space="preserve"> you are going to read the appraisal information into the assessment screen you may want the parameter to be set to false.</w:t>
      </w:r>
    </w:p>
    <w:p w14:paraId="62C4353C" w14:textId="17DD0682" w:rsidR="00E01FA4" w:rsidRDefault="00E01FA4" w:rsidP="00834AAA">
      <w:pPr>
        <w:pStyle w:val="Heading1"/>
      </w:pPr>
      <w:bookmarkStart w:id="7" w:name="_Toc148011606"/>
      <w:r>
        <w:t>Information</w:t>
      </w:r>
      <w:bookmarkEnd w:id="7"/>
    </w:p>
    <w:p w14:paraId="154F6FF6" w14:textId="461B6DF7" w:rsidR="00C77302" w:rsidRDefault="00C77302" w:rsidP="00C77302">
      <w:pPr>
        <w:pStyle w:val="Heading2"/>
      </w:pPr>
      <w:bookmarkStart w:id="8" w:name="_Toc148011607"/>
      <w:r>
        <w:t>Boat Dock Information</w:t>
      </w:r>
      <w:bookmarkEnd w:id="8"/>
    </w:p>
    <w:p w14:paraId="25566CAE" w14:textId="394E1510" w:rsidR="00C77302" w:rsidRPr="00C77302" w:rsidRDefault="00C77302" w:rsidP="00C77302">
      <w:r>
        <w:t>In order to print the item code must be 1143. If there are multiple 1143 items only the first record will print.</w:t>
      </w:r>
    </w:p>
    <w:p w14:paraId="595B9989" w14:textId="5932A6A4" w:rsidR="00C77302" w:rsidRDefault="00F25E0A" w:rsidP="00C77302">
      <w:r w:rsidRPr="00F25E0A">
        <w:rPr>
          <w:noProof/>
        </w:rPr>
        <w:lastRenderedPageBreak/>
        <w:drawing>
          <wp:inline distT="0" distB="0" distL="0" distR="0" wp14:anchorId="450ECB26" wp14:editId="758061BE">
            <wp:extent cx="5943600" cy="1030605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BBB8" w14:textId="0E95323B" w:rsidR="00F25E0A" w:rsidRDefault="00F25E0A" w:rsidP="00C77302">
      <w:r w:rsidRPr="00F25E0A">
        <w:rPr>
          <w:noProof/>
        </w:rPr>
        <w:drawing>
          <wp:inline distT="0" distB="0" distL="0" distR="0" wp14:anchorId="0CB4CD7D" wp14:editId="1ECF9E44">
            <wp:extent cx="2886559" cy="2495550"/>
            <wp:effectExtent l="0" t="0" r="9525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611" cy="249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F5EE" w14:textId="4B04176B" w:rsidR="00E01FA4" w:rsidRDefault="00F25E0A" w:rsidP="00E01FA4">
      <w:r w:rsidRPr="00F25E0A">
        <w:rPr>
          <w:noProof/>
        </w:rPr>
        <w:drawing>
          <wp:inline distT="0" distB="0" distL="0" distR="0" wp14:anchorId="126722BA" wp14:editId="7501F695">
            <wp:extent cx="2844800" cy="2531717"/>
            <wp:effectExtent l="0" t="0" r="0" b="254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8733" cy="253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3523D" w14:textId="292E91D1" w:rsidR="00220E9A" w:rsidRDefault="00220E9A" w:rsidP="00E01FA4">
      <w:r w:rsidRPr="00220E9A">
        <w:rPr>
          <w:noProof/>
        </w:rPr>
        <w:lastRenderedPageBreak/>
        <w:drawing>
          <wp:inline distT="0" distB="0" distL="0" distR="0" wp14:anchorId="73938009" wp14:editId="13FF95CD">
            <wp:extent cx="3721100" cy="2167859"/>
            <wp:effectExtent l="0" t="0" r="0" b="444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7453" cy="21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A6EC4" w14:textId="6E4F20BF" w:rsidR="003766FB" w:rsidRDefault="003766FB" w:rsidP="003766FB">
      <w:pPr>
        <w:pStyle w:val="Heading2"/>
      </w:pPr>
      <w:bookmarkStart w:id="9" w:name="_Toc148011608"/>
      <w:r>
        <w:t>Value Information</w:t>
      </w:r>
      <w:bookmarkEnd w:id="9"/>
    </w:p>
    <w:p w14:paraId="14EF5040" w14:textId="7C304DA8" w:rsidR="003766FB" w:rsidRDefault="003766FB" w:rsidP="003766FB">
      <w:r>
        <w:t xml:space="preserve">The information for the boat dock information is coming from the appraisal record. </w:t>
      </w:r>
      <w:r w:rsidR="000A0B4F">
        <w:t xml:space="preserve">The </w:t>
      </w:r>
      <w:proofErr w:type="gramStart"/>
      <w:r w:rsidR="000A0B4F">
        <w:t>value</w:t>
      </w:r>
      <w:proofErr w:type="gramEnd"/>
      <w:r w:rsidR="000A0B4F">
        <w:t xml:space="preserve"> information is coming from the assessment screen. </w:t>
      </w:r>
      <w:r w:rsidR="00CE5F4A">
        <w:t xml:space="preserve"> </w:t>
      </w:r>
    </w:p>
    <w:p w14:paraId="6CA843A2" w14:textId="64202C87" w:rsidR="003766FB" w:rsidRDefault="003766FB" w:rsidP="003766FB"/>
    <w:p w14:paraId="061B7D05" w14:textId="0629E363" w:rsidR="006A110F" w:rsidRDefault="006A110F" w:rsidP="003766FB"/>
    <w:p w14:paraId="47A17CC7" w14:textId="25F34A60" w:rsidR="00CE5F4A" w:rsidRPr="003766FB" w:rsidRDefault="00CE5F4A" w:rsidP="003766FB">
      <w:r>
        <w:t>If Parameter USEASSESSMENT is true</w:t>
      </w:r>
    </w:p>
    <w:p w14:paraId="15192BA1" w14:textId="3F7195B2" w:rsidR="000A0B4F" w:rsidRDefault="000A0B4F" w:rsidP="00E01FA4"/>
    <w:p w14:paraId="1B72D3BE" w14:textId="32CF6055" w:rsidR="006A110F" w:rsidRDefault="006A110F" w:rsidP="00E01FA4">
      <w:r w:rsidRPr="006A110F">
        <w:rPr>
          <w:noProof/>
        </w:rPr>
        <w:drawing>
          <wp:inline distT="0" distB="0" distL="0" distR="0" wp14:anchorId="58AF5A65" wp14:editId="49DA4170">
            <wp:extent cx="5943600" cy="1116330"/>
            <wp:effectExtent l="0" t="0" r="0" b="762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0DD6" w14:textId="53450F8F" w:rsidR="006A110F" w:rsidRDefault="006A110F" w:rsidP="00E01FA4">
      <w:r w:rsidRPr="006A110F">
        <w:rPr>
          <w:noProof/>
        </w:rPr>
        <w:drawing>
          <wp:inline distT="0" distB="0" distL="0" distR="0" wp14:anchorId="7B1EDE40" wp14:editId="76260A7C">
            <wp:extent cx="4038600" cy="2544836"/>
            <wp:effectExtent l="0" t="0" r="0" b="8255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6035" cy="254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A0C56" w14:textId="693ED10B" w:rsidR="00CE5F4A" w:rsidRPr="003766FB" w:rsidRDefault="00CE5F4A" w:rsidP="00CE5F4A">
      <w:r>
        <w:lastRenderedPageBreak/>
        <w:t>If Parameter USEASSESSMENT is false</w:t>
      </w:r>
    </w:p>
    <w:p w14:paraId="09664199" w14:textId="3C02E2AD" w:rsidR="00CE5F4A" w:rsidRDefault="004C1FC7" w:rsidP="00E01FA4">
      <w:r w:rsidRPr="004C1FC7">
        <w:rPr>
          <w:noProof/>
        </w:rPr>
        <w:drawing>
          <wp:inline distT="0" distB="0" distL="0" distR="0" wp14:anchorId="2B5C9818" wp14:editId="3317850F">
            <wp:extent cx="5943600" cy="1188085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DEE3" w14:textId="3A5B9E03" w:rsidR="004C1FC7" w:rsidRDefault="004C1FC7" w:rsidP="00E01FA4">
      <w:r w:rsidRPr="004C1FC7">
        <w:rPr>
          <w:noProof/>
        </w:rPr>
        <w:drawing>
          <wp:inline distT="0" distB="0" distL="0" distR="0" wp14:anchorId="67C9B074" wp14:editId="5DDC57C8">
            <wp:extent cx="4070350" cy="2420467"/>
            <wp:effectExtent l="0" t="0" r="635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2160" cy="242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0176" w14:textId="06736C94" w:rsidR="000A0B4F" w:rsidRDefault="000A0B4F" w:rsidP="00E01FA4">
      <w:r>
        <w:t>For Source</w:t>
      </w:r>
    </w:p>
    <w:p w14:paraId="7A9CC2CF" w14:textId="3124D1F2" w:rsidR="003766FB" w:rsidRPr="00E01FA4" w:rsidRDefault="000A0B4F" w:rsidP="00E01FA4">
      <w:r w:rsidRPr="000A0B4F">
        <w:rPr>
          <w:noProof/>
        </w:rPr>
        <w:drawing>
          <wp:inline distT="0" distB="0" distL="0" distR="0" wp14:anchorId="235C49DF" wp14:editId="1765A2D7">
            <wp:extent cx="1835150" cy="2282901"/>
            <wp:effectExtent l="0" t="0" r="0" b="317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2297" cy="229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ADF7" w14:textId="31AD5C8C" w:rsidR="00834AAA" w:rsidRDefault="00834AAA" w:rsidP="00834AAA">
      <w:pPr>
        <w:pStyle w:val="Heading1"/>
      </w:pPr>
      <w:bookmarkStart w:id="10" w:name="_Toc148011609"/>
      <w:r>
        <w:t>Example</w:t>
      </w:r>
      <w:bookmarkEnd w:id="10"/>
    </w:p>
    <w:p w14:paraId="1C25A694" w14:textId="5642469B" w:rsidR="00466F39" w:rsidRDefault="00E1209E">
      <w:r w:rsidRPr="00E1209E">
        <w:t xml:space="preserve"> </w:t>
      </w:r>
      <w:r>
        <w:object w:dxaOrig="1508" w:dyaOrig="980" w14:anchorId="63D0C9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.75pt;height:48.6pt" o:ole="">
            <v:imagedata r:id="rId20" o:title=""/>
          </v:shape>
          <o:OLEObject Type="Embed" ProgID="Acrobat.Document.DC" ShapeID="_x0000_i1026" DrawAspect="Icon" ObjectID="_1758624350" r:id="rId21"/>
        </w:object>
      </w:r>
    </w:p>
    <w:sectPr w:rsidR="00466F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D14BA"/>
    <w:multiLevelType w:val="hybridMultilevel"/>
    <w:tmpl w:val="A9DAC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5339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AA"/>
    <w:rsid w:val="00014897"/>
    <w:rsid w:val="000311D9"/>
    <w:rsid w:val="000707ED"/>
    <w:rsid w:val="000A0B4F"/>
    <w:rsid w:val="000A1E0C"/>
    <w:rsid w:val="00104F7B"/>
    <w:rsid w:val="00126371"/>
    <w:rsid w:val="00177DDA"/>
    <w:rsid w:val="00192B42"/>
    <w:rsid w:val="001A5D81"/>
    <w:rsid w:val="00220E9A"/>
    <w:rsid w:val="002D5D3F"/>
    <w:rsid w:val="002E038C"/>
    <w:rsid w:val="0032145A"/>
    <w:rsid w:val="003766FB"/>
    <w:rsid w:val="003E06BE"/>
    <w:rsid w:val="00416D78"/>
    <w:rsid w:val="00466F39"/>
    <w:rsid w:val="004B089D"/>
    <w:rsid w:val="004C1FC7"/>
    <w:rsid w:val="005436B3"/>
    <w:rsid w:val="00586772"/>
    <w:rsid w:val="00611BA4"/>
    <w:rsid w:val="006A110F"/>
    <w:rsid w:val="006D1ABD"/>
    <w:rsid w:val="00740B6A"/>
    <w:rsid w:val="007D2F76"/>
    <w:rsid w:val="00834AAA"/>
    <w:rsid w:val="008C46FF"/>
    <w:rsid w:val="008E7E96"/>
    <w:rsid w:val="009E1B4C"/>
    <w:rsid w:val="009F2701"/>
    <w:rsid w:val="00A4369B"/>
    <w:rsid w:val="00A95519"/>
    <w:rsid w:val="00AC642F"/>
    <w:rsid w:val="00B90DA8"/>
    <w:rsid w:val="00BD63D2"/>
    <w:rsid w:val="00C77302"/>
    <w:rsid w:val="00CE5F4A"/>
    <w:rsid w:val="00D5114A"/>
    <w:rsid w:val="00E01FA4"/>
    <w:rsid w:val="00E1209E"/>
    <w:rsid w:val="00E60358"/>
    <w:rsid w:val="00EE63E6"/>
    <w:rsid w:val="00F079D5"/>
    <w:rsid w:val="00F2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3E9D1"/>
  <w15:chartTrackingRefBased/>
  <w15:docId w15:val="{6A54AC71-74EE-4A34-879F-7FB2DD70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AAA"/>
    <w:pPr>
      <w:spacing w:after="200" w:line="276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E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AAA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834AAA"/>
    <w:rPr>
      <w:rFonts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834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4AAA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1209E"/>
    <w:pPr>
      <w:tabs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834AA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E7E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40B6A"/>
    <w:pPr>
      <w:spacing w:after="100"/>
      <w:ind w:left="220"/>
    </w:pPr>
  </w:style>
  <w:style w:type="paragraph" w:styleId="Revision">
    <w:name w:val="Revision"/>
    <w:hidden/>
    <w:uiPriority w:val="99"/>
    <w:semiHidden/>
    <w:rsid w:val="00E60358"/>
    <w:pPr>
      <w:spacing w:after="0" w:line="240" w:lineRule="auto"/>
    </w:pPr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5AA1A-1E07-44F7-AC09-59E470AD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6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Piller</dc:creator>
  <cp:keywords/>
  <dc:description/>
  <cp:lastModifiedBy>Mark Piller</cp:lastModifiedBy>
  <cp:revision>17</cp:revision>
  <dcterms:created xsi:type="dcterms:W3CDTF">2021-11-25T01:27:00Z</dcterms:created>
  <dcterms:modified xsi:type="dcterms:W3CDTF">2023-10-12T18:59:00Z</dcterms:modified>
</cp:coreProperties>
</file>