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094EAC3D" w:rsidR="00CC4751" w:rsidRDefault="00CC4751">
          <w:pPr>
            <w:pStyle w:val="TOCHeading"/>
          </w:pPr>
          <w:r>
            <w:t>Contents</w:t>
          </w:r>
        </w:p>
        <w:p w14:paraId="36295BD3" w14:textId="26152652" w:rsidR="00A63A65"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7206620" w:history="1">
            <w:r w:rsidR="00A63A65" w:rsidRPr="008326E1">
              <w:rPr>
                <w:rStyle w:val="Hyperlink"/>
                <w:noProof/>
              </w:rPr>
              <w:t>Weekly Changes Nov 25, 2020</w:t>
            </w:r>
            <w:r w:rsidR="00A63A65">
              <w:rPr>
                <w:noProof/>
                <w:webHidden/>
              </w:rPr>
              <w:tab/>
            </w:r>
            <w:r w:rsidR="00A63A65">
              <w:rPr>
                <w:noProof/>
                <w:webHidden/>
              </w:rPr>
              <w:fldChar w:fldCharType="begin"/>
            </w:r>
            <w:r w:rsidR="00A63A65">
              <w:rPr>
                <w:noProof/>
                <w:webHidden/>
              </w:rPr>
              <w:instrText xml:space="preserve"> PAGEREF _Toc57206620 \h </w:instrText>
            </w:r>
            <w:r w:rsidR="00A63A65">
              <w:rPr>
                <w:noProof/>
                <w:webHidden/>
              </w:rPr>
            </w:r>
            <w:r w:rsidR="00A63A65">
              <w:rPr>
                <w:noProof/>
                <w:webHidden/>
              </w:rPr>
              <w:fldChar w:fldCharType="separate"/>
            </w:r>
            <w:r w:rsidR="00267782">
              <w:rPr>
                <w:noProof/>
                <w:webHidden/>
              </w:rPr>
              <w:t>1</w:t>
            </w:r>
            <w:r w:rsidR="00A63A65">
              <w:rPr>
                <w:noProof/>
                <w:webHidden/>
              </w:rPr>
              <w:fldChar w:fldCharType="end"/>
            </w:r>
          </w:hyperlink>
        </w:p>
        <w:p w14:paraId="6BB48E62" w14:textId="048E4987" w:rsidR="00A63A65" w:rsidRDefault="006E7AAF">
          <w:pPr>
            <w:pStyle w:val="TOC2"/>
            <w:tabs>
              <w:tab w:val="right" w:leader="dot" w:pos="9350"/>
            </w:tabs>
            <w:rPr>
              <w:rFonts w:eastAsiaTheme="minorEastAsia"/>
              <w:noProof/>
            </w:rPr>
          </w:pPr>
          <w:hyperlink w:anchor="_Toc57206621" w:history="1">
            <w:r w:rsidR="00A63A65" w:rsidRPr="008326E1">
              <w:rPr>
                <w:rStyle w:val="Hyperlink"/>
                <w:noProof/>
              </w:rPr>
              <w:t>Application</w:t>
            </w:r>
            <w:r w:rsidR="00A63A65">
              <w:rPr>
                <w:noProof/>
                <w:webHidden/>
              </w:rPr>
              <w:tab/>
            </w:r>
            <w:r w:rsidR="00A63A65">
              <w:rPr>
                <w:noProof/>
                <w:webHidden/>
              </w:rPr>
              <w:fldChar w:fldCharType="begin"/>
            </w:r>
            <w:r w:rsidR="00A63A65">
              <w:rPr>
                <w:noProof/>
                <w:webHidden/>
              </w:rPr>
              <w:instrText xml:space="preserve"> PAGEREF _Toc57206621 \h </w:instrText>
            </w:r>
            <w:r w:rsidR="00A63A65">
              <w:rPr>
                <w:noProof/>
                <w:webHidden/>
              </w:rPr>
            </w:r>
            <w:r w:rsidR="00A63A65">
              <w:rPr>
                <w:noProof/>
                <w:webHidden/>
              </w:rPr>
              <w:fldChar w:fldCharType="separate"/>
            </w:r>
            <w:r w:rsidR="00267782">
              <w:rPr>
                <w:noProof/>
                <w:webHidden/>
              </w:rPr>
              <w:t>1</w:t>
            </w:r>
            <w:r w:rsidR="00A63A65">
              <w:rPr>
                <w:noProof/>
                <w:webHidden/>
              </w:rPr>
              <w:fldChar w:fldCharType="end"/>
            </w:r>
          </w:hyperlink>
        </w:p>
        <w:p w14:paraId="08C7328D" w14:textId="700D46BA" w:rsidR="00A63A65" w:rsidRDefault="006E7AAF">
          <w:pPr>
            <w:pStyle w:val="TOC3"/>
            <w:tabs>
              <w:tab w:val="right" w:leader="dot" w:pos="9350"/>
            </w:tabs>
            <w:rPr>
              <w:rFonts w:eastAsiaTheme="minorEastAsia"/>
              <w:noProof/>
            </w:rPr>
          </w:pPr>
          <w:hyperlink w:anchor="_Toc57206622" w:history="1">
            <w:r w:rsidR="00A63A65" w:rsidRPr="008326E1">
              <w:rPr>
                <w:rStyle w:val="Hyperlink"/>
                <w:noProof/>
              </w:rPr>
              <w:t>Assessment Form</w:t>
            </w:r>
            <w:r w:rsidR="00A63A65">
              <w:rPr>
                <w:noProof/>
                <w:webHidden/>
              </w:rPr>
              <w:tab/>
            </w:r>
            <w:r w:rsidR="00A63A65">
              <w:rPr>
                <w:noProof/>
                <w:webHidden/>
              </w:rPr>
              <w:fldChar w:fldCharType="begin"/>
            </w:r>
            <w:r w:rsidR="00A63A65">
              <w:rPr>
                <w:noProof/>
                <w:webHidden/>
              </w:rPr>
              <w:instrText xml:space="preserve"> PAGEREF _Toc57206622 \h </w:instrText>
            </w:r>
            <w:r w:rsidR="00A63A65">
              <w:rPr>
                <w:noProof/>
                <w:webHidden/>
              </w:rPr>
            </w:r>
            <w:r w:rsidR="00A63A65">
              <w:rPr>
                <w:noProof/>
                <w:webHidden/>
              </w:rPr>
              <w:fldChar w:fldCharType="separate"/>
            </w:r>
            <w:r w:rsidR="00267782">
              <w:rPr>
                <w:noProof/>
                <w:webHidden/>
              </w:rPr>
              <w:t>1</w:t>
            </w:r>
            <w:r w:rsidR="00A63A65">
              <w:rPr>
                <w:noProof/>
                <w:webHidden/>
              </w:rPr>
              <w:fldChar w:fldCharType="end"/>
            </w:r>
          </w:hyperlink>
        </w:p>
        <w:p w14:paraId="5CEB02E5" w14:textId="09EA05AF" w:rsidR="00A63A65" w:rsidRDefault="006E7AAF">
          <w:pPr>
            <w:pStyle w:val="TOC3"/>
            <w:tabs>
              <w:tab w:val="right" w:leader="dot" w:pos="9350"/>
            </w:tabs>
            <w:rPr>
              <w:rFonts w:eastAsiaTheme="minorEastAsia"/>
              <w:noProof/>
            </w:rPr>
          </w:pPr>
          <w:hyperlink w:anchor="_Toc57206623" w:history="1">
            <w:r w:rsidR="00A63A65" w:rsidRPr="008326E1">
              <w:rPr>
                <w:rStyle w:val="Hyperlink"/>
                <w:noProof/>
              </w:rPr>
              <w:t>Appraisal</w:t>
            </w:r>
            <w:r w:rsidR="00A63A65">
              <w:rPr>
                <w:noProof/>
                <w:webHidden/>
              </w:rPr>
              <w:tab/>
            </w:r>
            <w:r w:rsidR="00A63A65">
              <w:rPr>
                <w:noProof/>
                <w:webHidden/>
              </w:rPr>
              <w:fldChar w:fldCharType="begin"/>
            </w:r>
            <w:r w:rsidR="00A63A65">
              <w:rPr>
                <w:noProof/>
                <w:webHidden/>
              </w:rPr>
              <w:instrText xml:space="preserve"> PAGEREF _Toc57206623 \h </w:instrText>
            </w:r>
            <w:r w:rsidR="00A63A65">
              <w:rPr>
                <w:noProof/>
                <w:webHidden/>
              </w:rPr>
            </w:r>
            <w:r w:rsidR="00A63A65">
              <w:rPr>
                <w:noProof/>
                <w:webHidden/>
              </w:rPr>
              <w:fldChar w:fldCharType="separate"/>
            </w:r>
            <w:r w:rsidR="00267782">
              <w:rPr>
                <w:noProof/>
                <w:webHidden/>
              </w:rPr>
              <w:t>2</w:t>
            </w:r>
            <w:r w:rsidR="00A63A65">
              <w:rPr>
                <w:noProof/>
                <w:webHidden/>
              </w:rPr>
              <w:fldChar w:fldCharType="end"/>
            </w:r>
          </w:hyperlink>
        </w:p>
        <w:p w14:paraId="3EDAE375" w14:textId="06B082D7" w:rsidR="00A63A65" w:rsidRDefault="006E7AAF">
          <w:pPr>
            <w:pStyle w:val="TOC3"/>
            <w:tabs>
              <w:tab w:val="right" w:leader="dot" w:pos="9350"/>
            </w:tabs>
            <w:rPr>
              <w:rFonts w:eastAsiaTheme="minorEastAsia"/>
              <w:noProof/>
            </w:rPr>
          </w:pPr>
          <w:hyperlink w:anchor="_Toc57206624" w:history="1">
            <w:r w:rsidR="00A63A65" w:rsidRPr="008326E1">
              <w:rPr>
                <w:rStyle w:val="Hyperlink"/>
                <w:noProof/>
              </w:rPr>
              <w:t>Personal Property</w:t>
            </w:r>
            <w:r w:rsidR="00A63A65">
              <w:rPr>
                <w:noProof/>
                <w:webHidden/>
              </w:rPr>
              <w:tab/>
            </w:r>
            <w:r w:rsidR="00A63A65">
              <w:rPr>
                <w:noProof/>
                <w:webHidden/>
              </w:rPr>
              <w:fldChar w:fldCharType="begin"/>
            </w:r>
            <w:r w:rsidR="00A63A65">
              <w:rPr>
                <w:noProof/>
                <w:webHidden/>
              </w:rPr>
              <w:instrText xml:space="preserve"> PAGEREF _Toc57206624 \h </w:instrText>
            </w:r>
            <w:r w:rsidR="00A63A65">
              <w:rPr>
                <w:noProof/>
                <w:webHidden/>
              </w:rPr>
            </w:r>
            <w:r w:rsidR="00A63A65">
              <w:rPr>
                <w:noProof/>
                <w:webHidden/>
              </w:rPr>
              <w:fldChar w:fldCharType="separate"/>
            </w:r>
            <w:r w:rsidR="00267782">
              <w:rPr>
                <w:noProof/>
                <w:webHidden/>
              </w:rPr>
              <w:t>5</w:t>
            </w:r>
            <w:r w:rsidR="00A63A65">
              <w:rPr>
                <w:noProof/>
                <w:webHidden/>
              </w:rPr>
              <w:fldChar w:fldCharType="end"/>
            </w:r>
          </w:hyperlink>
        </w:p>
        <w:p w14:paraId="6E54D84B" w14:textId="3595C367" w:rsidR="00A63A65" w:rsidRDefault="006E7AAF">
          <w:pPr>
            <w:pStyle w:val="TOC3"/>
            <w:tabs>
              <w:tab w:val="right" w:leader="dot" w:pos="9350"/>
            </w:tabs>
            <w:rPr>
              <w:rFonts w:eastAsiaTheme="minorEastAsia"/>
              <w:noProof/>
            </w:rPr>
          </w:pPr>
          <w:hyperlink w:anchor="_Toc57206625" w:history="1">
            <w:r w:rsidR="00A63A65" w:rsidRPr="008326E1">
              <w:rPr>
                <w:rStyle w:val="Hyperlink"/>
                <w:noProof/>
              </w:rPr>
              <w:t>Name</w:t>
            </w:r>
            <w:r w:rsidR="00A63A65">
              <w:rPr>
                <w:noProof/>
                <w:webHidden/>
              </w:rPr>
              <w:tab/>
            </w:r>
            <w:r w:rsidR="00A63A65">
              <w:rPr>
                <w:noProof/>
                <w:webHidden/>
              </w:rPr>
              <w:fldChar w:fldCharType="begin"/>
            </w:r>
            <w:r w:rsidR="00A63A65">
              <w:rPr>
                <w:noProof/>
                <w:webHidden/>
              </w:rPr>
              <w:instrText xml:space="preserve"> PAGEREF _Toc57206625 \h </w:instrText>
            </w:r>
            <w:r w:rsidR="00A63A65">
              <w:rPr>
                <w:noProof/>
                <w:webHidden/>
              </w:rPr>
            </w:r>
            <w:r w:rsidR="00A63A65">
              <w:rPr>
                <w:noProof/>
                <w:webHidden/>
              </w:rPr>
              <w:fldChar w:fldCharType="separate"/>
            </w:r>
            <w:r w:rsidR="00267782">
              <w:rPr>
                <w:noProof/>
                <w:webHidden/>
              </w:rPr>
              <w:t>5</w:t>
            </w:r>
            <w:r w:rsidR="00A63A65">
              <w:rPr>
                <w:noProof/>
                <w:webHidden/>
              </w:rPr>
              <w:fldChar w:fldCharType="end"/>
            </w:r>
          </w:hyperlink>
        </w:p>
        <w:p w14:paraId="47FA9873" w14:textId="47085DED" w:rsidR="00A63A65" w:rsidRDefault="006E7AAF">
          <w:pPr>
            <w:pStyle w:val="TOC3"/>
            <w:tabs>
              <w:tab w:val="right" w:leader="dot" w:pos="9350"/>
            </w:tabs>
            <w:rPr>
              <w:rFonts w:eastAsiaTheme="minorEastAsia"/>
              <w:noProof/>
            </w:rPr>
          </w:pPr>
          <w:hyperlink w:anchor="_Toc57206626" w:history="1">
            <w:r w:rsidR="00A63A65" w:rsidRPr="008326E1">
              <w:rPr>
                <w:rStyle w:val="Hyperlink"/>
                <w:noProof/>
              </w:rPr>
              <w:t>Street</w:t>
            </w:r>
            <w:r w:rsidR="00A63A65">
              <w:rPr>
                <w:noProof/>
                <w:webHidden/>
              </w:rPr>
              <w:tab/>
            </w:r>
            <w:r w:rsidR="00A63A65">
              <w:rPr>
                <w:noProof/>
                <w:webHidden/>
              </w:rPr>
              <w:fldChar w:fldCharType="begin"/>
            </w:r>
            <w:r w:rsidR="00A63A65">
              <w:rPr>
                <w:noProof/>
                <w:webHidden/>
              </w:rPr>
              <w:instrText xml:space="preserve"> PAGEREF _Toc57206626 \h </w:instrText>
            </w:r>
            <w:r w:rsidR="00A63A65">
              <w:rPr>
                <w:noProof/>
                <w:webHidden/>
              </w:rPr>
            </w:r>
            <w:r w:rsidR="00A63A65">
              <w:rPr>
                <w:noProof/>
                <w:webHidden/>
              </w:rPr>
              <w:fldChar w:fldCharType="separate"/>
            </w:r>
            <w:r w:rsidR="00267782">
              <w:rPr>
                <w:noProof/>
                <w:webHidden/>
              </w:rPr>
              <w:t>6</w:t>
            </w:r>
            <w:r w:rsidR="00A63A65">
              <w:rPr>
                <w:noProof/>
                <w:webHidden/>
              </w:rPr>
              <w:fldChar w:fldCharType="end"/>
            </w:r>
          </w:hyperlink>
        </w:p>
        <w:p w14:paraId="73B7607F" w14:textId="7E015FE9" w:rsidR="00A63A65" w:rsidRDefault="006E7AAF">
          <w:pPr>
            <w:pStyle w:val="TOC3"/>
            <w:tabs>
              <w:tab w:val="right" w:leader="dot" w:pos="9350"/>
            </w:tabs>
            <w:rPr>
              <w:rFonts w:eastAsiaTheme="minorEastAsia"/>
              <w:noProof/>
            </w:rPr>
          </w:pPr>
          <w:hyperlink w:anchor="_Toc57206627" w:history="1">
            <w:r w:rsidR="00A63A65" w:rsidRPr="008326E1">
              <w:rPr>
                <w:rStyle w:val="Hyperlink"/>
                <w:noProof/>
              </w:rPr>
              <w:t>Tax Districts</w:t>
            </w:r>
            <w:r w:rsidR="00A63A65">
              <w:rPr>
                <w:noProof/>
                <w:webHidden/>
              </w:rPr>
              <w:tab/>
            </w:r>
            <w:r w:rsidR="00A63A65">
              <w:rPr>
                <w:noProof/>
                <w:webHidden/>
              </w:rPr>
              <w:fldChar w:fldCharType="begin"/>
            </w:r>
            <w:r w:rsidR="00A63A65">
              <w:rPr>
                <w:noProof/>
                <w:webHidden/>
              </w:rPr>
              <w:instrText xml:space="preserve"> PAGEREF _Toc57206627 \h </w:instrText>
            </w:r>
            <w:r w:rsidR="00A63A65">
              <w:rPr>
                <w:noProof/>
                <w:webHidden/>
              </w:rPr>
            </w:r>
            <w:r w:rsidR="00A63A65">
              <w:rPr>
                <w:noProof/>
                <w:webHidden/>
              </w:rPr>
              <w:fldChar w:fldCharType="separate"/>
            </w:r>
            <w:r w:rsidR="00267782">
              <w:rPr>
                <w:noProof/>
                <w:webHidden/>
              </w:rPr>
              <w:t>6</w:t>
            </w:r>
            <w:r w:rsidR="00A63A65">
              <w:rPr>
                <w:noProof/>
                <w:webHidden/>
              </w:rPr>
              <w:fldChar w:fldCharType="end"/>
            </w:r>
          </w:hyperlink>
        </w:p>
        <w:p w14:paraId="5CFDD77B" w14:textId="68B3902B" w:rsidR="00A63A65" w:rsidRDefault="006E7AAF">
          <w:pPr>
            <w:pStyle w:val="TOC2"/>
            <w:tabs>
              <w:tab w:val="right" w:leader="dot" w:pos="9350"/>
            </w:tabs>
            <w:rPr>
              <w:rFonts w:eastAsiaTheme="minorEastAsia"/>
              <w:noProof/>
            </w:rPr>
          </w:pPr>
          <w:hyperlink w:anchor="_Toc57206628" w:history="1">
            <w:r w:rsidR="00A63A65" w:rsidRPr="008326E1">
              <w:rPr>
                <w:rStyle w:val="Hyperlink"/>
                <w:noProof/>
              </w:rPr>
              <w:t>Reports</w:t>
            </w:r>
            <w:r w:rsidR="00A63A65">
              <w:rPr>
                <w:noProof/>
                <w:webHidden/>
              </w:rPr>
              <w:tab/>
            </w:r>
            <w:r w:rsidR="00A63A65">
              <w:rPr>
                <w:noProof/>
                <w:webHidden/>
              </w:rPr>
              <w:fldChar w:fldCharType="begin"/>
            </w:r>
            <w:r w:rsidR="00A63A65">
              <w:rPr>
                <w:noProof/>
                <w:webHidden/>
              </w:rPr>
              <w:instrText xml:space="preserve"> PAGEREF _Toc57206628 \h </w:instrText>
            </w:r>
            <w:r w:rsidR="00A63A65">
              <w:rPr>
                <w:noProof/>
                <w:webHidden/>
              </w:rPr>
            </w:r>
            <w:r w:rsidR="00A63A65">
              <w:rPr>
                <w:noProof/>
                <w:webHidden/>
              </w:rPr>
              <w:fldChar w:fldCharType="separate"/>
            </w:r>
            <w:r w:rsidR="00267782">
              <w:rPr>
                <w:noProof/>
                <w:webHidden/>
              </w:rPr>
              <w:t>6</w:t>
            </w:r>
            <w:r w:rsidR="00A63A65">
              <w:rPr>
                <w:noProof/>
                <w:webHidden/>
              </w:rPr>
              <w:fldChar w:fldCharType="end"/>
            </w:r>
          </w:hyperlink>
        </w:p>
        <w:p w14:paraId="75B08239" w14:textId="11406087" w:rsidR="00CC4751" w:rsidRDefault="00CC4751">
          <w:r>
            <w:rPr>
              <w:b/>
              <w:bCs/>
              <w:noProof/>
            </w:rPr>
            <w:fldChar w:fldCharType="end"/>
          </w:r>
        </w:p>
      </w:sdtContent>
    </w:sdt>
    <w:p w14:paraId="1118CDE4" w14:textId="08E94904" w:rsidR="009066B9" w:rsidRDefault="009066B9" w:rsidP="009066B9">
      <w:pPr>
        <w:pStyle w:val="Heading1"/>
      </w:pPr>
      <w:bookmarkStart w:id="0" w:name="_Toc57206620"/>
      <w:r>
        <w:t>Weekly Changes Nov 25, 2020</w:t>
      </w:r>
      <w:bookmarkEnd w:id="0"/>
    </w:p>
    <w:p w14:paraId="78A2C87C" w14:textId="77777777" w:rsidR="009066B9" w:rsidRPr="009066B9" w:rsidRDefault="009066B9" w:rsidP="009066B9"/>
    <w:p w14:paraId="46B9B484" w14:textId="3F10F22E" w:rsidR="009066B9" w:rsidRDefault="009066B9" w:rsidP="009066B9">
      <w:pPr>
        <w:pStyle w:val="Heading2"/>
      </w:pPr>
      <w:bookmarkStart w:id="1" w:name="_Toc57206621"/>
      <w:r w:rsidRPr="009066B9">
        <w:t>Application</w:t>
      </w:r>
      <w:bookmarkEnd w:id="1"/>
    </w:p>
    <w:p w14:paraId="539BDDE2" w14:textId="44A87CE8" w:rsidR="00CC4751" w:rsidRDefault="00CC4751" w:rsidP="00CC4751">
      <w:pPr>
        <w:pStyle w:val="Heading3"/>
      </w:pPr>
      <w:bookmarkStart w:id="2" w:name="_Toc57206622"/>
      <w:r>
        <w:t>Assessment Form</w:t>
      </w:r>
      <w:bookmarkEnd w:id="2"/>
    </w:p>
    <w:p w14:paraId="6C1B184C" w14:textId="77777777" w:rsidR="00CC4751" w:rsidRDefault="009066B9" w:rsidP="00CC4751">
      <w:pPr>
        <w:pStyle w:val="ListParagraph"/>
        <w:numPr>
          <w:ilvl w:val="0"/>
          <w:numId w:val="5"/>
        </w:numPr>
      </w:pPr>
      <w:r>
        <w:t>There were times when the error message would be indicted when there were none. This has been corrected.</w:t>
      </w:r>
    </w:p>
    <w:p w14:paraId="50E7F664" w14:textId="77777777" w:rsidR="00CC4751" w:rsidRDefault="009066B9" w:rsidP="00CC4751">
      <w:pPr>
        <w:pStyle w:val="ListParagraph"/>
        <w:numPr>
          <w:ilvl w:val="0"/>
          <w:numId w:val="5"/>
        </w:numPr>
      </w:pPr>
      <w:r>
        <w:t>If there are two active homestead exemptions “H” there will be an error message.</w:t>
      </w:r>
    </w:p>
    <w:p w14:paraId="4156A5A0" w14:textId="70178220" w:rsidR="009066B9" w:rsidRDefault="009066B9" w:rsidP="00CC4751">
      <w:pPr>
        <w:pStyle w:val="ListParagraph"/>
        <w:numPr>
          <w:ilvl w:val="0"/>
          <w:numId w:val="5"/>
        </w:numPr>
      </w:pPr>
      <w:r>
        <w:t>If there is advance year for the current year and no advance tax amount this will show as an error/warning.</w:t>
      </w:r>
    </w:p>
    <w:p w14:paraId="341CB096" w14:textId="793FCFD1" w:rsidR="009066B9" w:rsidRDefault="009066B9" w:rsidP="009066B9">
      <w:pPr>
        <w:pStyle w:val="ListParagraph"/>
      </w:pPr>
      <w:r w:rsidRPr="009066B9">
        <w:rPr>
          <w:noProof/>
        </w:rPr>
        <w:drawing>
          <wp:inline distT="0" distB="0" distL="0" distR="0" wp14:anchorId="2D5F1220" wp14:editId="37E529A3">
            <wp:extent cx="4279898" cy="257937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2476" cy="2580924"/>
                    </a:xfrm>
                    <a:prstGeom prst="rect">
                      <a:avLst/>
                    </a:prstGeom>
                  </pic:spPr>
                </pic:pic>
              </a:graphicData>
            </a:graphic>
          </wp:inline>
        </w:drawing>
      </w:r>
    </w:p>
    <w:p w14:paraId="2014897A" w14:textId="6F454DEC" w:rsidR="009066B9" w:rsidRDefault="009066B9" w:rsidP="00CC4751">
      <w:pPr>
        <w:pStyle w:val="ListParagraph"/>
        <w:numPr>
          <w:ilvl w:val="0"/>
          <w:numId w:val="5"/>
        </w:numPr>
      </w:pPr>
      <w:r w:rsidRPr="00FA1E88">
        <w:rPr>
          <w:highlight w:val="cyan"/>
        </w:rPr>
        <w:t>If an account has advanced tax (936) for the current year you will not be able to inactivate an account. You will be able to change to pending inactive</w:t>
      </w:r>
      <w:r w:rsidR="00FA1E88" w:rsidRPr="00FA1E88">
        <w:rPr>
          <w:highlight w:val="cyan"/>
        </w:rPr>
        <w:t xml:space="preserve">. </w:t>
      </w:r>
      <w:r w:rsidR="00FA1E88">
        <w:rPr>
          <w:highlight w:val="cyan"/>
        </w:rPr>
        <w:t>(</w:t>
      </w:r>
      <w:r w:rsidR="00FA1E88" w:rsidRPr="00FA1E88">
        <w:rPr>
          <w:highlight w:val="cyan"/>
        </w:rPr>
        <w:t>Added to manual 3/18/2021</w:t>
      </w:r>
      <w:r w:rsidR="00FA1E88">
        <w:t xml:space="preserve"> AR)</w:t>
      </w:r>
      <w:r>
        <w:t xml:space="preserve"> This was </w:t>
      </w:r>
      <w:r w:rsidR="002D296E">
        <w:t>an issue in balancing at times.</w:t>
      </w:r>
    </w:p>
    <w:p w14:paraId="627B6277" w14:textId="2564D177" w:rsidR="009066B9" w:rsidRDefault="009066B9" w:rsidP="009066B9">
      <w:pPr>
        <w:ind w:left="360"/>
      </w:pPr>
      <w:r w:rsidRPr="009066B9">
        <w:rPr>
          <w:noProof/>
        </w:rPr>
        <w:lastRenderedPageBreak/>
        <w:drawing>
          <wp:inline distT="0" distB="0" distL="0" distR="0" wp14:anchorId="5CE53808" wp14:editId="60A36126">
            <wp:extent cx="5418290" cy="1665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8290" cy="1665114"/>
                    </a:xfrm>
                    <a:prstGeom prst="rect">
                      <a:avLst/>
                    </a:prstGeom>
                  </pic:spPr>
                </pic:pic>
              </a:graphicData>
            </a:graphic>
          </wp:inline>
        </w:drawing>
      </w:r>
    </w:p>
    <w:p w14:paraId="27C48F69" w14:textId="32E9AE6C" w:rsidR="00EA7BE6" w:rsidRDefault="00EA7BE6" w:rsidP="00EA7BE6">
      <w:pPr>
        <w:pStyle w:val="ListParagraph"/>
        <w:numPr>
          <w:ilvl w:val="0"/>
          <w:numId w:val="5"/>
        </w:numPr>
      </w:pPr>
      <w:r>
        <w:t>If you are in an index and go to the appraisal record and come back to the assessment screen the status bar will still indicate what index you are in. Before the screen was not refreshing.</w:t>
      </w:r>
    </w:p>
    <w:p w14:paraId="49D53ABA" w14:textId="257A904D" w:rsidR="00EA7BE6" w:rsidRDefault="00EA7BE6" w:rsidP="00EA7BE6">
      <w:pPr>
        <w:pStyle w:val="ListParagraph"/>
        <w:numPr>
          <w:ilvl w:val="0"/>
          <w:numId w:val="5"/>
        </w:numPr>
      </w:pPr>
      <w:r>
        <w:t>If reading th</w:t>
      </w:r>
      <w:r w:rsidR="00225B49">
        <w:t>e appraisal values Appraisal Value – Read appraisal file you will receive a message that there are no appraisal records. Prior you would get a message about security.</w:t>
      </w:r>
    </w:p>
    <w:p w14:paraId="4AAAFC7A" w14:textId="47E5DC2C" w:rsidR="00EA7BE6" w:rsidRDefault="00EA7BE6" w:rsidP="00EA7BE6">
      <w:pPr>
        <w:ind w:left="360"/>
      </w:pPr>
      <w:r w:rsidRPr="00EA7BE6">
        <w:rPr>
          <w:noProof/>
        </w:rPr>
        <w:drawing>
          <wp:inline distT="0" distB="0" distL="0" distR="0" wp14:anchorId="583C60D2" wp14:editId="685E73B8">
            <wp:extent cx="5943600" cy="1510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10665"/>
                    </a:xfrm>
                    <a:prstGeom prst="rect">
                      <a:avLst/>
                    </a:prstGeom>
                  </pic:spPr>
                </pic:pic>
              </a:graphicData>
            </a:graphic>
          </wp:inline>
        </w:drawing>
      </w:r>
    </w:p>
    <w:p w14:paraId="053748E6" w14:textId="548E2FA6" w:rsidR="00CC4751" w:rsidRDefault="00CC4751" w:rsidP="00CC4751">
      <w:pPr>
        <w:pStyle w:val="Heading3"/>
      </w:pPr>
      <w:bookmarkStart w:id="3" w:name="_Toc57206623"/>
      <w:r>
        <w:t>Appraisal</w:t>
      </w:r>
      <w:bookmarkEnd w:id="3"/>
    </w:p>
    <w:p w14:paraId="6DC6E32C" w14:textId="1DEA4C9D" w:rsidR="00CC4751" w:rsidRDefault="00CC4751" w:rsidP="00CC4751">
      <w:pPr>
        <w:pStyle w:val="ListParagraph"/>
        <w:numPr>
          <w:ilvl w:val="0"/>
          <w:numId w:val="7"/>
        </w:numPr>
      </w:pPr>
      <w:r>
        <w:t xml:space="preserve">On residential sketches </w:t>
      </w:r>
      <w:r w:rsidR="0035528E">
        <w:t>if the style was changed and the structure type wasn’t SFR the area multiplier would not adjust. This is part of the 11/30 update.</w:t>
      </w:r>
    </w:p>
    <w:p w14:paraId="42EB8106" w14:textId="4AEB0BA9" w:rsidR="0035528E" w:rsidRDefault="0035528E" w:rsidP="0035528E">
      <w:pPr>
        <w:pStyle w:val="ListParagraph"/>
      </w:pPr>
      <w:r w:rsidRPr="0035528E">
        <w:rPr>
          <w:noProof/>
        </w:rPr>
        <w:drawing>
          <wp:inline distT="0" distB="0" distL="0" distR="0" wp14:anchorId="362B2F4E" wp14:editId="09A1061B">
            <wp:extent cx="4564380" cy="284103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8916" cy="2843857"/>
                    </a:xfrm>
                    <a:prstGeom prst="rect">
                      <a:avLst/>
                    </a:prstGeom>
                  </pic:spPr>
                </pic:pic>
              </a:graphicData>
            </a:graphic>
          </wp:inline>
        </w:drawing>
      </w:r>
    </w:p>
    <w:p w14:paraId="2BC323EE" w14:textId="0160840E" w:rsidR="00CC4751" w:rsidRDefault="00CC4751" w:rsidP="00CC4751">
      <w:pPr>
        <w:pStyle w:val="ListParagraph"/>
        <w:numPr>
          <w:ilvl w:val="0"/>
          <w:numId w:val="7"/>
        </w:numPr>
      </w:pPr>
      <w:r>
        <w:t>The tab order on the residential building data has changed. Prior the corners field was the last field in the tab sequence.</w:t>
      </w:r>
    </w:p>
    <w:p w14:paraId="4422B517" w14:textId="4C8AD4EA" w:rsidR="00CC4751" w:rsidRDefault="00CC4751" w:rsidP="00CC4751">
      <w:pPr>
        <w:pStyle w:val="ListParagraph"/>
      </w:pPr>
      <w:r w:rsidRPr="00CC4751">
        <w:rPr>
          <w:noProof/>
        </w:rPr>
        <w:lastRenderedPageBreak/>
        <w:drawing>
          <wp:inline distT="0" distB="0" distL="0" distR="0" wp14:anchorId="773EE239" wp14:editId="6572D12A">
            <wp:extent cx="2503170" cy="1819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8431" cy="1822912"/>
                    </a:xfrm>
                    <a:prstGeom prst="rect">
                      <a:avLst/>
                    </a:prstGeom>
                  </pic:spPr>
                </pic:pic>
              </a:graphicData>
            </a:graphic>
          </wp:inline>
        </w:drawing>
      </w:r>
    </w:p>
    <w:p w14:paraId="0516FDC3" w14:textId="1107E159" w:rsidR="00CC4751" w:rsidRDefault="001D5365" w:rsidP="00CC4751">
      <w:pPr>
        <w:pStyle w:val="ListParagraph"/>
        <w:numPr>
          <w:ilvl w:val="0"/>
          <w:numId w:val="7"/>
        </w:numPr>
      </w:pPr>
      <w:r>
        <w:t>On the residential properties screen the form will not lose focus as it has been doing.</w:t>
      </w:r>
    </w:p>
    <w:p w14:paraId="5B0636B5" w14:textId="4B44A2CE" w:rsidR="008D1B7A" w:rsidRDefault="0079246E" w:rsidP="008D1B7A">
      <w:pPr>
        <w:pStyle w:val="ListParagraph"/>
        <w:numPr>
          <w:ilvl w:val="0"/>
          <w:numId w:val="7"/>
        </w:numPr>
      </w:pPr>
      <w:r>
        <w:t xml:space="preserve">On the conversion the corners were not calculated. </w:t>
      </w:r>
      <w:proofErr w:type="gramStart"/>
      <w:r>
        <w:t>The</w:t>
      </w:r>
      <w:proofErr w:type="gramEnd"/>
      <w:r>
        <w:t xml:space="preserve"> can now be calculated. This will modify the cost as the number of corners is part of the cost in NBC.</w:t>
      </w:r>
      <w:r w:rsidR="008D1B7A">
        <w:t xml:space="preserve"> To calculate the </w:t>
      </w:r>
      <w:proofErr w:type="gramStart"/>
      <w:r w:rsidR="008D1B7A">
        <w:t>corners</w:t>
      </w:r>
      <w:proofErr w:type="gramEnd"/>
      <w:r w:rsidR="008D1B7A">
        <w:t xml:space="preserve"> create an index in the appraisal file of all appraisal records with type 1. Then select Tools – Sketch – Resave Sketch. Select to Apply to Index and Update Corners Only.  This process can be done on an individual process if needed.</w:t>
      </w:r>
    </w:p>
    <w:p w14:paraId="6E6A58D2" w14:textId="322C5CD9" w:rsidR="008D1B7A" w:rsidRDefault="008D1B7A" w:rsidP="008D1B7A">
      <w:pPr>
        <w:ind w:left="360"/>
      </w:pPr>
      <w:r w:rsidRPr="008D1B7A">
        <w:rPr>
          <w:noProof/>
        </w:rPr>
        <w:drawing>
          <wp:inline distT="0" distB="0" distL="0" distR="0" wp14:anchorId="6AF2B131" wp14:editId="7B84A620">
            <wp:extent cx="4324725" cy="2209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4725" cy="2209992"/>
                    </a:xfrm>
                    <a:prstGeom prst="rect">
                      <a:avLst/>
                    </a:prstGeom>
                  </pic:spPr>
                </pic:pic>
              </a:graphicData>
            </a:graphic>
          </wp:inline>
        </w:drawing>
      </w:r>
    </w:p>
    <w:p w14:paraId="3472F966" w14:textId="77777777" w:rsidR="0079246E" w:rsidRDefault="0079246E" w:rsidP="001D7551">
      <w:pPr>
        <w:ind w:left="360"/>
      </w:pPr>
    </w:p>
    <w:p w14:paraId="765CCCB9" w14:textId="0278B6F5" w:rsidR="004F5CE5" w:rsidRDefault="004F5CE5" w:rsidP="00CC4751">
      <w:pPr>
        <w:pStyle w:val="ListParagraph"/>
        <w:numPr>
          <w:ilvl w:val="0"/>
          <w:numId w:val="7"/>
        </w:numPr>
      </w:pPr>
      <w:r>
        <w:t xml:space="preserve">There are additional miscellaneous codes that </w:t>
      </w:r>
      <w:r w:rsidR="00586BDF">
        <w:t>are available on different menus and/or cost. These include subterranean garage, outdoor kitchen, firepits, and tennis courts.</w:t>
      </w:r>
    </w:p>
    <w:p w14:paraId="476079FF" w14:textId="6C286894" w:rsidR="004F5CE5" w:rsidRDefault="004F5CE5" w:rsidP="004F5CE5">
      <w:r w:rsidRPr="004F5CE5">
        <w:rPr>
          <w:noProof/>
        </w:rPr>
        <w:drawing>
          <wp:inline distT="0" distB="0" distL="0" distR="0" wp14:anchorId="24900E8C" wp14:editId="4486383D">
            <wp:extent cx="4328160" cy="24984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1001" cy="2500043"/>
                    </a:xfrm>
                    <a:prstGeom prst="rect">
                      <a:avLst/>
                    </a:prstGeom>
                  </pic:spPr>
                </pic:pic>
              </a:graphicData>
            </a:graphic>
          </wp:inline>
        </w:drawing>
      </w:r>
    </w:p>
    <w:p w14:paraId="6540EF99" w14:textId="75F3823D" w:rsidR="00586BDF" w:rsidRDefault="00586BDF" w:rsidP="004F5CE5">
      <w:r w:rsidRPr="00586BDF">
        <w:rPr>
          <w:noProof/>
        </w:rPr>
        <w:lastRenderedPageBreak/>
        <w:drawing>
          <wp:inline distT="0" distB="0" distL="0" distR="0" wp14:anchorId="19D849AF" wp14:editId="6ADB53B1">
            <wp:extent cx="4324350" cy="25396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6056" cy="2546507"/>
                    </a:xfrm>
                    <a:prstGeom prst="rect">
                      <a:avLst/>
                    </a:prstGeom>
                  </pic:spPr>
                </pic:pic>
              </a:graphicData>
            </a:graphic>
          </wp:inline>
        </w:drawing>
      </w:r>
    </w:p>
    <w:p w14:paraId="7D3FBCD0" w14:textId="65155084" w:rsidR="00586BDF" w:rsidRDefault="00586BDF" w:rsidP="004F5CE5">
      <w:r w:rsidRPr="00586BDF">
        <w:rPr>
          <w:noProof/>
        </w:rPr>
        <w:drawing>
          <wp:inline distT="0" distB="0" distL="0" distR="0" wp14:anchorId="74754DC9" wp14:editId="54D406CA">
            <wp:extent cx="4316730" cy="2531467"/>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4457" cy="2535999"/>
                    </a:xfrm>
                    <a:prstGeom prst="rect">
                      <a:avLst/>
                    </a:prstGeom>
                  </pic:spPr>
                </pic:pic>
              </a:graphicData>
            </a:graphic>
          </wp:inline>
        </w:drawing>
      </w:r>
    </w:p>
    <w:p w14:paraId="7DBECFAF" w14:textId="0DF233D2" w:rsidR="00586BDF" w:rsidRDefault="00586BDF" w:rsidP="004F5CE5">
      <w:r w:rsidRPr="00586BDF">
        <w:rPr>
          <w:noProof/>
        </w:rPr>
        <w:drawing>
          <wp:inline distT="0" distB="0" distL="0" distR="0" wp14:anchorId="1FBAB7B6" wp14:editId="208D4B16">
            <wp:extent cx="4358640" cy="2546265"/>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8637" cy="2552105"/>
                    </a:xfrm>
                    <a:prstGeom prst="rect">
                      <a:avLst/>
                    </a:prstGeom>
                  </pic:spPr>
                </pic:pic>
              </a:graphicData>
            </a:graphic>
          </wp:inline>
        </w:drawing>
      </w:r>
    </w:p>
    <w:p w14:paraId="40C6A839" w14:textId="34A6E35B" w:rsidR="001D5365" w:rsidRDefault="006C5AE1" w:rsidP="006C5AE1">
      <w:pPr>
        <w:pStyle w:val="ListParagraph"/>
        <w:numPr>
          <w:ilvl w:val="0"/>
          <w:numId w:val="7"/>
        </w:numPr>
      </w:pPr>
      <w:r>
        <w:t xml:space="preserve">There </w:t>
      </w:r>
      <w:r w:rsidR="004B0BF6">
        <w:t>are modifiers for area over the garage.  The area will be the area that is not included in the garage area. The fixture count can be entered for costing as well.</w:t>
      </w:r>
    </w:p>
    <w:p w14:paraId="7316E98B" w14:textId="4390278E" w:rsidR="006C5AE1" w:rsidRPr="00CC4751" w:rsidRDefault="006C5AE1" w:rsidP="006C5AE1">
      <w:r w:rsidRPr="006C5AE1">
        <w:rPr>
          <w:noProof/>
        </w:rPr>
        <w:lastRenderedPageBreak/>
        <w:drawing>
          <wp:inline distT="0" distB="0" distL="0" distR="0" wp14:anchorId="0C4A53C5" wp14:editId="136F00DA">
            <wp:extent cx="5943600" cy="28359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35910"/>
                    </a:xfrm>
                    <a:prstGeom prst="rect">
                      <a:avLst/>
                    </a:prstGeom>
                  </pic:spPr>
                </pic:pic>
              </a:graphicData>
            </a:graphic>
          </wp:inline>
        </w:drawing>
      </w:r>
    </w:p>
    <w:p w14:paraId="4039DF27" w14:textId="77777777" w:rsidR="00881025" w:rsidRPr="00CC4751" w:rsidRDefault="00881025" w:rsidP="00881025">
      <w:pPr>
        <w:pStyle w:val="Heading3"/>
      </w:pPr>
      <w:bookmarkStart w:id="4" w:name="_Toc57206624"/>
      <w:r>
        <w:t>Personal Property</w:t>
      </w:r>
      <w:bookmarkEnd w:id="4"/>
    </w:p>
    <w:p w14:paraId="0732BF47" w14:textId="77777777" w:rsidR="00881025" w:rsidRDefault="00881025" w:rsidP="00881025">
      <w:pPr>
        <w:pStyle w:val="ListParagraph"/>
        <w:numPr>
          <w:ilvl w:val="0"/>
          <w:numId w:val="1"/>
        </w:numPr>
      </w:pPr>
      <w:r>
        <w:t>The new trending tables are available. Appraisal – Personal Property Tables – Trending Table</w:t>
      </w:r>
    </w:p>
    <w:p w14:paraId="40E0ADAE" w14:textId="77777777" w:rsidR="00881025" w:rsidRDefault="00881025" w:rsidP="00881025">
      <w:pPr>
        <w:pStyle w:val="ListParagraph"/>
      </w:pPr>
      <w:r w:rsidRPr="009066B9">
        <w:rPr>
          <w:noProof/>
        </w:rPr>
        <w:drawing>
          <wp:inline distT="0" distB="0" distL="0" distR="0" wp14:anchorId="44E124E2" wp14:editId="0C50CE0B">
            <wp:extent cx="3967937" cy="2270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2989" cy="2273651"/>
                    </a:xfrm>
                    <a:prstGeom prst="rect">
                      <a:avLst/>
                    </a:prstGeom>
                  </pic:spPr>
                </pic:pic>
              </a:graphicData>
            </a:graphic>
          </wp:inline>
        </w:drawing>
      </w:r>
    </w:p>
    <w:p w14:paraId="0673D078" w14:textId="77777777" w:rsidR="00881025" w:rsidRDefault="00881025" w:rsidP="00881025">
      <w:pPr>
        <w:pStyle w:val="ListParagraph"/>
        <w:numPr>
          <w:ilvl w:val="0"/>
          <w:numId w:val="1"/>
        </w:numPr>
      </w:pPr>
      <w:r>
        <w:t>A complete list of NACIS codes is available. (In personal property appraisal select View – Personal Property Tables – NACIS Codes)</w:t>
      </w:r>
    </w:p>
    <w:p w14:paraId="2411406C" w14:textId="77777777" w:rsidR="00881025" w:rsidRDefault="00881025" w:rsidP="00881025">
      <w:pPr>
        <w:pStyle w:val="ListParagraph"/>
      </w:pPr>
      <w:r w:rsidRPr="00881025">
        <w:rPr>
          <w:noProof/>
        </w:rPr>
        <w:drawing>
          <wp:inline distT="0" distB="0" distL="0" distR="0" wp14:anchorId="12FD2A9B" wp14:editId="15582F0A">
            <wp:extent cx="4655820" cy="1602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2609" cy="1605014"/>
                    </a:xfrm>
                    <a:prstGeom prst="rect">
                      <a:avLst/>
                    </a:prstGeom>
                  </pic:spPr>
                </pic:pic>
              </a:graphicData>
            </a:graphic>
          </wp:inline>
        </w:drawing>
      </w:r>
    </w:p>
    <w:p w14:paraId="4AB90427" w14:textId="43C50C18" w:rsidR="00CC4751" w:rsidRDefault="00CC4751" w:rsidP="00CC4751">
      <w:pPr>
        <w:pStyle w:val="Heading3"/>
      </w:pPr>
      <w:bookmarkStart w:id="5" w:name="_Toc57206625"/>
      <w:r>
        <w:t>Name</w:t>
      </w:r>
      <w:bookmarkEnd w:id="5"/>
    </w:p>
    <w:p w14:paraId="796DD2C0" w14:textId="092226DE" w:rsidR="00881025" w:rsidRDefault="00881025" w:rsidP="00881025">
      <w:pPr>
        <w:pStyle w:val="ListParagraph"/>
        <w:numPr>
          <w:ilvl w:val="0"/>
          <w:numId w:val="8"/>
        </w:numPr>
      </w:pPr>
      <w:r>
        <w:t>Notes and documents can be added to name records.</w:t>
      </w:r>
    </w:p>
    <w:p w14:paraId="7E39C5BF" w14:textId="711BC0D8" w:rsidR="00881025" w:rsidRPr="00881025" w:rsidRDefault="00881025" w:rsidP="00881025">
      <w:pPr>
        <w:ind w:left="360"/>
      </w:pPr>
      <w:r w:rsidRPr="00881025">
        <w:rPr>
          <w:noProof/>
        </w:rPr>
        <w:lastRenderedPageBreak/>
        <w:drawing>
          <wp:inline distT="0" distB="0" distL="0" distR="0" wp14:anchorId="50C216BA" wp14:editId="2E30DA52">
            <wp:extent cx="4625340" cy="2487603"/>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1438" cy="2490882"/>
                    </a:xfrm>
                    <a:prstGeom prst="rect">
                      <a:avLst/>
                    </a:prstGeom>
                  </pic:spPr>
                </pic:pic>
              </a:graphicData>
            </a:graphic>
          </wp:inline>
        </w:drawing>
      </w:r>
    </w:p>
    <w:p w14:paraId="09DAAF02" w14:textId="69FEB36F" w:rsidR="0035528E" w:rsidRDefault="0035528E" w:rsidP="00CC4751">
      <w:pPr>
        <w:pStyle w:val="Heading3"/>
      </w:pPr>
      <w:bookmarkStart w:id="6" w:name="_Toc57206626"/>
      <w:r>
        <w:t>Street</w:t>
      </w:r>
      <w:bookmarkEnd w:id="6"/>
    </w:p>
    <w:p w14:paraId="5663CD38" w14:textId="2D26DB56" w:rsidR="00225B49" w:rsidRDefault="00225B49" w:rsidP="00225B49">
      <w:pPr>
        <w:pStyle w:val="ListParagraph"/>
        <w:numPr>
          <w:ilvl w:val="0"/>
          <w:numId w:val="9"/>
        </w:numPr>
      </w:pPr>
      <w:r w:rsidRPr="00FA1E88">
        <w:rPr>
          <w:highlight w:val="cyan"/>
        </w:rPr>
        <w:t>If the street name is changed the situs records will be changed in all locations.</w:t>
      </w:r>
      <w:r>
        <w:t xml:space="preserve"> This was not being done and the situs would not print on the property record card.</w:t>
      </w:r>
    </w:p>
    <w:p w14:paraId="6B36A4E1" w14:textId="021A848B" w:rsidR="00225B49" w:rsidRPr="00FA1E88" w:rsidRDefault="00225B49" w:rsidP="00225B49">
      <w:pPr>
        <w:pStyle w:val="ListParagraph"/>
        <w:numPr>
          <w:ilvl w:val="0"/>
          <w:numId w:val="9"/>
        </w:numPr>
        <w:rPr>
          <w:highlight w:val="cyan"/>
        </w:rPr>
      </w:pPr>
      <w:r w:rsidRPr="00FA1E88">
        <w:rPr>
          <w:highlight w:val="cyan"/>
        </w:rPr>
        <w:t>If the street is being used it cannot be deleted.</w:t>
      </w:r>
      <w:r w:rsidR="00FA1E88">
        <w:rPr>
          <w:highlight w:val="cyan"/>
        </w:rPr>
        <w:t xml:space="preserve"> (Added to the manual 03/18/2021 AR)</w:t>
      </w:r>
    </w:p>
    <w:p w14:paraId="4BCD60D0" w14:textId="6F86CC4E" w:rsidR="00225B49" w:rsidRPr="00225B49" w:rsidRDefault="00225B49" w:rsidP="00225B49">
      <w:pPr>
        <w:pStyle w:val="ListParagraph"/>
      </w:pPr>
      <w:r w:rsidRPr="00225B49">
        <w:rPr>
          <w:noProof/>
        </w:rPr>
        <w:drawing>
          <wp:inline distT="0" distB="0" distL="0" distR="0" wp14:anchorId="2158B251" wp14:editId="62BD8924">
            <wp:extent cx="3619814" cy="11049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814" cy="1104996"/>
                    </a:xfrm>
                    <a:prstGeom prst="rect">
                      <a:avLst/>
                    </a:prstGeom>
                  </pic:spPr>
                </pic:pic>
              </a:graphicData>
            </a:graphic>
          </wp:inline>
        </w:drawing>
      </w:r>
    </w:p>
    <w:p w14:paraId="73289411" w14:textId="42066197" w:rsidR="00CC4751" w:rsidRDefault="00CC4751" w:rsidP="00CC4751">
      <w:pPr>
        <w:pStyle w:val="Heading3"/>
      </w:pPr>
      <w:bookmarkStart w:id="7" w:name="_Toc57206627"/>
      <w:r>
        <w:t>Tax Districts</w:t>
      </w:r>
      <w:bookmarkEnd w:id="7"/>
    </w:p>
    <w:p w14:paraId="440A10D4" w14:textId="1B40C83D" w:rsidR="00CC4751" w:rsidRPr="006E7AAF" w:rsidRDefault="00CC4751" w:rsidP="00CC4751">
      <w:pPr>
        <w:pStyle w:val="ListParagraph"/>
        <w:numPr>
          <w:ilvl w:val="0"/>
          <w:numId w:val="6"/>
        </w:numPr>
        <w:rPr>
          <w:highlight w:val="cyan"/>
        </w:rPr>
      </w:pPr>
      <w:r w:rsidRPr="006E7AAF">
        <w:rPr>
          <w:highlight w:val="cyan"/>
        </w:rPr>
        <w:t>If a district is being used on a tax area you will not be able to delete the district</w:t>
      </w:r>
      <w:r w:rsidR="006E7AAF">
        <w:rPr>
          <w:highlight w:val="cyan"/>
        </w:rPr>
        <w:t>. (Added to manual 3/18/2021 AR)</w:t>
      </w:r>
    </w:p>
    <w:p w14:paraId="74E3DA58" w14:textId="22A77417" w:rsidR="00CC4751" w:rsidRPr="00CC4751" w:rsidRDefault="00CC4751" w:rsidP="00CC4751">
      <w:pPr>
        <w:ind w:left="360"/>
      </w:pPr>
      <w:r w:rsidRPr="00CC4751">
        <w:rPr>
          <w:noProof/>
        </w:rPr>
        <w:drawing>
          <wp:inline distT="0" distB="0" distL="0" distR="0" wp14:anchorId="0D1D6662" wp14:editId="1872D02F">
            <wp:extent cx="5943600" cy="913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13130"/>
                    </a:xfrm>
                    <a:prstGeom prst="rect">
                      <a:avLst/>
                    </a:prstGeom>
                  </pic:spPr>
                </pic:pic>
              </a:graphicData>
            </a:graphic>
          </wp:inline>
        </w:drawing>
      </w:r>
    </w:p>
    <w:p w14:paraId="1E94805C" w14:textId="77777777" w:rsidR="00CC4751" w:rsidRPr="00CC4751" w:rsidRDefault="00CC4751" w:rsidP="00CC4751"/>
    <w:p w14:paraId="1A4E0B8D" w14:textId="51B3A0B1" w:rsidR="009066B9" w:rsidRDefault="009066B9" w:rsidP="009066B9">
      <w:pPr>
        <w:pStyle w:val="Heading2"/>
      </w:pPr>
      <w:bookmarkStart w:id="8" w:name="_Toc57206628"/>
      <w:r>
        <w:t>Reports</w:t>
      </w:r>
      <w:bookmarkEnd w:id="8"/>
    </w:p>
    <w:p w14:paraId="4C93D805" w14:textId="4A7EE1BF" w:rsidR="00CC4751" w:rsidRDefault="00CC4751" w:rsidP="009066B9">
      <w:pPr>
        <w:pStyle w:val="ListParagraph"/>
        <w:numPr>
          <w:ilvl w:val="0"/>
          <w:numId w:val="2"/>
        </w:numPr>
      </w:pPr>
      <w:r>
        <w:t>The OTC report with changes have been provided.</w:t>
      </w:r>
    </w:p>
    <w:p w14:paraId="4CFA2C2E" w14:textId="57A5F9CE" w:rsidR="001D5365" w:rsidRDefault="001D5365" w:rsidP="009066B9">
      <w:pPr>
        <w:pStyle w:val="ListParagraph"/>
        <w:numPr>
          <w:ilvl w:val="0"/>
          <w:numId w:val="2"/>
        </w:numPr>
      </w:pPr>
      <w:r>
        <w:t>On the reports that use the tax the advance tax amount will be used prior to depending on the report so the net tax amounts should match on the reports.</w:t>
      </w:r>
    </w:p>
    <w:p w14:paraId="00A74571" w14:textId="183BE62E" w:rsidR="00485EF9" w:rsidRDefault="00485EF9" w:rsidP="009066B9">
      <w:pPr>
        <w:pStyle w:val="ListParagraph"/>
        <w:numPr>
          <w:ilvl w:val="0"/>
          <w:numId w:val="2"/>
        </w:numPr>
      </w:pPr>
      <w:r>
        <w:t xml:space="preserve">The </w:t>
      </w:r>
      <w:proofErr w:type="spellStart"/>
      <w:r>
        <w:t>taxroll</w:t>
      </w:r>
      <w:proofErr w:type="spellEnd"/>
      <w:r>
        <w:t xml:space="preserve"> abstrac</w:t>
      </w:r>
      <w:r w:rsidR="001D5365">
        <w:t>t report on the TIF increment gross tax was using the base value which then would represent the net incorrectly. This has been adjusted.</w:t>
      </w:r>
    </w:p>
    <w:p w14:paraId="3F1DD546" w14:textId="603AD896" w:rsidR="009066B9" w:rsidRDefault="009066B9" w:rsidP="009066B9">
      <w:pPr>
        <w:pStyle w:val="ListParagraph"/>
        <w:numPr>
          <w:ilvl w:val="0"/>
          <w:numId w:val="2"/>
        </w:numPr>
      </w:pPr>
      <w:r>
        <w:t xml:space="preserve">Review sheet will now print the fireplace description on the report. In </w:t>
      </w:r>
      <w:proofErr w:type="gramStart"/>
      <w:r>
        <w:t>addition</w:t>
      </w:r>
      <w:proofErr w:type="gramEnd"/>
      <w:r>
        <w:t xml:space="preserve"> the land value was printing the value from the assessment side vs appraisal which then caused the totals to be off if there was a different if land value from the assessment and appraisal files. This will print the appraisal land value now.</w:t>
      </w:r>
    </w:p>
    <w:p w14:paraId="768BA8FB" w14:textId="112F4150" w:rsidR="009066B9" w:rsidRDefault="00D33264" w:rsidP="009066B9">
      <w:pPr>
        <w:pStyle w:val="ListParagraph"/>
        <w:numPr>
          <w:ilvl w:val="0"/>
          <w:numId w:val="2"/>
        </w:numPr>
      </w:pPr>
      <w:r>
        <w:t>From October 25 through the update on Nov 30</w:t>
      </w:r>
      <w:r w:rsidRPr="00D33264">
        <w:rPr>
          <w:vertAlign w:val="superscript"/>
        </w:rPr>
        <w:t>th</w:t>
      </w:r>
      <w:r>
        <w:t xml:space="preserve"> the </w:t>
      </w:r>
      <w:proofErr w:type="spellStart"/>
      <w:r>
        <w:t>appr_id</w:t>
      </w:r>
      <w:proofErr w:type="spellEnd"/>
      <w:r>
        <w:t xml:space="preserve"> would print on line 25 for residential properties. This has been removed.</w:t>
      </w:r>
    </w:p>
    <w:p w14:paraId="3882B8C5" w14:textId="77777777" w:rsidR="003B15BB" w:rsidRPr="009066B9" w:rsidRDefault="003B15BB" w:rsidP="009066B9"/>
    <w:sectPr w:rsidR="003B15BB" w:rsidRPr="009066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B3F58"/>
    <w:multiLevelType w:val="hybridMultilevel"/>
    <w:tmpl w:val="DFDC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C9F1549"/>
    <w:multiLevelType w:val="hybridMultilevel"/>
    <w:tmpl w:val="79483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B736602"/>
    <w:multiLevelType w:val="hybridMultilevel"/>
    <w:tmpl w:val="9490C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C9475F"/>
    <w:multiLevelType w:val="hybridMultilevel"/>
    <w:tmpl w:val="6968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5A0462"/>
    <w:multiLevelType w:val="hybridMultilevel"/>
    <w:tmpl w:val="5900EC80"/>
    <w:lvl w:ilvl="0" w:tplc="8D1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3493EBD"/>
    <w:multiLevelType w:val="hybridMultilevel"/>
    <w:tmpl w:val="139A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171369"/>
    <w:multiLevelType w:val="hybridMultilevel"/>
    <w:tmpl w:val="31E2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DD7D76"/>
    <w:multiLevelType w:val="hybridMultilevel"/>
    <w:tmpl w:val="548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5"/>
  </w:num>
  <w:num w:numId="6">
    <w:abstractNumId w:val="3"/>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116C7D"/>
    <w:rsid w:val="001D5365"/>
    <w:rsid w:val="001D7551"/>
    <w:rsid w:val="00225B49"/>
    <w:rsid w:val="00267782"/>
    <w:rsid w:val="002D296E"/>
    <w:rsid w:val="0035528E"/>
    <w:rsid w:val="003B15BB"/>
    <w:rsid w:val="00485EF9"/>
    <w:rsid w:val="004B0BF6"/>
    <w:rsid w:val="004F5CE5"/>
    <w:rsid w:val="00586BDF"/>
    <w:rsid w:val="006C5AE1"/>
    <w:rsid w:val="006E7AAF"/>
    <w:rsid w:val="0079246E"/>
    <w:rsid w:val="00881025"/>
    <w:rsid w:val="008D1B7A"/>
    <w:rsid w:val="009066B9"/>
    <w:rsid w:val="00A63A65"/>
    <w:rsid w:val="00CC4751"/>
    <w:rsid w:val="00D33264"/>
    <w:rsid w:val="00EA7BE6"/>
    <w:rsid w:val="00FA1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chartTrackingRefBased/>
  <w15:docId w15:val="{655671F8-EADE-4022-9395-A36E4384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3</cp:revision>
  <dcterms:created xsi:type="dcterms:W3CDTF">2021-03-18T13:16:00Z</dcterms:created>
  <dcterms:modified xsi:type="dcterms:W3CDTF">2021-03-18T13:35:00Z</dcterms:modified>
</cp:coreProperties>
</file>