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522314">
          <w:pPr>
            <w:pStyle w:val="TOCHeading"/>
            <w:tabs>
              <w:tab w:val="left" w:pos="1260"/>
              <w:tab w:val="left" w:pos="1440"/>
              <w:tab w:val="left" w:pos="1530"/>
            </w:tabs>
          </w:pPr>
          <w:r>
            <w:t>Contents</w:t>
          </w:r>
        </w:p>
        <w:p w14:paraId="601F6A50" w14:textId="455E67E3" w:rsidR="00522314" w:rsidRDefault="005F553A">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0776251" w:history="1">
            <w:r w:rsidR="00522314" w:rsidRPr="00FE420E">
              <w:rPr>
                <w:rStyle w:val="Hyperlink"/>
                <w:noProof/>
              </w:rPr>
              <w:t>Weekly Changes Nov 13,</w:t>
            </w:r>
            <w:r w:rsidR="00522314" w:rsidRPr="00FE420E">
              <w:rPr>
                <w:rStyle w:val="Hyperlink"/>
                <w:noProof/>
                <w:vertAlign w:val="superscript"/>
              </w:rPr>
              <w:t xml:space="preserve"> </w:t>
            </w:r>
            <w:r w:rsidR="00522314" w:rsidRPr="00FE420E">
              <w:rPr>
                <w:rStyle w:val="Hyperlink"/>
                <w:noProof/>
              </w:rPr>
              <w:t>2023</w:t>
            </w:r>
            <w:r w:rsidR="00522314">
              <w:rPr>
                <w:noProof/>
                <w:webHidden/>
              </w:rPr>
              <w:tab/>
            </w:r>
            <w:r w:rsidR="00522314">
              <w:rPr>
                <w:noProof/>
                <w:webHidden/>
              </w:rPr>
              <w:fldChar w:fldCharType="begin"/>
            </w:r>
            <w:r w:rsidR="00522314">
              <w:rPr>
                <w:noProof/>
                <w:webHidden/>
              </w:rPr>
              <w:instrText xml:space="preserve"> PAGEREF _Toc150776251 \h </w:instrText>
            </w:r>
            <w:r w:rsidR="00522314">
              <w:rPr>
                <w:noProof/>
                <w:webHidden/>
              </w:rPr>
            </w:r>
            <w:r w:rsidR="00522314">
              <w:rPr>
                <w:noProof/>
                <w:webHidden/>
              </w:rPr>
              <w:fldChar w:fldCharType="separate"/>
            </w:r>
            <w:r w:rsidR="00522314">
              <w:rPr>
                <w:noProof/>
                <w:webHidden/>
              </w:rPr>
              <w:t>1</w:t>
            </w:r>
            <w:r w:rsidR="00522314">
              <w:rPr>
                <w:noProof/>
                <w:webHidden/>
              </w:rPr>
              <w:fldChar w:fldCharType="end"/>
            </w:r>
          </w:hyperlink>
        </w:p>
        <w:p w14:paraId="303E5C20" w14:textId="656259D9" w:rsidR="00522314" w:rsidRDefault="00522314">
          <w:pPr>
            <w:pStyle w:val="TOC2"/>
            <w:tabs>
              <w:tab w:val="right" w:leader="dot" w:pos="9350"/>
            </w:tabs>
            <w:rPr>
              <w:rFonts w:eastAsiaTheme="minorEastAsia"/>
              <w:noProof/>
              <w:kern w:val="2"/>
              <w14:ligatures w14:val="standardContextual"/>
            </w:rPr>
          </w:pPr>
          <w:hyperlink w:anchor="_Toc150776252" w:history="1">
            <w:r w:rsidRPr="00FE420E">
              <w:rPr>
                <w:rStyle w:val="Hyperlink"/>
                <w:noProof/>
              </w:rPr>
              <w:t>Personal Property</w:t>
            </w:r>
            <w:r>
              <w:rPr>
                <w:noProof/>
                <w:webHidden/>
              </w:rPr>
              <w:tab/>
            </w:r>
            <w:r>
              <w:rPr>
                <w:noProof/>
                <w:webHidden/>
              </w:rPr>
              <w:fldChar w:fldCharType="begin"/>
            </w:r>
            <w:r>
              <w:rPr>
                <w:noProof/>
                <w:webHidden/>
              </w:rPr>
              <w:instrText xml:space="preserve"> PAGEREF _Toc150776252 \h </w:instrText>
            </w:r>
            <w:r>
              <w:rPr>
                <w:noProof/>
                <w:webHidden/>
              </w:rPr>
            </w:r>
            <w:r>
              <w:rPr>
                <w:noProof/>
                <w:webHidden/>
              </w:rPr>
              <w:fldChar w:fldCharType="separate"/>
            </w:r>
            <w:r>
              <w:rPr>
                <w:noProof/>
                <w:webHidden/>
              </w:rPr>
              <w:t>1</w:t>
            </w:r>
            <w:r>
              <w:rPr>
                <w:noProof/>
                <w:webHidden/>
              </w:rPr>
              <w:fldChar w:fldCharType="end"/>
            </w:r>
          </w:hyperlink>
        </w:p>
        <w:p w14:paraId="63610207" w14:textId="44F0918E" w:rsidR="00522314" w:rsidRDefault="00522314">
          <w:pPr>
            <w:pStyle w:val="TOC2"/>
            <w:tabs>
              <w:tab w:val="right" w:leader="dot" w:pos="9350"/>
            </w:tabs>
            <w:rPr>
              <w:rFonts w:eastAsiaTheme="minorEastAsia"/>
              <w:noProof/>
              <w:kern w:val="2"/>
              <w14:ligatures w14:val="standardContextual"/>
            </w:rPr>
          </w:pPr>
          <w:hyperlink w:anchor="_Toc150776253" w:history="1">
            <w:r w:rsidRPr="00FE420E">
              <w:rPr>
                <w:rStyle w:val="Hyperlink"/>
                <w:noProof/>
              </w:rPr>
              <w:t>Assessment</w:t>
            </w:r>
            <w:r>
              <w:rPr>
                <w:noProof/>
                <w:webHidden/>
              </w:rPr>
              <w:tab/>
            </w:r>
            <w:r>
              <w:rPr>
                <w:noProof/>
                <w:webHidden/>
              </w:rPr>
              <w:fldChar w:fldCharType="begin"/>
            </w:r>
            <w:r>
              <w:rPr>
                <w:noProof/>
                <w:webHidden/>
              </w:rPr>
              <w:instrText xml:space="preserve"> PAGEREF _Toc150776253 \h </w:instrText>
            </w:r>
            <w:r>
              <w:rPr>
                <w:noProof/>
                <w:webHidden/>
              </w:rPr>
            </w:r>
            <w:r>
              <w:rPr>
                <w:noProof/>
                <w:webHidden/>
              </w:rPr>
              <w:fldChar w:fldCharType="separate"/>
            </w:r>
            <w:r>
              <w:rPr>
                <w:noProof/>
                <w:webHidden/>
              </w:rPr>
              <w:t>1</w:t>
            </w:r>
            <w:r>
              <w:rPr>
                <w:noProof/>
                <w:webHidden/>
              </w:rPr>
              <w:fldChar w:fldCharType="end"/>
            </w:r>
          </w:hyperlink>
        </w:p>
        <w:p w14:paraId="1B97AE8C" w14:textId="05623D8A" w:rsidR="00522314" w:rsidRDefault="00522314">
          <w:pPr>
            <w:pStyle w:val="TOC2"/>
            <w:tabs>
              <w:tab w:val="right" w:leader="dot" w:pos="9350"/>
            </w:tabs>
            <w:rPr>
              <w:rFonts w:eastAsiaTheme="minorEastAsia"/>
              <w:noProof/>
              <w:kern w:val="2"/>
              <w14:ligatures w14:val="standardContextual"/>
            </w:rPr>
          </w:pPr>
          <w:hyperlink w:anchor="_Toc150776254" w:history="1">
            <w:r w:rsidRPr="00FE420E">
              <w:rPr>
                <w:rStyle w:val="Hyperlink"/>
                <w:noProof/>
              </w:rPr>
              <w:t>Appraisal Files</w:t>
            </w:r>
            <w:r>
              <w:rPr>
                <w:noProof/>
                <w:webHidden/>
              </w:rPr>
              <w:tab/>
            </w:r>
            <w:r>
              <w:rPr>
                <w:noProof/>
                <w:webHidden/>
              </w:rPr>
              <w:fldChar w:fldCharType="begin"/>
            </w:r>
            <w:r>
              <w:rPr>
                <w:noProof/>
                <w:webHidden/>
              </w:rPr>
              <w:instrText xml:space="preserve"> PAGEREF _Toc150776254 \h </w:instrText>
            </w:r>
            <w:r>
              <w:rPr>
                <w:noProof/>
                <w:webHidden/>
              </w:rPr>
            </w:r>
            <w:r>
              <w:rPr>
                <w:noProof/>
                <w:webHidden/>
              </w:rPr>
              <w:fldChar w:fldCharType="separate"/>
            </w:r>
            <w:r>
              <w:rPr>
                <w:noProof/>
                <w:webHidden/>
              </w:rPr>
              <w:t>3</w:t>
            </w:r>
            <w:r>
              <w:rPr>
                <w:noProof/>
                <w:webHidden/>
              </w:rPr>
              <w:fldChar w:fldCharType="end"/>
            </w:r>
          </w:hyperlink>
        </w:p>
        <w:p w14:paraId="250FE8D5" w14:textId="74DAF879" w:rsidR="00522314" w:rsidRDefault="00522314">
          <w:pPr>
            <w:pStyle w:val="TOC2"/>
            <w:tabs>
              <w:tab w:val="right" w:leader="dot" w:pos="9350"/>
            </w:tabs>
            <w:rPr>
              <w:rFonts w:eastAsiaTheme="minorEastAsia"/>
              <w:noProof/>
              <w:kern w:val="2"/>
              <w14:ligatures w14:val="standardContextual"/>
            </w:rPr>
          </w:pPr>
          <w:hyperlink w:anchor="_Toc150776255" w:history="1">
            <w:r w:rsidRPr="00FE420E">
              <w:rPr>
                <w:rStyle w:val="Hyperlink"/>
                <w:noProof/>
              </w:rPr>
              <w:t>Residential Appraisal</w:t>
            </w:r>
            <w:r>
              <w:rPr>
                <w:noProof/>
                <w:webHidden/>
              </w:rPr>
              <w:tab/>
            </w:r>
            <w:r>
              <w:rPr>
                <w:noProof/>
                <w:webHidden/>
              </w:rPr>
              <w:fldChar w:fldCharType="begin"/>
            </w:r>
            <w:r>
              <w:rPr>
                <w:noProof/>
                <w:webHidden/>
              </w:rPr>
              <w:instrText xml:space="preserve"> PAGEREF _Toc150776255 \h </w:instrText>
            </w:r>
            <w:r>
              <w:rPr>
                <w:noProof/>
                <w:webHidden/>
              </w:rPr>
            </w:r>
            <w:r>
              <w:rPr>
                <w:noProof/>
                <w:webHidden/>
              </w:rPr>
              <w:fldChar w:fldCharType="separate"/>
            </w:r>
            <w:r>
              <w:rPr>
                <w:noProof/>
                <w:webHidden/>
              </w:rPr>
              <w:t>3</w:t>
            </w:r>
            <w:r>
              <w:rPr>
                <w:noProof/>
                <w:webHidden/>
              </w:rPr>
              <w:fldChar w:fldCharType="end"/>
            </w:r>
          </w:hyperlink>
        </w:p>
        <w:p w14:paraId="6E640127" w14:textId="591106A1" w:rsidR="00522314" w:rsidRDefault="00522314">
          <w:pPr>
            <w:pStyle w:val="TOC2"/>
            <w:tabs>
              <w:tab w:val="right" w:leader="dot" w:pos="9350"/>
            </w:tabs>
            <w:rPr>
              <w:rFonts w:eastAsiaTheme="minorEastAsia"/>
              <w:noProof/>
              <w:kern w:val="2"/>
              <w14:ligatures w14:val="standardContextual"/>
            </w:rPr>
          </w:pPr>
          <w:hyperlink w:anchor="_Toc150776256" w:history="1">
            <w:r w:rsidRPr="00FE420E">
              <w:rPr>
                <w:rStyle w:val="Hyperlink"/>
                <w:noProof/>
              </w:rPr>
              <w:t>Sales</w:t>
            </w:r>
            <w:r>
              <w:rPr>
                <w:noProof/>
                <w:webHidden/>
              </w:rPr>
              <w:tab/>
            </w:r>
            <w:r>
              <w:rPr>
                <w:noProof/>
                <w:webHidden/>
              </w:rPr>
              <w:fldChar w:fldCharType="begin"/>
            </w:r>
            <w:r>
              <w:rPr>
                <w:noProof/>
                <w:webHidden/>
              </w:rPr>
              <w:instrText xml:space="preserve"> PAGEREF _Toc150776256 \h </w:instrText>
            </w:r>
            <w:r>
              <w:rPr>
                <w:noProof/>
                <w:webHidden/>
              </w:rPr>
            </w:r>
            <w:r>
              <w:rPr>
                <w:noProof/>
                <w:webHidden/>
              </w:rPr>
              <w:fldChar w:fldCharType="separate"/>
            </w:r>
            <w:r>
              <w:rPr>
                <w:noProof/>
                <w:webHidden/>
              </w:rPr>
              <w:t>3</w:t>
            </w:r>
            <w:r>
              <w:rPr>
                <w:noProof/>
                <w:webHidden/>
              </w:rPr>
              <w:fldChar w:fldCharType="end"/>
            </w:r>
          </w:hyperlink>
        </w:p>
        <w:p w14:paraId="0D8D23D7" w14:textId="3789BEF6" w:rsidR="00522314" w:rsidRDefault="00522314">
          <w:pPr>
            <w:pStyle w:val="TOC2"/>
            <w:tabs>
              <w:tab w:val="right" w:leader="dot" w:pos="9350"/>
            </w:tabs>
            <w:rPr>
              <w:rFonts w:eastAsiaTheme="minorEastAsia"/>
              <w:noProof/>
              <w:kern w:val="2"/>
              <w14:ligatures w14:val="standardContextual"/>
            </w:rPr>
          </w:pPr>
          <w:hyperlink w:anchor="_Toc150776257" w:history="1">
            <w:r w:rsidRPr="00FE420E">
              <w:rPr>
                <w:rStyle w:val="Hyperlink"/>
                <w:noProof/>
              </w:rPr>
              <w:t>HUD Tag Number</w:t>
            </w:r>
            <w:r>
              <w:rPr>
                <w:noProof/>
                <w:webHidden/>
              </w:rPr>
              <w:tab/>
            </w:r>
            <w:r>
              <w:rPr>
                <w:noProof/>
                <w:webHidden/>
              </w:rPr>
              <w:fldChar w:fldCharType="begin"/>
            </w:r>
            <w:r>
              <w:rPr>
                <w:noProof/>
                <w:webHidden/>
              </w:rPr>
              <w:instrText xml:space="preserve"> PAGEREF _Toc150776257 \h </w:instrText>
            </w:r>
            <w:r>
              <w:rPr>
                <w:noProof/>
                <w:webHidden/>
              </w:rPr>
            </w:r>
            <w:r>
              <w:rPr>
                <w:noProof/>
                <w:webHidden/>
              </w:rPr>
              <w:fldChar w:fldCharType="separate"/>
            </w:r>
            <w:r>
              <w:rPr>
                <w:noProof/>
                <w:webHidden/>
              </w:rPr>
              <w:t>4</w:t>
            </w:r>
            <w:r>
              <w:rPr>
                <w:noProof/>
                <w:webHidden/>
              </w:rPr>
              <w:fldChar w:fldCharType="end"/>
            </w:r>
          </w:hyperlink>
        </w:p>
        <w:p w14:paraId="7AA4AD84" w14:textId="6BF05AC3" w:rsidR="00522314" w:rsidRDefault="00522314">
          <w:pPr>
            <w:pStyle w:val="TOC2"/>
            <w:tabs>
              <w:tab w:val="right" w:leader="dot" w:pos="9350"/>
            </w:tabs>
            <w:rPr>
              <w:rFonts w:eastAsiaTheme="minorEastAsia"/>
              <w:noProof/>
              <w:kern w:val="2"/>
              <w14:ligatures w14:val="standardContextual"/>
            </w:rPr>
          </w:pPr>
          <w:hyperlink w:anchor="_Toc150776258" w:history="1">
            <w:r w:rsidRPr="00FE420E">
              <w:rPr>
                <w:rStyle w:val="Hyperlink"/>
                <w:noProof/>
              </w:rPr>
              <w:t>County Information</w:t>
            </w:r>
            <w:r>
              <w:rPr>
                <w:noProof/>
                <w:webHidden/>
              </w:rPr>
              <w:tab/>
            </w:r>
            <w:r>
              <w:rPr>
                <w:noProof/>
                <w:webHidden/>
              </w:rPr>
              <w:fldChar w:fldCharType="begin"/>
            </w:r>
            <w:r>
              <w:rPr>
                <w:noProof/>
                <w:webHidden/>
              </w:rPr>
              <w:instrText xml:space="preserve"> PAGEREF _Toc150776258 \h </w:instrText>
            </w:r>
            <w:r>
              <w:rPr>
                <w:noProof/>
                <w:webHidden/>
              </w:rPr>
            </w:r>
            <w:r>
              <w:rPr>
                <w:noProof/>
                <w:webHidden/>
              </w:rPr>
              <w:fldChar w:fldCharType="separate"/>
            </w:r>
            <w:r>
              <w:rPr>
                <w:noProof/>
                <w:webHidden/>
              </w:rPr>
              <w:t>5</w:t>
            </w:r>
            <w:r>
              <w:rPr>
                <w:noProof/>
                <w:webHidden/>
              </w:rPr>
              <w:fldChar w:fldCharType="end"/>
            </w:r>
          </w:hyperlink>
        </w:p>
        <w:p w14:paraId="1AA1ACEC" w14:textId="7F4039AE" w:rsidR="00522314" w:rsidRDefault="00522314">
          <w:pPr>
            <w:pStyle w:val="TOC2"/>
            <w:tabs>
              <w:tab w:val="right" w:leader="dot" w:pos="9350"/>
            </w:tabs>
            <w:rPr>
              <w:rFonts w:eastAsiaTheme="minorEastAsia"/>
              <w:noProof/>
              <w:kern w:val="2"/>
              <w14:ligatures w14:val="standardContextual"/>
            </w:rPr>
          </w:pPr>
          <w:hyperlink w:anchor="_Toc150776259" w:history="1">
            <w:r w:rsidRPr="00FE420E">
              <w:rPr>
                <w:rStyle w:val="Hyperlink"/>
                <w:noProof/>
              </w:rPr>
              <w:t>Corrections</w:t>
            </w:r>
            <w:r>
              <w:rPr>
                <w:noProof/>
                <w:webHidden/>
              </w:rPr>
              <w:tab/>
            </w:r>
            <w:r>
              <w:rPr>
                <w:noProof/>
                <w:webHidden/>
              </w:rPr>
              <w:fldChar w:fldCharType="begin"/>
            </w:r>
            <w:r>
              <w:rPr>
                <w:noProof/>
                <w:webHidden/>
              </w:rPr>
              <w:instrText xml:space="preserve"> PAGEREF _Toc150776259 \h </w:instrText>
            </w:r>
            <w:r>
              <w:rPr>
                <w:noProof/>
                <w:webHidden/>
              </w:rPr>
            </w:r>
            <w:r>
              <w:rPr>
                <w:noProof/>
                <w:webHidden/>
              </w:rPr>
              <w:fldChar w:fldCharType="separate"/>
            </w:r>
            <w:r>
              <w:rPr>
                <w:noProof/>
                <w:webHidden/>
              </w:rPr>
              <w:t>5</w:t>
            </w:r>
            <w:r>
              <w:rPr>
                <w:noProof/>
                <w:webHidden/>
              </w:rPr>
              <w:fldChar w:fldCharType="end"/>
            </w:r>
          </w:hyperlink>
        </w:p>
        <w:p w14:paraId="477398E6" w14:textId="46D9D871" w:rsidR="00522314" w:rsidRDefault="00522314">
          <w:pPr>
            <w:pStyle w:val="TOC2"/>
            <w:tabs>
              <w:tab w:val="right" w:leader="dot" w:pos="9350"/>
            </w:tabs>
            <w:rPr>
              <w:rFonts w:eastAsiaTheme="minorEastAsia"/>
              <w:noProof/>
              <w:kern w:val="2"/>
              <w14:ligatures w14:val="standardContextual"/>
            </w:rPr>
          </w:pPr>
          <w:hyperlink w:anchor="_Toc150776260" w:history="1">
            <w:r w:rsidRPr="00FE420E">
              <w:rPr>
                <w:rStyle w:val="Hyperlink"/>
                <w:noProof/>
              </w:rPr>
              <w:t>Appraisal Manual</w:t>
            </w:r>
            <w:r>
              <w:rPr>
                <w:noProof/>
                <w:webHidden/>
              </w:rPr>
              <w:tab/>
            </w:r>
            <w:r>
              <w:rPr>
                <w:noProof/>
                <w:webHidden/>
              </w:rPr>
              <w:fldChar w:fldCharType="begin"/>
            </w:r>
            <w:r>
              <w:rPr>
                <w:noProof/>
                <w:webHidden/>
              </w:rPr>
              <w:instrText xml:space="preserve"> PAGEREF _Toc150776260 \h </w:instrText>
            </w:r>
            <w:r>
              <w:rPr>
                <w:noProof/>
                <w:webHidden/>
              </w:rPr>
            </w:r>
            <w:r>
              <w:rPr>
                <w:noProof/>
                <w:webHidden/>
              </w:rPr>
              <w:fldChar w:fldCharType="separate"/>
            </w:r>
            <w:r>
              <w:rPr>
                <w:noProof/>
                <w:webHidden/>
              </w:rPr>
              <w:t>5</w:t>
            </w:r>
            <w:r>
              <w:rPr>
                <w:noProof/>
                <w:webHidden/>
              </w:rPr>
              <w:fldChar w:fldCharType="end"/>
            </w:r>
          </w:hyperlink>
        </w:p>
        <w:p w14:paraId="38BD8E1D" w14:textId="72CD37EC" w:rsidR="00522314" w:rsidRDefault="00522314">
          <w:pPr>
            <w:pStyle w:val="TOC2"/>
            <w:tabs>
              <w:tab w:val="right" w:leader="dot" w:pos="9350"/>
            </w:tabs>
            <w:rPr>
              <w:rFonts w:eastAsiaTheme="minorEastAsia"/>
              <w:noProof/>
              <w:kern w:val="2"/>
              <w14:ligatures w14:val="standardContextual"/>
            </w:rPr>
          </w:pPr>
          <w:hyperlink w:anchor="_Toc150776261" w:history="1">
            <w:r w:rsidRPr="00FE420E">
              <w:rPr>
                <w:rStyle w:val="Hyperlink"/>
                <w:noProof/>
              </w:rPr>
              <w:t>Edit History/Edit Log</w:t>
            </w:r>
            <w:r>
              <w:rPr>
                <w:noProof/>
                <w:webHidden/>
              </w:rPr>
              <w:tab/>
            </w:r>
            <w:r>
              <w:rPr>
                <w:noProof/>
                <w:webHidden/>
              </w:rPr>
              <w:fldChar w:fldCharType="begin"/>
            </w:r>
            <w:r>
              <w:rPr>
                <w:noProof/>
                <w:webHidden/>
              </w:rPr>
              <w:instrText xml:space="preserve"> PAGEREF _Toc150776261 \h </w:instrText>
            </w:r>
            <w:r>
              <w:rPr>
                <w:noProof/>
                <w:webHidden/>
              </w:rPr>
            </w:r>
            <w:r>
              <w:rPr>
                <w:noProof/>
                <w:webHidden/>
              </w:rPr>
              <w:fldChar w:fldCharType="separate"/>
            </w:r>
            <w:r>
              <w:rPr>
                <w:noProof/>
                <w:webHidden/>
              </w:rPr>
              <w:t>5</w:t>
            </w:r>
            <w:r>
              <w:rPr>
                <w:noProof/>
                <w:webHidden/>
              </w:rPr>
              <w:fldChar w:fldCharType="end"/>
            </w:r>
          </w:hyperlink>
        </w:p>
        <w:p w14:paraId="5B01D137" w14:textId="21CFEA30" w:rsidR="00522314" w:rsidRDefault="00522314">
          <w:pPr>
            <w:pStyle w:val="TOC2"/>
            <w:tabs>
              <w:tab w:val="right" w:leader="dot" w:pos="9350"/>
            </w:tabs>
            <w:rPr>
              <w:rFonts w:eastAsiaTheme="minorEastAsia"/>
              <w:noProof/>
              <w:kern w:val="2"/>
              <w14:ligatures w14:val="standardContextual"/>
            </w:rPr>
          </w:pPr>
          <w:hyperlink w:anchor="_Toc150776262" w:history="1">
            <w:r w:rsidRPr="00FE420E">
              <w:rPr>
                <w:rStyle w:val="Hyperlink"/>
                <w:noProof/>
              </w:rPr>
              <w:t>Reports</w:t>
            </w:r>
            <w:r>
              <w:rPr>
                <w:noProof/>
                <w:webHidden/>
              </w:rPr>
              <w:tab/>
            </w:r>
            <w:r>
              <w:rPr>
                <w:noProof/>
                <w:webHidden/>
              </w:rPr>
              <w:fldChar w:fldCharType="begin"/>
            </w:r>
            <w:r>
              <w:rPr>
                <w:noProof/>
                <w:webHidden/>
              </w:rPr>
              <w:instrText xml:space="preserve"> PAGEREF _Toc150776262 \h </w:instrText>
            </w:r>
            <w:r>
              <w:rPr>
                <w:noProof/>
                <w:webHidden/>
              </w:rPr>
            </w:r>
            <w:r>
              <w:rPr>
                <w:noProof/>
                <w:webHidden/>
              </w:rPr>
              <w:fldChar w:fldCharType="separate"/>
            </w:r>
            <w:r>
              <w:rPr>
                <w:noProof/>
                <w:webHidden/>
              </w:rPr>
              <w:t>5</w:t>
            </w:r>
            <w:r>
              <w:rPr>
                <w:noProof/>
                <w:webHidden/>
              </w:rPr>
              <w:fldChar w:fldCharType="end"/>
            </w:r>
          </w:hyperlink>
        </w:p>
        <w:p w14:paraId="6FC40D49" w14:textId="7D2B1C92" w:rsidR="00522314" w:rsidRDefault="00522314">
          <w:pPr>
            <w:pStyle w:val="TOC3"/>
            <w:rPr>
              <w:rFonts w:eastAsiaTheme="minorEastAsia"/>
              <w:noProof/>
              <w:kern w:val="2"/>
              <w14:ligatures w14:val="standardContextual"/>
            </w:rPr>
          </w:pPr>
          <w:hyperlink w:anchor="_Toc150776263" w:history="1">
            <w:r w:rsidRPr="00FE420E">
              <w:rPr>
                <w:rStyle w:val="Hyperlink"/>
                <w:noProof/>
              </w:rPr>
              <w:t>Review Sheet</w:t>
            </w:r>
            <w:r>
              <w:rPr>
                <w:noProof/>
                <w:webHidden/>
              </w:rPr>
              <w:tab/>
            </w:r>
            <w:r>
              <w:rPr>
                <w:noProof/>
                <w:webHidden/>
              </w:rPr>
              <w:fldChar w:fldCharType="begin"/>
            </w:r>
            <w:r>
              <w:rPr>
                <w:noProof/>
                <w:webHidden/>
              </w:rPr>
              <w:instrText xml:space="preserve"> PAGEREF _Toc150776263 \h </w:instrText>
            </w:r>
            <w:r>
              <w:rPr>
                <w:noProof/>
                <w:webHidden/>
              </w:rPr>
            </w:r>
            <w:r>
              <w:rPr>
                <w:noProof/>
                <w:webHidden/>
              </w:rPr>
              <w:fldChar w:fldCharType="separate"/>
            </w:r>
            <w:r>
              <w:rPr>
                <w:noProof/>
                <w:webHidden/>
              </w:rPr>
              <w:t>5</w:t>
            </w:r>
            <w:r>
              <w:rPr>
                <w:noProof/>
                <w:webHidden/>
              </w:rPr>
              <w:fldChar w:fldCharType="end"/>
            </w:r>
          </w:hyperlink>
        </w:p>
        <w:p w14:paraId="4F3E8F59" w14:textId="75531329" w:rsidR="00522314" w:rsidRDefault="00522314">
          <w:pPr>
            <w:pStyle w:val="TOC3"/>
            <w:rPr>
              <w:rFonts w:eastAsiaTheme="minorEastAsia"/>
              <w:noProof/>
              <w:kern w:val="2"/>
              <w14:ligatures w14:val="standardContextual"/>
            </w:rPr>
          </w:pPr>
          <w:hyperlink w:anchor="_Toc150776264" w:history="1">
            <w:r w:rsidRPr="00FE420E">
              <w:rPr>
                <w:rStyle w:val="Hyperlink"/>
                <w:noProof/>
              </w:rPr>
              <w:t>Top Taxpayer</w:t>
            </w:r>
            <w:r>
              <w:rPr>
                <w:noProof/>
                <w:webHidden/>
              </w:rPr>
              <w:tab/>
            </w:r>
            <w:r>
              <w:rPr>
                <w:noProof/>
                <w:webHidden/>
              </w:rPr>
              <w:fldChar w:fldCharType="begin"/>
            </w:r>
            <w:r>
              <w:rPr>
                <w:noProof/>
                <w:webHidden/>
              </w:rPr>
              <w:instrText xml:space="preserve"> PAGEREF _Toc150776264 \h </w:instrText>
            </w:r>
            <w:r>
              <w:rPr>
                <w:noProof/>
                <w:webHidden/>
              </w:rPr>
            </w:r>
            <w:r>
              <w:rPr>
                <w:noProof/>
                <w:webHidden/>
              </w:rPr>
              <w:fldChar w:fldCharType="separate"/>
            </w:r>
            <w:r>
              <w:rPr>
                <w:noProof/>
                <w:webHidden/>
              </w:rPr>
              <w:t>6</w:t>
            </w:r>
            <w:r>
              <w:rPr>
                <w:noProof/>
                <w:webHidden/>
              </w:rPr>
              <w:fldChar w:fldCharType="end"/>
            </w:r>
          </w:hyperlink>
        </w:p>
        <w:p w14:paraId="2E0E1D7A" w14:textId="3600EA08" w:rsidR="00522314" w:rsidRDefault="00522314">
          <w:pPr>
            <w:pStyle w:val="TOC3"/>
            <w:rPr>
              <w:rFonts w:eastAsiaTheme="minorEastAsia"/>
              <w:noProof/>
              <w:kern w:val="2"/>
              <w14:ligatures w14:val="standardContextual"/>
            </w:rPr>
          </w:pPr>
          <w:hyperlink w:anchor="_Toc150776265" w:history="1">
            <w:r w:rsidRPr="00FE420E">
              <w:rPr>
                <w:rStyle w:val="Hyperlink"/>
                <w:noProof/>
              </w:rPr>
              <w:t>926</w:t>
            </w:r>
            <w:r>
              <w:rPr>
                <w:noProof/>
                <w:webHidden/>
              </w:rPr>
              <w:tab/>
            </w:r>
            <w:r>
              <w:rPr>
                <w:noProof/>
                <w:webHidden/>
              </w:rPr>
              <w:fldChar w:fldCharType="begin"/>
            </w:r>
            <w:r>
              <w:rPr>
                <w:noProof/>
                <w:webHidden/>
              </w:rPr>
              <w:instrText xml:space="preserve"> PAGEREF _Toc150776265 \h </w:instrText>
            </w:r>
            <w:r>
              <w:rPr>
                <w:noProof/>
                <w:webHidden/>
              </w:rPr>
            </w:r>
            <w:r>
              <w:rPr>
                <w:noProof/>
                <w:webHidden/>
              </w:rPr>
              <w:fldChar w:fldCharType="separate"/>
            </w:r>
            <w:r>
              <w:rPr>
                <w:noProof/>
                <w:webHidden/>
              </w:rPr>
              <w:t>6</w:t>
            </w:r>
            <w:r>
              <w:rPr>
                <w:noProof/>
                <w:webHidden/>
              </w:rPr>
              <w:fldChar w:fldCharType="end"/>
            </w:r>
          </w:hyperlink>
        </w:p>
        <w:p w14:paraId="6E8DAA7C" w14:textId="24422AD0" w:rsidR="00522314" w:rsidRDefault="00522314">
          <w:pPr>
            <w:pStyle w:val="TOC3"/>
            <w:rPr>
              <w:rFonts w:eastAsiaTheme="minorEastAsia"/>
              <w:noProof/>
              <w:kern w:val="2"/>
              <w14:ligatures w14:val="standardContextual"/>
            </w:rPr>
          </w:pPr>
          <w:hyperlink w:anchor="_Toc150776266" w:history="1">
            <w:r w:rsidRPr="00FE420E">
              <w:rPr>
                <w:rStyle w:val="Hyperlink"/>
                <w:noProof/>
              </w:rPr>
              <w:t>TIF Reports</w:t>
            </w:r>
            <w:r>
              <w:rPr>
                <w:noProof/>
                <w:webHidden/>
              </w:rPr>
              <w:tab/>
            </w:r>
            <w:r>
              <w:rPr>
                <w:noProof/>
                <w:webHidden/>
              </w:rPr>
              <w:fldChar w:fldCharType="begin"/>
            </w:r>
            <w:r>
              <w:rPr>
                <w:noProof/>
                <w:webHidden/>
              </w:rPr>
              <w:instrText xml:space="preserve"> PAGEREF _Toc150776266 \h </w:instrText>
            </w:r>
            <w:r>
              <w:rPr>
                <w:noProof/>
                <w:webHidden/>
              </w:rPr>
            </w:r>
            <w:r>
              <w:rPr>
                <w:noProof/>
                <w:webHidden/>
              </w:rPr>
              <w:fldChar w:fldCharType="separate"/>
            </w:r>
            <w:r>
              <w:rPr>
                <w:noProof/>
                <w:webHidden/>
              </w:rPr>
              <w:t>6</w:t>
            </w:r>
            <w:r>
              <w:rPr>
                <w:noProof/>
                <w:webHidden/>
              </w:rPr>
              <w:fldChar w:fldCharType="end"/>
            </w:r>
          </w:hyperlink>
        </w:p>
        <w:p w14:paraId="4BD236BB" w14:textId="7C22E586" w:rsidR="00522314" w:rsidRDefault="00522314">
          <w:pPr>
            <w:pStyle w:val="TOC3"/>
            <w:rPr>
              <w:rFonts w:eastAsiaTheme="minorEastAsia"/>
              <w:noProof/>
              <w:kern w:val="2"/>
              <w14:ligatures w14:val="standardContextual"/>
            </w:rPr>
          </w:pPr>
          <w:hyperlink w:anchor="_Toc150776267" w:history="1">
            <w:r w:rsidRPr="00FE420E">
              <w:rPr>
                <w:rStyle w:val="Hyperlink"/>
                <w:noProof/>
              </w:rPr>
              <w:t>Tax Area Reports</w:t>
            </w:r>
            <w:r>
              <w:rPr>
                <w:noProof/>
                <w:webHidden/>
              </w:rPr>
              <w:tab/>
            </w:r>
            <w:r>
              <w:rPr>
                <w:noProof/>
                <w:webHidden/>
              </w:rPr>
              <w:fldChar w:fldCharType="begin"/>
            </w:r>
            <w:r>
              <w:rPr>
                <w:noProof/>
                <w:webHidden/>
              </w:rPr>
              <w:instrText xml:space="preserve"> PAGEREF _Toc150776267 \h </w:instrText>
            </w:r>
            <w:r>
              <w:rPr>
                <w:noProof/>
                <w:webHidden/>
              </w:rPr>
            </w:r>
            <w:r>
              <w:rPr>
                <w:noProof/>
                <w:webHidden/>
              </w:rPr>
              <w:fldChar w:fldCharType="separate"/>
            </w:r>
            <w:r>
              <w:rPr>
                <w:noProof/>
                <w:webHidden/>
              </w:rPr>
              <w:t>6</w:t>
            </w:r>
            <w:r>
              <w:rPr>
                <w:noProof/>
                <w:webHidden/>
              </w:rPr>
              <w:fldChar w:fldCharType="end"/>
            </w:r>
          </w:hyperlink>
        </w:p>
        <w:p w14:paraId="754EB872" w14:textId="5A8A7C1F" w:rsidR="005F553A" w:rsidRDefault="005F553A" w:rsidP="005F553A">
          <w:pPr>
            <w:outlineLvl w:val="0"/>
          </w:pPr>
          <w:r>
            <w:fldChar w:fldCharType="end"/>
          </w:r>
        </w:p>
      </w:sdtContent>
    </w:sdt>
    <w:p w14:paraId="4CC552ED" w14:textId="01E66F5E" w:rsidR="00C55C8A" w:rsidRPr="00C55C8A" w:rsidRDefault="0026231A" w:rsidP="00B54AEA">
      <w:pPr>
        <w:pStyle w:val="Heading1"/>
      </w:pPr>
      <w:bookmarkStart w:id="2" w:name="_Toc146722442"/>
      <w:bookmarkStart w:id="3" w:name="_Toc150776251"/>
      <w:r>
        <w:t>Weekly Changes</w:t>
      </w:r>
      <w:bookmarkEnd w:id="0"/>
      <w:r w:rsidR="001A58CA">
        <w:t xml:space="preserve"> </w:t>
      </w:r>
      <w:r w:rsidR="00B87BAE">
        <w:t>Nov</w:t>
      </w:r>
      <w:r w:rsidR="001D6EE1">
        <w:t xml:space="preserve"> </w:t>
      </w:r>
      <w:r w:rsidR="00B87BAE">
        <w:t>13</w:t>
      </w:r>
      <w:r w:rsidR="000362F8">
        <w:t>,</w:t>
      </w:r>
      <w:r w:rsidR="000362F8">
        <w:rPr>
          <w:vertAlign w:val="superscript"/>
        </w:rPr>
        <w:t xml:space="preserve"> </w:t>
      </w:r>
      <w:r w:rsidR="000362F8">
        <w:t>202</w:t>
      </w:r>
      <w:r w:rsidR="004C09EF">
        <w:t>3</w:t>
      </w:r>
      <w:bookmarkStart w:id="4" w:name="_Toc85213432"/>
      <w:bookmarkEnd w:id="1"/>
      <w:bookmarkEnd w:id="2"/>
      <w:bookmarkEnd w:id="3"/>
    </w:p>
    <w:p w14:paraId="5B4F8FDF" w14:textId="77777777" w:rsidR="00B87BAE" w:rsidRDefault="00B87BAE" w:rsidP="00B87BAE">
      <w:pPr>
        <w:pStyle w:val="Heading2"/>
      </w:pPr>
      <w:bookmarkStart w:id="5" w:name="_Toc146722385"/>
      <w:bookmarkStart w:id="6" w:name="_Toc146722446"/>
      <w:bookmarkStart w:id="7" w:name="_Toc150776252"/>
      <w:bookmarkEnd w:id="4"/>
      <w:r>
        <w:t>Personal Property</w:t>
      </w:r>
      <w:bookmarkEnd w:id="7"/>
    </w:p>
    <w:p w14:paraId="4343AE4C" w14:textId="242A5B01" w:rsidR="00B87BAE" w:rsidRDefault="00B87BAE" w:rsidP="00B87BAE">
      <w:pPr>
        <w:pStyle w:val="ListParagraph"/>
        <w:numPr>
          <w:ilvl w:val="0"/>
          <w:numId w:val="47"/>
        </w:numPr>
      </w:pPr>
      <w:r>
        <w:t>Nov 13</w:t>
      </w:r>
      <w:r w:rsidRPr="00B87BAE">
        <w:rPr>
          <w:vertAlign w:val="superscript"/>
        </w:rPr>
        <w:t>th</w:t>
      </w:r>
      <w:r>
        <w:t xml:space="preserve"> – The personal property trend table is available.  This will be loaded when process pending is done.</w:t>
      </w:r>
    </w:p>
    <w:p w14:paraId="6B079D87" w14:textId="5617FF3A" w:rsidR="00B87BAE" w:rsidRDefault="00B87BAE" w:rsidP="00B87BAE">
      <w:pPr>
        <w:pStyle w:val="ListParagraph"/>
        <w:numPr>
          <w:ilvl w:val="1"/>
          <w:numId w:val="47"/>
        </w:numPr>
      </w:pPr>
      <w:r>
        <w:t xml:space="preserve">If you have already run process </w:t>
      </w:r>
      <w:proofErr w:type="gramStart"/>
      <w:r>
        <w:t>pending</w:t>
      </w:r>
      <w:proofErr w:type="gramEnd"/>
      <w:r>
        <w:t xml:space="preserve"> you will get the error message there is a trend table mismatch when you enter the personal property appraisal file.</w:t>
      </w:r>
    </w:p>
    <w:p w14:paraId="57A0036C" w14:textId="7681928C" w:rsidR="00B87BAE" w:rsidRDefault="00B87BAE" w:rsidP="00B87BAE">
      <w:pPr>
        <w:ind w:left="1080"/>
      </w:pPr>
      <w:hyperlink r:id="rId8" w:history="1">
        <w:r>
          <w:rPr>
            <w:rStyle w:val="Hyperlink"/>
          </w:rPr>
          <w:t>Updating Personal Property Trend Table - Personal Property Appraisal File - 1 (manula.com)</w:t>
        </w:r>
      </w:hyperlink>
    </w:p>
    <w:p w14:paraId="30AA0401" w14:textId="77777777" w:rsidR="00B87BAE" w:rsidRPr="00B87BAE" w:rsidRDefault="00B87BAE" w:rsidP="00B87BAE"/>
    <w:p w14:paraId="0F362996" w14:textId="3DC34E3B" w:rsidR="00FE4886" w:rsidRDefault="00FE4886" w:rsidP="001F694C">
      <w:pPr>
        <w:pStyle w:val="Heading2"/>
      </w:pPr>
      <w:bookmarkStart w:id="8" w:name="_Toc150776253"/>
      <w:r>
        <w:t>Assessment</w:t>
      </w:r>
      <w:bookmarkEnd w:id="8"/>
    </w:p>
    <w:p w14:paraId="089D7797" w14:textId="3ABE9CE9" w:rsidR="00FE4886" w:rsidRDefault="00FE4886" w:rsidP="00FE4886">
      <w:pPr>
        <w:pStyle w:val="ListParagraph"/>
        <w:numPr>
          <w:ilvl w:val="0"/>
          <w:numId w:val="46"/>
        </w:numPr>
      </w:pPr>
      <w:r>
        <w:t>Oct 26</w:t>
      </w:r>
      <w:r w:rsidRPr="00FE4886">
        <w:rPr>
          <w:vertAlign w:val="superscript"/>
        </w:rPr>
        <w:t>th</w:t>
      </w:r>
      <w:r>
        <w:t xml:space="preserve"> – There is a parameter where the notes for the value change report will be included on the report.</w:t>
      </w:r>
    </w:p>
    <w:p w14:paraId="1EF0F63D" w14:textId="22FE93C3" w:rsidR="00FE4886" w:rsidRDefault="00FE4886" w:rsidP="00FE4886">
      <w:r>
        <w:rPr>
          <w:noProof/>
        </w:rPr>
        <w:drawing>
          <wp:inline distT="0" distB="0" distL="0" distR="0" wp14:anchorId="1D93D380" wp14:editId="71A74A61">
            <wp:extent cx="2750820" cy="704850"/>
            <wp:effectExtent l="0" t="0" r="0" b="0"/>
            <wp:docPr id="40700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50820" cy="704850"/>
                    </a:xfrm>
                    <a:prstGeom prst="rect">
                      <a:avLst/>
                    </a:prstGeom>
                    <a:noFill/>
                    <a:ln>
                      <a:noFill/>
                    </a:ln>
                  </pic:spPr>
                </pic:pic>
              </a:graphicData>
            </a:graphic>
          </wp:inline>
        </w:drawing>
      </w:r>
    </w:p>
    <w:p w14:paraId="0FA5A8C2" w14:textId="4B8A2941" w:rsidR="00D91300" w:rsidRDefault="00F5187D" w:rsidP="00D91300">
      <w:pPr>
        <w:pStyle w:val="ListParagraph"/>
        <w:numPr>
          <w:ilvl w:val="0"/>
          <w:numId w:val="46"/>
        </w:numPr>
      </w:pPr>
      <w:r>
        <w:t>Nov 6</w:t>
      </w:r>
      <w:r w:rsidRPr="00F5187D">
        <w:rPr>
          <w:vertAlign w:val="superscript"/>
        </w:rPr>
        <w:t>th</w:t>
      </w:r>
      <w:r>
        <w:t xml:space="preserve"> – When importing in field cards as the field cards and photos are imported they will be </w:t>
      </w:r>
      <w:r w:rsidR="00D66A5C">
        <w:t xml:space="preserve">moved the processed folder in the same file structure.  This is being done in case connection is </w:t>
      </w:r>
      <w:r w:rsidR="00D66A5C">
        <w:lastRenderedPageBreak/>
        <w:t xml:space="preserve">lost in the middle of the import. In </w:t>
      </w:r>
      <w:r w:rsidR="00D91300">
        <w:t xml:space="preserve">this case </w:t>
      </w:r>
      <w:r w:rsidR="00D66A5C">
        <w:t xml:space="preserve">the process would continue </w:t>
      </w:r>
      <w:r w:rsidR="00D91300">
        <w:t>and have blank review sheets.</w:t>
      </w:r>
    </w:p>
    <w:p w14:paraId="3456B5FC" w14:textId="12C54AC1" w:rsidR="00D91300" w:rsidRDefault="00D91300" w:rsidP="00D91300">
      <w:pPr>
        <w:pStyle w:val="ListParagraph"/>
        <w:numPr>
          <w:ilvl w:val="1"/>
          <w:numId w:val="46"/>
        </w:numPr>
      </w:pPr>
      <w:r>
        <w:t>If</w:t>
      </w:r>
      <w:r w:rsidR="009732DD">
        <w:t xml:space="preserve"> you get disconnected generally you would get disconnected from LandMark as well. You will be asked to retry if the files to import can be found the process will continue. If you select retry and the import files can’t be </w:t>
      </w:r>
      <w:r w:rsidR="00522314">
        <w:t>found,</w:t>
      </w:r>
      <w:r w:rsidR="009732DD">
        <w:t xml:space="preserve"> you </w:t>
      </w:r>
      <w:r w:rsidR="00522314">
        <w:t>will</w:t>
      </w:r>
      <w:r w:rsidR="009732DD">
        <w:t xml:space="preserve"> receive the second message. Under this scenario you would import the cards again and the process would start at the card the process was on.</w:t>
      </w:r>
    </w:p>
    <w:p w14:paraId="2DA70116" w14:textId="679B107D" w:rsidR="00D91300" w:rsidRDefault="00D91300" w:rsidP="00D91300">
      <w:r w:rsidRPr="00D91300">
        <w:rPr>
          <w:noProof/>
        </w:rPr>
        <w:drawing>
          <wp:inline distT="0" distB="0" distL="0" distR="0" wp14:anchorId="42D46819" wp14:editId="71E3EF36">
            <wp:extent cx="3048000" cy="915722"/>
            <wp:effectExtent l="0" t="0" r="0" b="0"/>
            <wp:docPr id="228665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5796" name="Picture 1" descr="A screenshot of a computer&#10;&#10;Description automatically generated"/>
                    <pic:cNvPicPr/>
                  </pic:nvPicPr>
                  <pic:blipFill>
                    <a:blip r:embed="rId11"/>
                    <a:stretch>
                      <a:fillRect/>
                    </a:stretch>
                  </pic:blipFill>
                  <pic:spPr>
                    <a:xfrm>
                      <a:off x="0" y="0"/>
                      <a:ext cx="3055753" cy="918051"/>
                    </a:xfrm>
                    <a:prstGeom prst="rect">
                      <a:avLst/>
                    </a:prstGeom>
                  </pic:spPr>
                </pic:pic>
              </a:graphicData>
            </a:graphic>
          </wp:inline>
        </w:drawing>
      </w:r>
    </w:p>
    <w:p w14:paraId="18BA5FD4" w14:textId="10364323" w:rsidR="00D91300" w:rsidRDefault="00D91300" w:rsidP="00D91300">
      <w:r w:rsidRPr="00D91300">
        <w:rPr>
          <w:noProof/>
        </w:rPr>
        <w:drawing>
          <wp:inline distT="0" distB="0" distL="0" distR="0" wp14:anchorId="0CBA59FA" wp14:editId="4B3A654C">
            <wp:extent cx="3105150" cy="718692"/>
            <wp:effectExtent l="0" t="0" r="0" b="0"/>
            <wp:docPr id="1658080398" name="Picture 1" descr="A screen 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80398" name="Picture 1" descr="A screen shot of a computer error&#10;&#10;Description automatically generated"/>
                    <pic:cNvPicPr/>
                  </pic:nvPicPr>
                  <pic:blipFill>
                    <a:blip r:embed="rId12"/>
                    <a:stretch>
                      <a:fillRect/>
                    </a:stretch>
                  </pic:blipFill>
                  <pic:spPr>
                    <a:xfrm>
                      <a:off x="0" y="0"/>
                      <a:ext cx="3136656" cy="725984"/>
                    </a:xfrm>
                    <a:prstGeom prst="rect">
                      <a:avLst/>
                    </a:prstGeom>
                  </pic:spPr>
                </pic:pic>
              </a:graphicData>
            </a:graphic>
          </wp:inline>
        </w:drawing>
      </w:r>
    </w:p>
    <w:p w14:paraId="32A40BD0" w14:textId="77777777" w:rsidR="00D66A5C" w:rsidRDefault="00D66A5C" w:rsidP="00D66A5C"/>
    <w:p w14:paraId="166E37ED" w14:textId="77777777" w:rsidR="00D66A5C" w:rsidRDefault="00D66A5C" w:rsidP="00D66A5C"/>
    <w:p w14:paraId="409F0506" w14:textId="15235B80" w:rsidR="00D66A5C" w:rsidRDefault="00D66A5C" w:rsidP="00D66A5C">
      <w:r>
        <w:t>Before Processing</w:t>
      </w:r>
    </w:p>
    <w:p w14:paraId="3B9EE9C5" w14:textId="6C35D74A" w:rsidR="00D66A5C" w:rsidRDefault="00D66A5C" w:rsidP="00D66A5C">
      <w:r w:rsidRPr="00D66A5C">
        <w:rPr>
          <w:noProof/>
        </w:rPr>
        <w:drawing>
          <wp:inline distT="0" distB="0" distL="0" distR="0" wp14:anchorId="689116BC" wp14:editId="40F7C542">
            <wp:extent cx="5943600" cy="1536700"/>
            <wp:effectExtent l="0" t="0" r="0" b="0"/>
            <wp:docPr id="708553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53751" name="Picture 1" descr="A screenshot of a computer&#10;&#10;Description automatically generated"/>
                    <pic:cNvPicPr/>
                  </pic:nvPicPr>
                  <pic:blipFill>
                    <a:blip r:embed="rId13"/>
                    <a:stretch>
                      <a:fillRect/>
                    </a:stretch>
                  </pic:blipFill>
                  <pic:spPr>
                    <a:xfrm>
                      <a:off x="0" y="0"/>
                      <a:ext cx="5943600" cy="1536700"/>
                    </a:xfrm>
                    <a:prstGeom prst="rect">
                      <a:avLst/>
                    </a:prstGeom>
                  </pic:spPr>
                </pic:pic>
              </a:graphicData>
            </a:graphic>
          </wp:inline>
        </w:drawing>
      </w:r>
    </w:p>
    <w:p w14:paraId="490D3945" w14:textId="7DBB5063" w:rsidR="00D66A5C" w:rsidRDefault="00D66A5C" w:rsidP="00D66A5C">
      <w:r>
        <w:t>After Processing – The PDF of the reviews sheets are in the Processed folder. Photos would work the same way.</w:t>
      </w:r>
    </w:p>
    <w:p w14:paraId="3E1E0696" w14:textId="5810B91B" w:rsidR="00D66A5C" w:rsidRDefault="00D66A5C" w:rsidP="00D66A5C">
      <w:r w:rsidRPr="00D66A5C">
        <w:rPr>
          <w:noProof/>
        </w:rPr>
        <w:drawing>
          <wp:inline distT="0" distB="0" distL="0" distR="0" wp14:anchorId="149A2F68" wp14:editId="119FC1B4">
            <wp:extent cx="5943600" cy="1275080"/>
            <wp:effectExtent l="0" t="0" r="0" b="0"/>
            <wp:docPr id="74356189"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6189" name="Picture 1" descr="A close up of a computer screen&#10;&#10;Description automatically generated"/>
                    <pic:cNvPicPr/>
                  </pic:nvPicPr>
                  <pic:blipFill>
                    <a:blip r:embed="rId14"/>
                    <a:stretch>
                      <a:fillRect/>
                    </a:stretch>
                  </pic:blipFill>
                  <pic:spPr>
                    <a:xfrm>
                      <a:off x="0" y="0"/>
                      <a:ext cx="5943600" cy="1275080"/>
                    </a:xfrm>
                    <a:prstGeom prst="rect">
                      <a:avLst/>
                    </a:prstGeom>
                  </pic:spPr>
                </pic:pic>
              </a:graphicData>
            </a:graphic>
          </wp:inline>
        </w:drawing>
      </w:r>
    </w:p>
    <w:p w14:paraId="7A009475" w14:textId="77777777" w:rsidR="00D66A5C" w:rsidRDefault="00D66A5C" w:rsidP="00D66A5C"/>
    <w:p w14:paraId="7323BD24" w14:textId="1E0BCCD2" w:rsidR="00421CEE" w:rsidRDefault="00421CEE" w:rsidP="00421CEE">
      <w:pPr>
        <w:pStyle w:val="ListParagraph"/>
        <w:numPr>
          <w:ilvl w:val="0"/>
          <w:numId w:val="46"/>
        </w:numPr>
      </w:pPr>
      <w:r>
        <w:t>Nov 6</w:t>
      </w:r>
      <w:r w:rsidRPr="00421CEE">
        <w:rPr>
          <w:vertAlign w:val="superscript"/>
        </w:rPr>
        <w:t>th</w:t>
      </w:r>
      <w:r>
        <w:t xml:space="preserve"> – When doing user defined imports when the values are locked a value change log </w:t>
      </w:r>
      <w:r w:rsidR="00F5187D">
        <w:t xml:space="preserve">would not be </w:t>
      </w:r>
      <w:r>
        <w:t xml:space="preserve">created. This has been corrected. </w:t>
      </w:r>
      <w:r w:rsidR="00DD518D">
        <w:t>T</w:t>
      </w:r>
      <w:r>
        <w:t>he run id will be in the data field in addition to just the notes.</w:t>
      </w:r>
    </w:p>
    <w:p w14:paraId="58A283FA" w14:textId="74145DEC" w:rsidR="00421CEE" w:rsidRDefault="00421CEE" w:rsidP="00421CEE">
      <w:r w:rsidRPr="00421CEE">
        <w:rPr>
          <w:noProof/>
        </w:rPr>
        <w:lastRenderedPageBreak/>
        <w:drawing>
          <wp:inline distT="0" distB="0" distL="0" distR="0" wp14:anchorId="4C64207E" wp14:editId="3FC2122C">
            <wp:extent cx="3914775" cy="1347586"/>
            <wp:effectExtent l="0" t="0" r="0" b="0"/>
            <wp:docPr id="1988567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7897" name="Picture 1" descr="A screenshot of a computer&#10;&#10;Description automatically generated"/>
                    <pic:cNvPicPr/>
                  </pic:nvPicPr>
                  <pic:blipFill>
                    <a:blip r:embed="rId15"/>
                    <a:stretch>
                      <a:fillRect/>
                    </a:stretch>
                  </pic:blipFill>
                  <pic:spPr>
                    <a:xfrm>
                      <a:off x="0" y="0"/>
                      <a:ext cx="3924179" cy="1350823"/>
                    </a:xfrm>
                    <a:prstGeom prst="rect">
                      <a:avLst/>
                    </a:prstGeom>
                  </pic:spPr>
                </pic:pic>
              </a:graphicData>
            </a:graphic>
          </wp:inline>
        </w:drawing>
      </w:r>
    </w:p>
    <w:p w14:paraId="18F75BF7" w14:textId="31EF4584" w:rsidR="00421CEE" w:rsidRDefault="00421CEE" w:rsidP="00421CEE">
      <w:r w:rsidRPr="00421CEE">
        <w:rPr>
          <w:noProof/>
        </w:rPr>
        <w:drawing>
          <wp:inline distT="0" distB="0" distL="0" distR="0" wp14:anchorId="434AB4BE" wp14:editId="364EB7E7">
            <wp:extent cx="4686300" cy="955284"/>
            <wp:effectExtent l="0" t="0" r="0" b="0"/>
            <wp:docPr id="2046761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61038" name="Picture 1" descr="A screenshot of a computer&#10;&#10;Description automatically generated"/>
                    <pic:cNvPicPr/>
                  </pic:nvPicPr>
                  <pic:blipFill>
                    <a:blip r:embed="rId16"/>
                    <a:stretch>
                      <a:fillRect/>
                    </a:stretch>
                  </pic:blipFill>
                  <pic:spPr>
                    <a:xfrm>
                      <a:off x="0" y="0"/>
                      <a:ext cx="4694656" cy="956987"/>
                    </a:xfrm>
                    <a:prstGeom prst="rect">
                      <a:avLst/>
                    </a:prstGeom>
                  </pic:spPr>
                </pic:pic>
              </a:graphicData>
            </a:graphic>
          </wp:inline>
        </w:drawing>
      </w:r>
    </w:p>
    <w:p w14:paraId="7694220C" w14:textId="77777777" w:rsidR="00522314" w:rsidRPr="00FE4886" w:rsidRDefault="00522314" w:rsidP="00421CEE"/>
    <w:p w14:paraId="5BFCA062" w14:textId="687CAA8B" w:rsidR="001F694C" w:rsidRDefault="001F694C" w:rsidP="001F694C">
      <w:pPr>
        <w:pStyle w:val="Heading2"/>
      </w:pPr>
      <w:bookmarkStart w:id="9" w:name="_Toc150776254"/>
      <w:r>
        <w:t>Appraisal Files</w:t>
      </w:r>
      <w:bookmarkEnd w:id="9"/>
    </w:p>
    <w:p w14:paraId="1FCD3E02" w14:textId="5C4C875D" w:rsidR="00FD278C" w:rsidRDefault="00FD278C" w:rsidP="00FD278C">
      <w:pPr>
        <w:pStyle w:val="ListParagraph"/>
        <w:numPr>
          <w:ilvl w:val="0"/>
          <w:numId w:val="45"/>
        </w:numPr>
      </w:pPr>
      <w:r>
        <w:t>Oct 26</w:t>
      </w:r>
      <w:r w:rsidRPr="00FD278C">
        <w:rPr>
          <w:vertAlign w:val="superscript"/>
        </w:rPr>
        <w:t>th</w:t>
      </w:r>
      <w:r>
        <w:t xml:space="preserve"> </w:t>
      </w:r>
      <w:r w:rsidR="0071123D">
        <w:t xml:space="preserve">There is the option to find by situs in the residential, commercial, and personal property file. If you are in the residential file and select an address where the appraisal is a commercial </w:t>
      </w:r>
      <w:r w:rsidR="00522314">
        <w:t>record,</w:t>
      </w:r>
      <w:r w:rsidR="0071123D">
        <w:t xml:space="preserve"> you will be taken to the commercial file. The other files work the same way.</w:t>
      </w:r>
    </w:p>
    <w:p w14:paraId="7B5B2857" w14:textId="31DB503B" w:rsidR="0071123D" w:rsidRPr="00FD278C" w:rsidRDefault="0071123D" w:rsidP="0071123D">
      <w:r w:rsidRPr="0071123D">
        <w:rPr>
          <w:noProof/>
        </w:rPr>
        <w:drawing>
          <wp:inline distT="0" distB="0" distL="0" distR="0" wp14:anchorId="45A1AE17" wp14:editId="53C65E6F">
            <wp:extent cx="1055370" cy="976279"/>
            <wp:effectExtent l="0" t="0" r="0" b="0"/>
            <wp:docPr id="1002676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6275" name="Picture 1" descr="A screenshot of a computer&#10;&#10;Description automatically generated"/>
                    <pic:cNvPicPr/>
                  </pic:nvPicPr>
                  <pic:blipFill>
                    <a:blip r:embed="rId17"/>
                    <a:stretch>
                      <a:fillRect/>
                    </a:stretch>
                  </pic:blipFill>
                  <pic:spPr>
                    <a:xfrm>
                      <a:off x="0" y="0"/>
                      <a:ext cx="1061117" cy="981596"/>
                    </a:xfrm>
                    <a:prstGeom prst="rect">
                      <a:avLst/>
                    </a:prstGeom>
                  </pic:spPr>
                </pic:pic>
              </a:graphicData>
            </a:graphic>
          </wp:inline>
        </w:drawing>
      </w:r>
    </w:p>
    <w:p w14:paraId="76C9074E" w14:textId="77777777" w:rsidR="001F694C" w:rsidRPr="00064CB3" w:rsidRDefault="001F694C" w:rsidP="001F694C"/>
    <w:p w14:paraId="02CBB779" w14:textId="77777777" w:rsidR="001F694C" w:rsidRDefault="001F694C" w:rsidP="001F694C">
      <w:pPr>
        <w:pStyle w:val="Heading2"/>
      </w:pPr>
      <w:bookmarkStart w:id="10" w:name="_Toc150776255"/>
      <w:r>
        <w:t>Residential Appraisal</w:t>
      </w:r>
      <w:bookmarkEnd w:id="10"/>
    </w:p>
    <w:p w14:paraId="6D563874" w14:textId="7BB3F509" w:rsidR="00487C51" w:rsidRDefault="00487C51" w:rsidP="00487C51">
      <w:pPr>
        <w:pStyle w:val="ListParagraph"/>
        <w:numPr>
          <w:ilvl w:val="0"/>
          <w:numId w:val="45"/>
        </w:numPr>
      </w:pPr>
      <w:r>
        <w:t>Nov 6</w:t>
      </w:r>
      <w:r w:rsidRPr="00487C51">
        <w:rPr>
          <w:vertAlign w:val="superscript"/>
        </w:rPr>
        <w:t>th</w:t>
      </w:r>
      <w:r>
        <w:t xml:space="preserve"> – The roof type is entered as a number vs the type of roof.</w:t>
      </w:r>
      <w:r w:rsidR="00DD518D">
        <w:t xml:space="preserve"> The r</w:t>
      </w:r>
      <w:r>
        <w:t>eview sheet has been edited to reflect this as well.</w:t>
      </w:r>
    </w:p>
    <w:p w14:paraId="2AF24424" w14:textId="1AD593A5" w:rsidR="00487C51" w:rsidRPr="00487C51" w:rsidRDefault="00487C51" w:rsidP="00487C51">
      <w:r w:rsidRPr="00487C51">
        <w:rPr>
          <w:noProof/>
        </w:rPr>
        <w:drawing>
          <wp:inline distT="0" distB="0" distL="0" distR="0" wp14:anchorId="0E8DDDA3" wp14:editId="2259FF66">
            <wp:extent cx="2971800" cy="2150168"/>
            <wp:effectExtent l="0" t="0" r="0" b="0"/>
            <wp:docPr id="1684732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32587" name="Picture 1" descr="A screenshot of a computer&#10;&#10;Description automatically generated"/>
                    <pic:cNvPicPr/>
                  </pic:nvPicPr>
                  <pic:blipFill>
                    <a:blip r:embed="rId18"/>
                    <a:stretch>
                      <a:fillRect/>
                    </a:stretch>
                  </pic:blipFill>
                  <pic:spPr>
                    <a:xfrm>
                      <a:off x="0" y="0"/>
                      <a:ext cx="2975403" cy="2152775"/>
                    </a:xfrm>
                    <a:prstGeom prst="rect">
                      <a:avLst/>
                    </a:prstGeom>
                  </pic:spPr>
                </pic:pic>
              </a:graphicData>
            </a:graphic>
          </wp:inline>
        </w:drawing>
      </w:r>
    </w:p>
    <w:p w14:paraId="53FD3D4C" w14:textId="77777777" w:rsidR="001F694C" w:rsidRDefault="001F694C" w:rsidP="001F694C">
      <w:pPr>
        <w:pStyle w:val="ListParagraph"/>
      </w:pPr>
    </w:p>
    <w:p w14:paraId="504E9B60" w14:textId="490EACA2" w:rsidR="008A0600" w:rsidRDefault="008A0600" w:rsidP="0036587F">
      <w:pPr>
        <w:pStyle w:val="Heading2"/>
      </w:pPr>
      <w:bookmarkStart w:id="11" w:name="_Toc150776256"/>
      <w:r>
        <w:t>Sales</w:t>
      </w:r>
      <w:bookmarkEnd w:id="5"/>
      <w:bookmarkEnd w:id="6"/>
      <w:bookmarkEnd w:id="11"/>
    </w:p>
    <w:p w14:paraId="6D3F3736" w14:textId="34896DF9" w:rsidR="008B0091" w:rsidRDefault="008B0091" w:rsidP="008B0091">
      <w:pPr>
        <w:pStyle w:val="ListParagraph"/>
        <w:numPr>
          <w:ilvl w:val="0"/>
          <w:numId w:val="45"/>
        </w:numPr>
      </w:pPr>
      <w:r>
        <w:t>Oct 30</w:t>
      </w:r>
      <w:r w:rsidRPr="008B0091">
        <w:rPr>
          <w:vertAlign w:val="superscript"/>
        </w:rPr>
        <w:t>th</w:t>
      </w:r>
      <w:r>
        <w:t xml:space="preserve"> – When using a qualification code requiring a note (example is 21) and using a predefined note you had to select the code twice due to getting the message that a note is required. This has been corrected.</w:t>
      </w:r>
    </w:p>
    <w:p w14:paraId="0F6FC02E" w14:textId="27EDC81B" w:rsidR="008B0091" w:rsidRDefault="008B0091" w:rsidP="008B0091">
      <w:r w:rsidRPr="008B0091">
        <w:rPr>
          <w:noProof/>
        </w:rPr>
        <w:lastRenderedPageBreak/>
        <w:drawing>
          <wp:inline distT="0" distB="0" distL="0" distR="0" wp14:anchorId="68227046" wp14:editId="7AAF148C">
            <wp:extent cx="1981200" cy="508334"/>
            <wp:effectExtent l="0" t="0" r="0" b="0"/>
            <wp:docPr id="678399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99440" name="Picture 1" descr="A screenshot of a computer&#10;&#10;Description automatically generated"/>
                    <pic:cNvPicPr/>
                  </pic:nvPicPr>
                  <pic:blipFill>
                    <a:blip r:embed="rId19"/>
                    <a:stretch>
                      <a:fillRect/>
                    </a:stretch>
                  </pic:blipFill>
                  <pic:spPr>
                    <a:xfrm>
                      <a:off x="0" y="0"/>
                      <a:ext cx="1987990" cy="510076"/>
                    </a:xfrm>
                    <a:prstGeom prst="rect">
                      <a:avLst/>
                    </a:prstGeom>
                  </pic:spPr>
                </pic:pic>
              </a:graphicData>
            </a:graphic>
          </wp:inline>
        </w:drawing>
      </w:r>
    </w:p>
    <w:p w14:paraId="587AE05B" w14:textId="77777777" w:rsidR="008B0091" w:rsidRDefault="008B0091" w:rsidP="008B0091"/>
    <w:p w14:paraId="3545E8F5" w14:textId="5F588707" w:rsidR="008B0091" w:rsidRPr="008B0091" w:rsidRDefault="008B0091" w:rsidP="008B0091">
      <w:r w:rsidRPr="008B0091">
        <w:rPr>
          <w:noProof/>
        </w:rPr>
        <w:drawing>
          <wp:inline distT="0" distB="0" distL="0" distR="0" wp14:anchorId="6240FCC5" wp14:editId="76789891">
            <wp:extent cx="2038350" cy="791487"/>
            <wp:effectExtent l="0" t="0" r="0" b="0"/>
            <wp:docPr id="129935834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58344" name="Picture 1" descr="A screen shot of a computer&#10;&#10;Description automatically generated"/>
                    <pic:cNvPicPr/>
                  </pic:nvPicPr>
                  <pic:blipFill>
                    <a:blip r:embed="rId20"/>
                    <a:stretch>
                      <a:fillRect/>
                    </a:stretch>
                  </pic:blipFill>
                  <pic:spPr>
                    <a:xfrm>
                      <a:off x="0" y="0"/>
                      <a:ext cx="2046295" cy="794572"/>
                    </a:xfrm>
                    <a:prstGeom prst="rect">
                      <a:avLst/>
                    </a:prstGeom>
                  </pic:spPr>
                </pic:pic>
              </a:graphicData>
            </a:graphic>
          </wp:inline>
        </w:drawing>
      </w:r>
    </w:p>
    <w:p w14:paraId="7B1CE6E4" w14:textId="77777777" w:rsidR="00FD278C" w:rsidRDefault="00FD278C" w:rsidP="00FD278C"/>
    <w:p w14:paraId="75CD9936" w14:textId="15072733" w:rsidR="002B66B1" w:rsidRDefault="002B66B1" w:rsidP="002B66B1">
      <w:pPr>
        <w:pStyle w:val="ListParagraph"/>
        <w:numPr>
          <w:ilvl w:val="0"/>
          <w:numId w:val="45"/>
        </w:numPr>
      </w:pPr>
      <w:r>
        <w:t>Nov 13</w:t>
      </w:r>
      <w:r w:rsidRPr="002B66B1">
        <w:rPr>
          <w:vertAlign w:val="superscript"/>
        </w:rPr>
        <w:t>th</w:t>
      </w:r>
      <w:r>
        <w:t xml:space="preserve"> </w:t>
      </w:r>
      <w:r w:rsidR="001F5037">
        <w:t>–</w:t>
      </w:r>
      <w:r>
        <w:t xml:space="preserve"> </w:t>
      </w:r>
      <w:r w:rsidR="001F5037">
        <w:t xml:space="preserve">There is the option to have tasks automatically created when the exemptions or freeze are removed due to sale entry.   The tasks need to be created and then entered on the county information table. In the case of counties using Just Appraised these tasks will be created nightly at 6:30 </w:t>
      </w:r>
      <w:r w:rsidR="00522314">
        <w:t>others</w:t>
      </w:r>
      <w:r w:rsidR="001F5037">
        <w:t xml:space="preserve"> are automatically created. If using Just Appraised and you want them created </w:t>
      </w:r>
      <w:r w:rsidR="00522314">
        <w:t>hourly,</w:t>
      </w:r>
      <w:r w:rsidR="001F5037">
        <w:t xml:space="preserve"> we can do this.</w:t>
      </w:r>
    </w:p>
    <w:p w14:paraId="6BF92C5B" w14:textId="6018545E" w:rsidR="002B66B1" w:rsidRDefault="002B66B1" w:rsidP="002B66B1">
      <w:r w:rsidRPr="002B66B1">
        <w:drawing>
          <wp:inline distT="0" distB="0" distL="0" distR="0" wp14:anchorId="20697304" wp14:editId="6CBF6C66">
            <wp:extent cx="2752725" cy="2557496"/>
            <wp:effectExtent l="0" t="0" r="0" b="0"/>
            <wp:docPr id="14937324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2459" name="Picture 1" descr="A screenshot of a computer screen&#10;&#10;Description automatically generated"/>
                    <pic:cNvPicPr/>
                  </pic:nvPicPr>
                  <pic:blipFill>
                    <a:blip r:embed="rId21"/>
                    <a:stretch>
                      <a:fillRect/>
                    </a:stretch>
                  </pic:blipFill>
                  <pic:spPr>
                    <a:xfrm>
                      <a:off x="0" y="0"/>
                      <a:ext cx="2755031" cy="2559638"/>
                    </a:xfrm>
                    <a:prstGeom prst="rect">
                      <a:avLst/>
                    </a:prstGeom>
                  </pic:spPr>
                </pic:pic>
              </a:graphicData>
            </a:graphic>
          </wp:inline>
        </w:drawing>
      </w:r>
    </w:p>
    <w:p w14:paraId="545D3AD7" w14:textId="0049581D" w:rsidR="002B66B1" w:rsidRDefault="002B66B1" w:rsidP="002B66B1"/>
    <w:p w14:paraId="563C29EB" w14:textId="77777777" w:rsidR="002B66B1" w:rsidRPr="00FD278C" w:rsidRDefault="002B66B1" w:rsidP="002B66B1"/>
    <w:p w14:paraId="452E3737" w14:textId="56D67159" w:rsidR="00580F78" w:rsidRDefault="004979A4" w:rsidP="008A0600">
      <w:pPr>
        <w:pStyle w:val="Heading2"/>
      </w:pPr>
      <w:bookmarkStart w:id="12" w:name="_Toc146722386"/>
      <w:bookmarkStart w:id="13" w:name="_Toc146722447"/>
      <w:bookmarkStart w:id="14" w:name="_Toc150776257"/>
      <w:r>
        <w:t>HUD Tag Number</w:t>
      </w:r>
      <w:bookmarkEnd w:id="14"/>
    </w:p>
    <w:p w14:paraId="7FDEDD6B" w14:textId="12B39C0E" w:rsidR="004979A4" w:rsidRPr="004979A4" w:rsidRDefault="004979A4" w:rsidP="004979A4">
      <w:pPr>
        <w:pStyle w:val="ListParagraph"/>
        <w:numPr>
          <w:ilvl w:val="0"/>
          <w:numId w:val="45"/>
        </w:numPr>
      </w:pPr>
      <w:r>
        <w:t>Oct 30</w:t>
      </w:r>
      <w:r w:rsidRPr="004979A4">
        <w:rPr>
          <w:vertAlign w:val="superscript"/>
        </w:rPr>
        <w:t>th</w:t>
      </w:r>
      <w:r>
        <w:t xml:space="preserve"> – The HUD tag number is 20 characters now instead of 9 to accommodate larger tag numbers. This is on the residential and personal property appraisal file and the mobile home transfer module.</w:t>
      </w:r>
    </w:p>
    <w:p w14:paraId="20D87DE7" w14:textId="77777777" w:rsidR="004979A4" w:rsidRDefault="004979A4" w:rsidP="004979A4"/>
    <w:p w14:paraId="644792D5" w14:textId="1B508207" w:rsidR="004979A4" w:rsidRPr="004979A4" w:rsidRDefault="004979A4" w:rsidP="004979A4">
      <w:r w:rsidRPr="004979A4">
        <w:rPr>
          <w:noProof/>
        </w:rPr>
        <w:drawing>
          <wp:inline distT="0" distB="0" distL="0" distR="0" wp14:anchorId="7A990B2D" wp14:editId="238BAE27">
            <wp:extent cx="3333750" cy="1399429"/>
            <wp:effectExtent l="0" t="0" r="0" b="0"/>
            <wp:docPr id="68010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0121" name="Picture 1" descr="A screenshot of a computer&#10;&#10;Description automatically generated"/>
                    <pic:cNvPicPr/>
                  </pic:nvPicPr>
                  <pic:blipFill>
                    <a:blip r:embed="rId22"/>
                    <a:stretch>
                      <a:fillRect/>
                    </a:stretch>
                  </pic:blipFill>
                  <pic:spPr>
                    <a:xfrm>
                      <a:off x="0" y="0"/>
                      <a:ext cx="3336021" cy="1400382"/>
                    </a:xfrm>
                    <a:prstGeom prst="rect">
                      <a:avLst/>
                    </a:prstGeom>
                  </pic:spPr>
                </pic:pic>
              </a:graphicData>
            </a:graphic>
          </wp:inline>
        </w:drawing>
      </w:r>
    </w:p>
    <w:p w14:paraId="4F3D9ADB" w14:textId="77777777" w:rsidR="00D4422F" w:rsidRDefault="00D4422F" w:rsidP="00D4422F"/>
    <w:p w14:paraId="7F165F94" w14:textId="77777777" w:rsidR="00580F78" w:rsidRPr="00580F78" w:rsidRDefault="00580F78" w:rsidP="00580F78"/>
    <w:p w14:paraId="639A21FC" w14:textId="512D1A75" w:rsidR="00580F78" w:rsidRDefault="00580F78" w:rsidP="00580F78">
      <w:pPr>
        <w:pStyle w:val="Heading2"/>
      </w:pPr>
      <w:bookmarkStart w:id="15" w:name="_Toc146722382"/>
      <w:bookmarkStart w:id="16" w:name="_Toc146722443"/>
      <w:bookmarkStart w:id="17" w:name="_Toc150776258"/>
      <w:r>
        <w:lastRenderedPageBreak/>
        <w:t>County Information</w:t>
      </w:r>
      <w:bookmarkEnd w:id="17"/>
    </w:p>
    <w:bookmarkEnd w:id="15"/>
    <w:bookmarkEnd w:id="16"/>
    <w:p w14:paraId="5F749461" w14:textId="6C50B7CB" w:rsidR="004B7769" w:rsidRPr="00F938BF" w:rsidRDefault="002B66B1" w:rsidP="002B66B1">
      <w:pPr>
        <w:pStyle w:val="ListParagraph"/>
        <w:numPr>
          <w:ilvl w:val="0"/>
          <w:numId w:val="45"/>
        </w:numPr>
      </w:pPr>
      <w:r>
        <w:t>Nov 13</w:t>
      </w:r>
      <w:r w:rsidRPr="002B66B1">
        <w:rPr>
          <w:vertAlign w:val="superscript"/>
        </w:rPr>
        <w:t>th</w:t>
      </w:r>
      <w:r>
        <w:t xml:space="preserve"> – There are options to create a task when removing </w:t>
      </w:r>
      <w:r w:rsidR="001F5037">
        <w:t xml:space="preserve">homestead and freeze from the sales. The task has to be created before adding to the county information table. The link has information on how to create these.  </w:t>
      </w:r>
      <w:hyperlink r:id="rId23" w:history="1">
        <w:r w:rsidR="001F5037">
          <w:rPr>
            <w:rStyle w:val="Hyperlink"/>
          </w:rPr>
          <w:t>Creating and Assigning a Task - Assessment File - 1 (manula.com)</w:t>
        </w:r>
      </w:hyperlink>
    </w:p>
    <w:p w14:paraId="38A10F48" w14:textId="18C60F41" w:rsidR="004B7769" w:rsidRDefault="002B66B1" w:rsidP="00FD278C">
      <w:bookmarkStart w:id="18" w:name="_Toc146722391"/>
      <w:bookmarkStart w:id="19" w:name="_Toc146722452"/>
      <w:bookmarkEnd w:id="12"/>
      <w:bookmarkEnd w:id="13"/>
      <w:r w:rsidRPr="002B66B1">
        <w:drawing>
          <wp:inline distT="0" distB="0" distL="0" distR="0" wp14:anchorId="0143E55E" wp14:editId="24C30433">
            <wp:extent cx="4048125" cy="1925454"/>
            <wp:effectExtent l="0" t="0" r="0" b="0"/>
            <wp:docPr id="2125526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6609" name="Picture 1" descr="A screenshot of a computer&#10;&#10;Description automatically generated"/>
                    <pic:cNvPicPr/>
                  </pic:nvPicPr>
                  <pic:blipFill>
                    <a:blip r:embed="rId24"/>
                    <a:stretch>
                      <a:fillRect/>
                    </a:stretch>
                  </pic:blipFill>
                  <pic:spPr>
                    <a:xfrm>
                      <a:off x="0" y="0"/>
                      <a:ext cx="4053693" cy="1928102"/>
                    </a:xfrm>
                    <a:prstGeom prst="rect">
                      <a:avLst/>
                    </a:prstGeom>
                  </pic:spPr>
                </pic:pic>
              </a:graphicData>
            </a:graphic>
          </wp:inline>
        </w:drawing>
      </w:r>
    </w:p>
    <w:p w14:paraId="6333EEFB" w14:textId="4E7CC3F0" w:rsidR="00606ADE" w:rsidRDefault="00606ADE" w:rsidP="00BA3AD1">
      <w:pPr>
        <w:pStyle w:val="Heading2"/>
      </w:pPr>
      <w:bookmarkStart w:id="20" w:name="_Toc150776259"/>
      <w:r>
        <w:t>Corrections</w:t>
      </w:r>
      <w:bookmarkEnd w:id="20"/>
    </w:p>
    <w:p w14:paraId="766247B1" w14:textId="539ECDFB" w:rsidR="00606ADE" w:rsidRDefault="00606ADE" w:rsidP="00606ADE">
      <w:pPr>
        <w:pStyle w:val="ListParagraph"/>
        <w:numPr>
          <w:ilvl w:val="0"/>
          <w:numId w:val="45"/>
        </w:numPr>
      </w:pPr>
      <w:r>
        <w:t>Oct 30</w:t>
      </w:r>
      <w:r w:rsidRPr="00606ADE">
        <w:rPr>
          <w:vertAlign w:val="superscript"/>
        </w:rPr>
        <w:t>th</w:t>
      </w:r>
      <w:r>
        <w:t xml:space="preserve"> – When using proration date on correction an </w:t>
      </w:r>
      <w:r w:rsidR="00522314">
        <w:t>unrecognizable</w:t>
      </w:r>
      <w:r>
        <w:t xml:space="preserve"> date would show up. This has been corrected.</w:t>
      </w:r>
    </w:p>
    <w:p w14:paraId="40FBBF4C" w14:textId="0757BA51" w:rsidR="00606ADE" w:rsidRDefault="00606ADE" w:rsidP="00606ADE">
      <w:r w:rsidRPr="00606ADE">
        <w:rPr>
          <w:noProof/>
        </w:rPr>
        <w:drawing>
          <wp:inline distT="0" distB="0" distL="0" distR="0" wp14:anchorId="4B936A2D" wp14:editId="3F34B273">
            <wp:extent cx="3600450" cy="1044746"/>
            <wp:effectExtent l="0" t="0" r="0" b="0"/>
            <wp:docPr id="1187972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72800" name="Picture 1" descr="A screenshot of a computer&#10;&#10;Description automatically generated"/>
                    <pic:cNvPicPr/>
                  </pic:nvPicPr>
                  <pic:blipFill>
                    <a:blip r:embed="rId25"/>
                    <a:stretch>
                      <a:fillRect/>
                    </a:stretch>
                  </pic:blipFill>
                  <pic:spPr>
                    <a:xfrm>
                      <a:off x="0" y="0"/>
                      <a:ext cx="3603507" cy="1045633"/>
                    </a:xfrm>
                    <a:prstGeom prst="rect">
                      <a:avLst/>
                    </a:prstGeom>
                  </pic:spPr>
                </pic:pic>
              </a:graphicData>
            </a:graphic>
          </wp:inline>
        </w:drawing>
      </w:r>
    </w:p>
    <w:p w14:paraId="5B78E9FD" w14:textId="3BDEDA98" w:rsidR="00B87BAE" w:rsidRDefault="00B87BAE" w:rsidP="00B87BAE">
      <w:pPr>
        <w:pStyle w:val="ListParagraph"/>
        <w:numPr>
          <w:ilvl w:val="0"/>
          <w:numId w:val="45"/>
        </w:numPr>
      </w:pPr>
      <w:r>
        <w:t>Nov 6</w:t>
      </w:r>
      <w:r w:rsidRPr="00B87BAE">
        <w:rPr>
          <w:vertAlign w:val="superscript"/>
        </w:rPr>
        <w:t>th</w:t>
      </w:r>
      <w:r>
        <w:t xml:space="preserve"> – When </w:t>
      </w:r>
      <w:r w:rsidR="00522314">
        <w:t>making</w:t>
      </w:r>
      <w:r>
        <w:t xml:space="preserve"> a clerical error you can change the tax area. The report was modified to fill in this information. Prior to this a tax area change could not be done through a clerical error.</w:t>
      </w:r>
    </w:p>
    <w:p w14:paraId="08C7687C" w14:textId="77777777" w:rsidR="00323C2E" w:rsidRPr="00606ADE" w:rsidRDefault="00323C2E" w:rsidP="00606ADE"/>
    <w:p w14:paraId="77423DB2" w14:textId="52E5D5BB" w:rsidR="00323C2E" w:rsidRDefault="00323C2E" w:rsidP="00323C2E">
      <w:pPr>
        <w:pStyle w:val="Heading2"/>
      </w:pPr>
      <w:bookmarkStart w:id="21" w:name="_Toc150776260"/>
      <w:r>
        <w:t>Appraisal Manual</w:t>
      </w:r>
      <w:bookmarkEnd w:id="21"/>
    </w:p>
    <w:p w14:paraId="3C170E45" w14:textId="6A27F688" w:rsidR="00323C2E" w:rsidRDefault="00323C2E" w:rsidP="00323C2E">
      <w:pPr>
        <w:pStyle w:val="ListParagraph"/>
        <w:numPr>
          <w:ilvl w:val="0"/>
          <w:numId w:val="45"/>
        </w:numPr>
      </w:pPr>
      <w:r>
        <w:t>Nov 13</w:t>
      </w:r>
      <w:r w:rsidRPr="00323C2E">
        <w:rPr>
          <w:vertAlign w:val="superscript"/>
        </w:rPr>
        <w:t>th</w:t>
      </w:r>
      <w:r>
        <w:t xml:space="preserve"> – The menu options Download Manual and Import Table have been taken off the menu. They worked when Marshall and Swift was being used but not any longer.</w:t>
      </w:r>
    </w:p>
    <w:p w14:paraId="09BE343B" w14:textId="77777777" w:rsidR="00DD518D" w:rsidRPr="00323C2E" w:rsidRDefault="00DD518D" w:rsidP="00DD518D">
      <w:pPr>
        <w:pStyle w:val="ListParagraph"/>
      </w:pPr>
    </w:p>
    <w:p w14:paraId="2F5A8F85" w14:textId="3FF669CF" w:rsidR="00DD518D" w:rsidRDefault="00DD518D" w:rsidP="00DD518D">
      <w:pPr>
        <w:pStyle w:val="Heading2"/>
      </w:pPr>
      <w:bookmarkStart w:id="22" w:name="_Toc150776261"/>
      <w:r>
        <w:t>Edit History/Edit Log</w:t>
      </w:r>
      <w:bookmarkEnd w:id="22"/>
    </w:p>
    <w:p w14:paraId="401DB938" w14:textId="3871EDBC" w:rsidR="00DD518D" w:rsidRDefault="00DD518D" w:rsidP="00DD518D">
      <w:pPr>
        <w:pStyle w:val="ListParagraph"/>
        <w:numPr>
          <w:ilvl w:val="0"/>
          <w:numId w:val="45"/>
        </w:numPr>
      </w:pPr>
      <w:r>
        <w:t>Nov 13</w:t>
      </w:r>
      <w:r w:rsidRPr="00DD518D">
        <w:rPr>
          <w:vertAlign w:val="superscript"/>
        </w:rPr>
        <w:t>th</w:t>
      </w:r>
      <w:r>
        <w:t xml:space="preserve"> – Browsing will work. This will allow to see different dates a record was created. To see the </w:t>
      </w:r>
      <w:r w:rsidR="00522314">
        <w:t>details,</w:t>
      </w:r>
      <w:r>
        <w:t xml:space="preserve"> you will have to click on the row.</w:t>
      </w:r>
    </w:p>
    <w:p w14:paraId="78C51D6A" w14:textId="21832B38" w:rsidR="00DD518D" w:rsidRPr="00DD518D" w:rsidRDefault="00DD518D" w:rsidP="00DD518D">
      <w:pPr>
        <w:pStyle w:val="ListParagraph"/>
        <w:numPr>
          <w:ilvl w:val="0"/>
          <w:numId w:val="45"/>
        </w:numPr>
      </w:pPr>
      <w:r>
        <w:t>Nov 13</w:t>
      </w:r>
      <w:r w:rsidRPr="00DD518D">
        <w:rPr>
          <w:vertAlign w:val="superscript"/>
        </w:rPr>
        <w:t>th</w:t>
      </w:r>
      <w:r>
        <w:t xml:space="preserve"> – The report menu option and data export will function now.</w:t>
      </w:r>
    </w:p>
    <w:p w14:paraId="3AA49429" w14:textId="77777777" w:rsidR="00323C2E" w:rsidRPr="00323C2E" w:rsidRDefault="00323C2E" w:rsidP="00323C2E"/>
    <w:p w14:paraId="0A23A5D5" w14:textId="25810F47" w:rsidR="00204FEA" w:rsidRPr="00204FEA" w:rsidRDefault="0036587F" w:rsidP="00BA3AD1">
      <w:pPr>
        <w:pStyle w:val="Heading2"/>
      </w:pPr>
      <w:bookmarkStart w:id="23" w:name="_Toc150776262"/>
      <w:r>
        <w:t>Reports</w:t>
      </w:r>
      <w:bookmarkEnd w:id="18"/>
      <w:bookmarkEnd w:id="19"/>
      <w:bookmarkEnd w:id="23"/>
    </w:p>
    <w:p w14:paraId="1890EDE8" w14:textId="3F266636" w:rsidR="00236AF0" w:rsidRDefault="00236AF0" w:rsidP="00D4422F">
      <w:pPr>
        <w:pStyle w:val="Heading3"/>
      </w:pPr>
      <w:bookmarkStart w:id="24" w:name="_Toc150776263"/>
      <w:r>
        <w:t>Review Sheet</w:t>
      </w:r>
      <w:bookmarkEnd w:id="24"/>
    </w:p>
    <w:p w14:paraId="128FE43C" w14:textId="117D8F34" w:rsidR="00236AF0" w:rsidRDefault="00236AF0" w:rsidP="00236AF0">
      <w:pPr>
        <w:pStyle w:val="ListParagraph"/>
        <w:numPr>
          <w:ilvl w:val="0"/>
          <w:numId w:val="45"/>
        </w:numPr>
      </w:pPr>
      <w:r>
        <w:t>Oct 30</w:t>
      </w:r>
      <w:r w:rsidRPr="00236AF0">
        <w:rPr>
          <w:vertAlign w:val="superscript"/>
        </w:rPr>
        <w:t>th</w:t>
      </w:r>
      <w:r>
        <w:t xml:space="preserve"> – The situs will have enclosed with boxes.</w:t>
      </w:r>
    </w:p>
    <w:p w14:paraId="170503A7" w14:textId="1B1020F9" w:rsidR="00236AF0" w:rsidRDefault="00236AF0" w:rsidP="00236AF0">
      <w:r w:rsidRPr="00236AF0">
        <w:rPr>
          <w:noProof/>
        </w:rPr>
        <w:lastRenderedPageBreak/>
        <w:drawing>
          <wp:inline distT="0" distB="0" distL="0" distR="0" wp14:anchorId="54CDB085" wp14:editId="3B14B719">
            <wp:extent cx="3533775" cy="1597460"/>
            <wp:effectExtent l="0" t="0" r="0" b="0"/>
            <wp:docPr id="1779275017" name="Picture 1" descr="A close-up of a 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75017" name="Picture 1" descr="A close-up of a address&#10;&#10;Description automatically generated"/>
                    <pic:cNvPicPr/>
                  </pic:nvPicPr>
                  <pic:blipFill>
                    <a:blip r:embed="rId26"/>
                    <a:stretch>
                      <a:fillRect/>
                    </a:stretch>
                  </pic:blipFill>
                  <pic:spPr>
                    <a:xfrm>
                      <a:off x="0" y="0"/>
                      <a:ext cx="3541405" cy="1600909"/>
                    </a:xfrm>
                    <a:prstGeom prst="rect">
                      <a:avLst/>
                    </a:prstGeom>
                  </pic:spPr>
                </pic:pic>
              </a:graphicData>
            </a:graphic>
          </wp:inline>
        </w:drawing>
      </w:r>
    </w:p>
    <w:p w14:paraId="1ADC1B29" w14:textId="60854E1A" w:rsidR="00236AF0" w:rsidRDefault="00236AF0" w:rsidP="00236AF0">
      <w:pPr>
        <w:pStyle w:val="ListParagraph"/>
        <w:numPr>
          <w:ilvl w:val="0"/>
          <w:numId w:val="45"/>
        </w:numPr>
      </w:pPr>
      <w:r>
        <w:t>Nov 6</w:t>
      </w:r>
      <w:r w:rsidRPr="00236AF0">
        <w:rPr>
          <w:vertAlign w:val="superscript"/>
        </w:rPr>
        <w:t>th</w:t>
      </w:r>
      <w:r>
        <w:t xml:space="preserve"> – The roof type will be numeric for residential accounts. (The options also display in number. The data entry in the residential file</w:t>
      </w:r>
      <w:r w:rsidR="00522314">
        <w:t xml:space="preserve"> has been changed to reflect tis as well.</w:t>
      </w:r>
    </w:p>
    <w:p w14:paraId="0543D51D" w14:textId="0697DC49" w:rsidR="00236AF0" w:rsidRDefault="00236AF0" w:rsidP="00236AF0">
      <w:r w:rsidRPr="00236AF0">
        <w:rPr>
          <w:noProof/>
        </w:rPr>
        <w:drawing>
          <wp:inline distT="0" distB="0" distL="0" distR="0" wp14:anchorId="0AEAA31B" wp14:editId="2383B93F">
            <wp:extent cx="3329182" cy="2295525"/>
            <wp:effectExtent l="0" t="0" r="0" b="0"/>
            <wp:docPr id="71699672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96727" name="Picture 1" descr="A screenshot of a document&#10;&#10;Description automatically generated"/>
                    <pic:cNvPicPr/>
                  </pic:nvPicPr>
                  <pic:blipFill>
                    <a:blip r:embed="rId27"/>
                    <a:stretch>
                      <a:fillRect/>
                    </a:stretch>
                  </pic:blipFill>
                  <pic:spPr>
                    <a:xfrm>
                      <a:off x="0" y="0"/>
                      <a:ext cx="3332399" cy="2297744"/>
                    </a:xfrm>
                    <a:prstGeom prst="rect">
                      <a:avLst/>
                    </a:prstGeom>
                  </pic:spPr>
                </pic:pic>
              </a:graphicData>
            </a:graphic>
          </wp:inline>
        </w:drawing>
      </w:r>
    </w:p>
    <w:p w14:paraId="6619A553" w14:textId="77777777" w:rsidR="00487C51" w:rsidRPr="00236AF0" w:rsidRDefault="00487C51" w:rsidP="00236AF0"/>
    <w:p w14:paraId="584E3DF8" w14:textId="38C5D534" w:rsidR="005D395F" w:rsidRDefault="005D395F" w:rsidP="00D4422F">
      <w:pPr>
        <w:pStyle w:val="Heading3"/>
      </w:pPr>
      <w:bookmarkStart w:id="25" w:name="_Toc150776264"/>
      <w:r>
        <w:t>Top Taxpayer</w:t>
      </w:r>
      <w:bookmarkEnd w:id="25"/>
    </w:p>
    <w:p w14:paraId="2D72BD65" w14:textId="26F606D5" w:rsidR="005D395F" w:rsidRDefault="005D395F" w:rsidP="005D395F">
      <w:pPr>
        <w:pStyle w:val="ListParagraph"/>
        <w:numPr>
          <w:ilvl w:val="0"/>
          <w:numId w:val="45"/>
        </w:numPr>
      </w:pPr>
      <w:r>
        <w:t>Oct 30</w:t>
      </w:r>
      <w:r w:rsidRPr="005D395F">
        <w:rPr>
          <w:vertAlign w:val="superscript"/>
        </w:rPr>
        <w:t>th</w:t>
      </w:r>
      <w:r>
        <w:t xml:space="preserve"> – When printing the account listing the tax area will be included on the report.</w:t>
      </w:r>
    </w:p>
    <w:p w14:paraId="4FBA24D9" w14:textId="77777777" w:rsidR="005D395F" w:rsidRDefault="005D395F" w:rsidP="005D395F"/>
    <w:p w14:paraId="2FFE80EA" w14:textId="294374F2" w:rsidR="005D395F" w:rsidRPr="005D395F" w:rsidRDefault="005D395F" w:rsidP="005D395F">
      <w:r w:rsidRPr="005D395F">
        <w:rPr>
          <w:noProof/>
        </w:rPr>
        <w:drawing>
          <wp:inline distT="0" distB="0" distL="0" distR="0" wp14:anchorId="1BEA1F70" wp14:editId="22A8515A">
            <wp:extent cx="4235174" cy="1123950"/>
            <wp:effectExtent l="0" t="0" r="0" b="0"/>
            <wp:docPr id="83527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7473" name="Picture 1" descr="A screenshot of a computer&#10;&#10;Description automatically generated"/>
                    <pic:cNvPicPr/>
                  </pic:nvPicPr>
                  <pic:blipFill>
                    <a:blip r:embed="rId28"/>
                    <a:stretch>
                      <a:fillRect/>
                    </a:stretch>
                  </pic:blipFill>
                  <pic:spPr>
                    <a:xfrm>
                      <a:off x="0" y="0"/>
                      <a:ext cx="4236821" cy="1124387"/>
                    </a:xfrm>
                    <a:prstGeom prst="rect">
                      <a:avLst/>
                    </a:prstGeom>
                  </pic:spPr>
                </pic:pic>
              </a:graphicData>
            </a:graphic>
          </wp:inline>
        </w:drawing>
      </w:r>
    </w:p>
    <w:p w14:paraId="3BD5AE90" w14:textId="3CCE7AEA" w:rsidR="00FD278C" w:rsidRDefault="00FD278C" w:rsidP="00D4422F">
      <w:pPr>
        <w:pStyle w:val="Heading3"/>
      </w:pPr>
      <w:bookmarkStart w:id="26" w:name="_Toc150776265"/>
      <w:r>
        <w:t>926</w:t>
      </w:r>
      <w:bookmarkEnd w:id="26"/>
    </w:p>
    <w:p w14:paraId="419108C6" w14:textId="6FC360AF" w:rsidR="00D4422F" w:rsidRDefault="00D4422F" w:rsidP="00C85F2F">
      <w:pPr>
        <w:pStyle w:val="ListParagraph"/>
        <w:numPr>
          <w:ilvl w:val="0"/>
          <w:numId w:val="44"/>
        </w:numPr>
      </w:pPr>
      <w:r>
        <w:t xml:space="preserve">Oct </w:t>
      </w:r>
      <w:r w:rsidR="00FD278C">
        <w:t>23</w:t>
      </w:r>
      <w:r w:rsidR="00F01860" w:rsidRPr="00F01860">
        <w:rPr>
          <w:vertAlign w:val="superscript"/>
        </w:rPr>
        <w:t>rd</w:t>
      </w:r>
      <w:r w:rsidR="00F01860">
        <w:t xml:space="preserve"> </w:t>
      </w:r>
      <w:r w:rsidR="00FD278C">
        <w:t xml:space="preserve"> – Will print from datasets.</w:t>
      </w:r>
    </w:p>
    <w:p w14:paraId="026CE650" w14:textId="77777777" w:rsidR="00F01860" w:rsidRDefault="00F01860" w:rsidP="00F01860"/>
    <w:p w14:paraId="3BC19B3B" w14:textId="66C32689" w:rsidR="00F01860" w:rsidRDefault="00F01860" w:rsidP="00F01860">
      <w:pPr>
        <w:pStyle w:val="Heading3"/>
      </w:pPr>
      <w:bookmarkStart w:id="27" w:name="_Toc150776266"/>
      <w:r>
        <w:t>TIF Reports</w:t>
      </w:r>
      <w:bookmarkEnd w:id="27"/>
    </w:p>
    <w:p w14:paraId="08ABF16E" w14:textId="2B9EA949" w:rsidR="00F01860" w:rsidRDefault="00F01860" w:rsidP="00F01860">
      <w:pPr>
        <w:pStyle w:val="ListParagraph"/>
        <w:numPr>
          <w:ilvl w:val="0"/>
          <w:numId w:val="44"/>
        </w:numPr>
      </w:pPr>
      <w:r>
        <w:t>Oct 23</w:t>
      </w:r>
      <w:r w:rsidRPr="00F01860">
        <w:rPr>
          <w:vertAlign w:val="superscript"/>
        </w:rPr>
        <w:t>rd</w:t>
      </w:r>
      <w:r>
        <w:t xml:space="preserve"> – Reports printed in the TIF file</w:t>
      </w:r>
      <w:r w:rsidR="008B0091">
        <w:t xml:space="preserve"> will not include deleted records</w:t>
      </w:r>
      <w:r>
        <w:t>. (TIF List, TIF Report, and TIF Yearly Summary)</w:t>
      </w:r>
    </w:p>
    <w:p w14:paraId="4BCFDDD0" w14:textId="77777777" w:rsidR="008B0091" w:rsidRDefault="008B0091" w:rsidP="008B0091">
      <w:pPr>
        <w:pStyle w:val="ListParagraph"/>
      </w:pPr>
    </w:p>
    <w:p w14:paraId="2970D0DD" w14:textId="0C8519C2" w:rsidR="008B0091" w:rsidRDefault="008B0091" w:rsidP="008B0091">
      <w:pPr>
        <w:pStyle w:val="Heading3"/>
      </w:pPr>
      <w:bookmarkStart w:id="28" w:name="_Toc150776267"/>
      <w:r>
        <w:t>Tax Area Reports</w:t>
      </w:r>
      <w:bookmarkEnd w:id="28"/>
    </w:p>
    <w:p w14:paraId="153A4722" w14:textId="25679162" w:rsidR="008B0091" w:rsidRPr="00F938BF" w:rsidRDefault="008B0091" w:rsidP="008B0091">
      <w:pPr>
        <w:pStyle w:val="ListParagraph"/>
        <w:numPr>
          <w:ilvl w:val="0"/>
          <w:numId w:val="44"/>
        </w:numPr>
      </w:pPr>
      <w:r>
        <w:t>Oct 30</w:t>
      </w:r>
      <w:r w:rsidRPr="008B0091">
        <w:rPr>
          <w:vertAlign w:val="superscript"/>
        </w:rPr>
        <w:t>th</w:t>
      </w:r>
      <w:r>
        <w:t xml:space="preserve"> – Reports printed in the tax area file will not include deleted records. (Tax Area List and Tax Area Report)</w:t>
      </w:r>
    </w:p>
    <w:sectPr w:rsidR="008B0091" w:rsidRPr="00F938BF">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96468" w14:textId="77777777" w:rsidR="00A02B46" w:rsidRDefault="00A02B46" w:rsidP="008E1456">
      <w:r>
        <w:separator/>
      </w:r>
    </w:p>
  </w:endnote>
  <w:endnote w:type="continuationSeparator" w:id="0">
    <w:p w14:paraId="45A7B141" w14:textId="77777777" w:rsidR="00A02B46" w:rsidRDefault="00A02B46"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47390" w14:textId="77777777" w:rsidR="00A02B46" w:rsidRDefault="00A02B46" w:rsidP="008E1456">
      <w:r>
        <w:separator/>
      </w:r>
    </w:p>
  </w:footnote>
  <w:footnote w:type="continuationSeparator" w:id="0">
    <w:p w14:paraId="774BFD93" w14:textId="77777777" w:rsidR="00A02B46" w:rsidRDefault="00A02B46"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7CC"/>
    <w:multiLevelType w:val="hybridMultilevel"/>
    <w:tmpl w:val="F8382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0555"/>
    <w:multiLevelType w:val="hybridMultilevel"/>
    <w:tmpl w:val="572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0508A"/>
    <w:multiLevelType w:val="hybridMultilevel"/>
    <w:tmpl w:val="1EB42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312E2"/>
    <w:multiLevelType w:val="hybridMultilevel"/>
    <w:tmpl w:val="38E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74462"/>
    <w:multiLevelType w:val="hybridMultilevel"/>
    <w:tmpl w:val="1874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7948FF"/>
    <w:multiLevelType w:val="hybridMultilevel"/>
    <w:tmpl w:val="1EEE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759B2"/>
    <w:multiLevelType w:val="hybridMultilevel"/>
    <w:tmpl w:val="6FFA3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83D61"/>
    <w:multiLevelType w:val="hybridMultilevel"/>
    <w:tmpl w:val="2584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B150BC"/>
    <w:multiLevelType w:val="hybridMultilevel"/>
    <w:tmpl w:val="6D28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65E35"/>
    <w:multiLevelType w:val="hybridMultilevel"/>
    <w:tmpl w:val="A9C4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E15C0B"/>
    <w:multiLevelType w:val="hybridMultilevel"/>
    <w:tmpl w:val="5C8A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E77B5E"/>
    <w:multiLevelType w:val="hybridMultilevel"/>
    <w:tmpl w:val="2C728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B632AB"/>
    <w:multiLevelType w:val="hybridMultilevel"/>
    <w:tmpl w:val="141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BB2297"/>
    <w:multiLevelType w:val="hybridMultilevel"/>
    <w:tmpl w:val="5BB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4844FE"/>
    <w:multiLevelType w:val="hybridMultilevel"/>
    <w:tmpl w:val="0EBC9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6"/>
  </w:num>
  <w:num w:numId="2" w16cid:durableId="1529945880">
    <w:abstractNumId w:val="3"/>
  </w:num>
  <w:num w:numId="3" w16cid:durableId="276300677">
    <w:abstractNumId w:val="20"/>
  </w:num>
  <w:num w:numId="4" w16cid:durableId="1023629079">
    <w:abstractNumId w:val="38"/>
  </w:num>
  <w:num w:numId="5" w16cid:durableId="1277978356">
    <w:abstractNumId w:val="46"/>
  </w:num>
  <w:num w:numId="6" w16cid:durableId="886572144">
    <w:abstractNumId w:val="39"/>
  </w:num>
  <w:num w:numId="7" w16cid:durableId="764765740">
    <w:abstractNumId w:val="44"/>
  </w:num>
  <w:num w:numId="8" w16cid:durableId="1325426816">
    <w:abstractNumId w:val="33"/>
  </w:num>
  <w:num w:numId="9" w16cid:durableId="1028872265">
    <w:abstractNumId w:val="15"/>
  </w:num>
  <w:num w:numId="10" w16cid:durableId="816455455">
    <w:abstractNumId w:val="6"/>
  </w:num>
  <w:num w:numId="11" w16cid:durableId="537739492">
    <w:abstractNumId w:val="24"/>
  </w:num>
  <w:num w:numId="12" w16cid:durableId="471756136">
    <w:abstractNumId w:val="43"/>
  </w:num>
  <w:num w:numId="13" w16cid:durableId="1625308059">
    <w:abstractNumId w:val="42"/>
  </w:num>
  <w:num w:numId="14" w16cid:durableId="108016683">
    <w:abstractNumId w:val="2"/>
  </w:num>
  <w:num w:numId="15" w16cid:durableId="587930499">
    <w:abstractNumId w:val="5"/>
  </w:num>
  <w:num w:numId="16" w16cid:durableId="1431581243">
    <w:abstractNumId w:val="21"/>
  </w:num>
  <w:num w:numId="17" w16cid:durableId="184712348">
    <w:abstractNumId w:val="29"/>
  </w:num>
  <w:num w:numId="18" w16cid:durableId="1894387566">
    <w:abstractNumId w:val="10"/>
  </w:num>
  <w:num w:numId="19" w16cid:durableId="1511144297">
    <w:abstractNumId w:val="16"/>
  </w:num>
  <w:num w:numId="20" w16cid:durableId="609967721">
    <w:abstractNumId w:val="7"/>
  </w:num>
  <w:num w:numId="21" w16cid:durableId="2069185391">
    <w:abstractNumId w:val="30"/>
  </w:num>
  <w:num w:numId="22" w16cid:durableId="1030836595">
    <w:abstractNumId w:val="32"/>
  </w:num>
  <w:num w:numId="23" w16cid:durableId="1947687041">
    <w:abstractNumId w:val="11"/>
  </w:num>
  <w:num w:numId="24" w16cid:durableId="667054440">
    <w:abstractNumId w:val="9"/>
  </w:num>
  <w:num w:numId="25" w16cid:durableId="1062487535">
    <w:abstractNumId w:val="31"/>
  </w:num>
  <w:num w:numId="26" w16cid:durableId="1128475499">
    <w:abstractNumId w:val="45"/>
  </w:num>
  <w:num w:numId="27" w16cid:durableId="1270432012">
    <w:abstractNumId w:val="27"/>
  </w:num>
  <w:num w:numId="28" w16cid:durableId="1450970548">
    <w:abstractNumId w:val="41"/>
  </w:num>
  <w:num w:numId="29" w16cid:durableId="717096016">
    <w:abstractNumId w:val="8"/>
  </w:num>
  <w:num w:numId="30" w16cid:durableId="826824190">
    <w:abstractNumId w:val="28"/>
  </w:num>
  <w:num w:numId="31" w16cid:durableId="1321347658">
    <w:abstractNumId w:val="14"/>
  </w:num>
  <w:num w:numId="32" w16cid:durableId="1036614965">
    <w:abstractNumId w:val="13"/>
  </w:num>
  <w:num w:numId="33" w16cid:durableId="2046322737">
    <w:abstractNumId w:val="37"/>
  </w:num>
  <w:num w:numId="34" w16cid:durableId="104617599">
    <w:abstractNumId w:val="12"/>
  </w:num>
  <w:num w:numId="35" w16cid:durableId="569733335">
    <w:abstractNumId w:val="25"/>
  </w:num>
  <w:num w:numId="36" w16cid:durableId="426342509">
    <w:abstractNumId w:val="17"/>
  </w:num>
  <w:num w:numId="37" w16cid:durableId="462309600">
    <w:abstractNumId w:val="1"/>
  </w:num>
  <w:num w:numId="38" w16cid:durableId="348679687">
    <w:abstractNumId w:val="35"/>
  </w:num>
  <w:num w:numId="39" w16cid:durableId="228200546">
    <w:abstractNumId w:val="22"/>
  </w:num>
  <w:num w:numId="40" w16cid:durableId="362905352">
    <w:abstractNumId w:val="23"/>
  </w:num>
  <w:num w:numId="41" w16cid:durableId="1210990688">
    <w:abstractNumId w:val="36"/>
  </w:num>
  <w:num w:numId="42" w16cid:durableId="1184858021">
    <w:abstractNumId w:val="19"/>
  </w:num>
  <w:num w:numId="43" w16cid:durableId="195507710">
    <w:abstractNumId w:val="4"/>
  </w:num>
  <w:num w:numId="44" w16cid:durableId="1293754336">
    <w:abstractNumId w:val="0"/>
  </w:num>
  <w:num w:numId="45" w16cid:durableId="427165481">
    <w:abstractNumId w:val="34"/>
  </w:num>
  <w:num w:numId="46" w16cid:durableId="1412699721">
    <w:abstractNumId w:val="18"/>
  </w:num>
  <w:num w:numId="47" w16cid:durableId="643461913">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6B9"/>
    <w:rsid w:val="00000CA6"/>
    <w:rsid w:val="0000226A"/>
    <w:rsid w:val="00004586"/>
    <w:rsid w:val="000045FF"/>
    <w:rsid w:val="00006D45"/>
    <w:rsid w:val="000104BD"/>
    <w:rsid w:val="00012743"/>
    <w:rsid w:val="000141D5"/>
    <w:rsid w:val="00016CF1"/>
    <w:rsid w:val="0002016D"/>
    <w:rsid w:val="00021858"/>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6BC8"/>
    <w:rsid w:val="00070DFF"/>
    <w:rsid w:val="0007375A"/>
    <w:rsid w:val="00073EAA"/>
    <w:rsid w:val="00075184"/>
    <w:rsid w:val="000752AC"/>
    <w:rsid w:val="00076423"/>
    <w:rsid w:val="00080AF0"/>
    <w:rsid w:val="00080BBF"/>
    <w:rsid w:val="000810C6"/>
    <w:rsid w:val="00081982"/>
    <w:rsid w:val="00081D29"/>
    <w:rsid w:val="000823E4"/>
    <w:rsid w:val="00084312"/>
    <w:rsid w:val="00094623"/>
    <w:rsid w:val="00094C5E"/>
    <w:rsid w:val="00094F80"/>
    <w:rsid w:val="000951A4"/>
    <w:rsid w:val="00096204"/>
    <w:rsid w:val="000A5B37"/>
    <w:rsid w:val="000A720C"/>
    <w:rsid w:val="000B4758"/>
    <w:rsid w:val="000B4C91"/>
    <w:rsid w:val="000C2874"/>
    <w:rsid w:val="000D1F42"/>
    <w:rsid w:val="000D4E21"/>
    <w:rsid w:val="000E2A10"/>
    <w:rsid w:val="000E4B50"/>
    <w:rsid w:val="000E6E86"/>
    <w:rsid w:val="000F343D"/>
    <w:rsid w:val="000F43DD"/>
    <w:rsid w:val="00111DF9"/>
    <w:rsid w:val="00116C7D"/>
    <w:rsid w:val="001174CB"/>
    <w:rsid w:val="0011788C"/>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6474"/>
    <w:rsid w:val="00177D0B"/>
    <w:rsid w:val="00180AAE"/>
    <w:rsid w:val="00183354"/>
    <w:rsid w:val="001842E0"/>
    <w:rsid w:val="00185078"/>
    <w:rsid w:val="0018714B"/>
    <w:rsid w:val="00191F0F"/>
    <w:rsid w:val="001924C7"/>
    <w:rsid w:val="0019441F"/>
    <w:rsid w:val="001971DE"/>
    <w:rsid w:val="0019773F"/>
    <w:rsid w:val="00197AC0"/>
    <w:rsid w:val="001A1FAD"/>
    <w:rsid w:val="001A58CA"/>
    <w:rsid w:val="001A7481"/>
    <w:rsid w:val="001A79DB"/>
    <w:rsid w:val="001B2A2F"/>
    <w:rsid w:val="001B7CA2"/>
    <w:rsid w:val="001C06D6"/>
    <w:rsid w:val="001C47F2"/>
    <w:rsid w:val="001D0A15"/>
    <w:rsid w:val="001D13D1"/>
    <w:rsid w:val="001D4BF0"/>
    <w:rsid w:val="001D5365"/>
    <w:rsid w:val="001D5FBE"/>
    <w:rsid w:val="001D6EE1"/>
    <w:rsid w:val="001D7551"/>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4BD2"/>
    <w:rsid w:val="002203C1"/>
    <w:rsid w:val="002250E9"/>
    <w:rsid w:val="00225B49"/>
    <w:rsid w:val="0022653A"/>
    <w:rsid w:val="00226FE9"/>
    <w:rsid w:val="002317FE"/>
    <w:rsid w:val="00231AC8"/>
    <w:rsid w:val="00231AE1"/>
    <w:rsid w:val="00232EB0"/>
    <w:rsid w:val="00233D27"/>
    <w:rsid w:val="00235F2C"/>
    <w:rsid w:val="00236AF0"/>
    <w:rsid w:val="0024092A"/>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71061"/>
    <w:rsid w:val="002822AA"/>
    <w:rsid w:val="0028321B"/>
    <w:rsid w:val="00283FA5"/>
    <w:rsid w:val="0028566B"/>
    <w:rsid w:val="00285E8A"/>
    <w:rsid w:val="002873FE"/>
    <w:rsid w:val="002948BB"/>
    <w:rsid w:val="002963AB"/>
    <w:rsid w:val="002A09D9"/>
    <w:rsid w:val="002A1185"/>
    <w:rsid w:val="002A14C5"/>
    <w:rsid w:val="002A24DA"/>
    <w:rsid w:val="002A4107"/>
    <w:rsid w:val="002A7E50"/>
    <w:rsid w:val="002B06BA"/>
    <w:rsid w:val="002B09B6"/>
    <w:rsid w:val="002B0E9D"/>
    <w:rsid w:val="002B2340"/>
    <w:rsid w:val="002B33A6"/>
    <w:rsid w:val="002B3BA7"/>
    <w:rsid w:val="002B50C3"/>
    <w:rsid w:val="002B66B1"/>
    <w:rsid w:val="002B6F4C"/>
    <w:rsid w:val="002C2985"/>
    <w:rsid w:val="002C6340"/>
    <w:rsid w:val="002D1FB0"/>
    <w:rsid w:val="002D296E"/>
    <w:rsid w:val="002D3476"/>
    <w:rsid w:val="002D3FDC"/>
    <w:rsid w:val="002D6F9A"/>
    <w:rsid w:val="002D7874"/>
    <w:rsid w:val="002E139B"/>
    <w:rsid w:val="002E2305"/>
    <w:rsid w:val="002E2D6D"/>
    <w:rsid w:val="002E3D6F"/>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23C2E"/>
    <w:rsid w:val="00331F40"/>
    <w:rsid w:val="00332127"/>
    <w:rsid w:val="00334158"/>
    <w:rsid w:val="00334176"/>
    <w:rsid w:val="0033545D"/>
    <w:rsid w:val="00336CF6"/>
    <w:rsid w:val="00340C85"/>
    <w:rsid w:val="00344104"/>
    <w:rsid w:val="00344ABF"/>
    <w:rsid w:val="00350122"/>
    <w:rsid w:val="003549F6"/>
    <w:rsid w:val="0035528E"/>
    <w:rsid w:val="00361321"/>
    <w:rsid w:val="00362027"/>
    <w:rsid w:val="0036587F"/>
    <w:rsid w:val="00371F1D"/>
    <w:rsid w:val="00373EBA"/>
    <w:rsid w:val="003755F2"/>
    <w:rsid w:val="00380F5C"/>
    <w:rsid w:val="00381626"/>
    <w:rsid w:val="00382154"/>
    <w:rsid w:val="0038312D"/>
    <w:rsid w:val="00383CCF"/>
    <w:rsid w:val="003840FC"/>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1278E"/>
    <w:rsid w:val="00515DAE"/>
    <w:rsid w:val="00521CAE"/>
    <w:rsid w:val="00522314"/>
    <w:rsid w:val="005226B5"/>
    <w:rsid w:val="00533350"/>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6BDF"/>
    <w:rsid w:val="00590E0C"/>
    <w:rsid w:val="005A27C8"/>
    <w:rsid w:val="005A2DE7"/>
    <w:rsid w:val="005A3ADC"/>
    <w:rsid w:val="005B2410"/>
    <w:rsid w:val="005C007D"/>
    <w:rsid w:val="005C0AFC"/>
    <w:rsid w:val="005C2523"/>
    <w:rsid w:val="005C3965"/>
    <w:rsid w:val="005C476B"/>
    <w:rsid w:val="005C6586"/>
    <w:rsid w:val="005C717B"/>
    <w:rsid w:val="005C7FA1"/>
    <w:rsid w:val="005D1E2D"/>
    <w:rsid w:val="005D24B0"/>
    <w:rsid w:val="005D395F"/>
    <w:rsid w:val="005D3B4A"/>
    <w:rsid w:val="005D5361"/>
    <w:rsid w:val="005D5BE6"/>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7FDD"/>
    <w:rsid w:val="00620137"/>
    <w:rsid w:val="006223FB"/>
    <w:rsid w:val="00634BD4"/>
    <w:rsid w:val="00635D67"/>
    <w:rsid w:val="00635E87"/>
    <w:rsid w:val="0064070F"/>
    <w:rsid w:val="00651630"/>
    <w:rsid w:val="0065361F"/>
    <w:rsid w:val="00654AB1"/>
    <w:rsid w:val="00656184"/>
    <w:rsid w:val="00656B0E"/>
    <w:rsid w:val="0065777F"/>
    <w:rsid w:val="00660335"/>
    <w:rsid w:val="00660D94"/>
    <w:rsid w:val="006649D8"/>
    <w:rsid w:val="00666439"/>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7002B0"/>
    <w:rsid w:val="00701BF6"/>
    <w:rsid w:val="0070249E"/>
    <w:rsid w:val="00706250"/>
    <w:rsid w:val="00706335"/>
    <w:rsid w:val="00706D78"/>
    <w:rsid w:val="00710597"/>
    <w:rsid w:val="0071123D"/>
    <w:rsid w:val="00712D3C"/>
    <w:rsid w:val="00714603"/>
    <w:rsid w:val="00714FB5"/>
    <w:rsid w:val="00724D4A"/>
    <w:rsid w:val="00725D92"/>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375B"/>
    <w:rsid w:val="007D5358"/>
    <w:rsid w:val="007D630B"/>
    <w:rsid w:val="007E0D8D"/>
    <w:rsid w:val="007E1DD3"/>
    <w:rsid w:val="007F32E5"/>
    <w:rsid w:val="007F7F6B"/>
    <w:rsid w:val="00800BB6"/>
    <w:rsid w:val="00802078"/>
    <w:rsid w:val="00802D7A"/>
    <w:rsid w:val="008055FD"/>
    <w:rsid w:val="008100A2"/>
    <w:rsid w:val="0081053E"/>
    <w:rsid w:val="00810E08"/>
    <w:rsid w:val="00810E94"/>
    <w:rsid w:val="00811392"/>
    <w:rsid w:val="00811554"/>
    <w:rsid w:val="008145DA"/>
    <w:rsid w:val="00815E32"/>
    <w:rsid w:val="00823DE4"/>
    <w:rsid w:val="00824E84"/>
    <w:rsid w:val="008264D1"/>
    <w:rsid w:val="00832573"/>
    <w:rsid w:val="008369EC"/>
    <w:rsid w:val="008404D2"/>
    <w:rsid w:val="00845A89"/>
    <w:rsid w:val="008516F3"/>
    <w:rsid w:val="00852DE0"/>
    <w:rsid w:val="00855273"/>
    <w:rsid w:val="00863276"/>
    <w:rsid w:val="00865430"/>
    <w:rsid w:val="008654E4"/>
    <w:rsid w:val="00865E6C"/>
    <w:rsid w:val="00866615"/>
    <w:rsid w:val="00866E20"/>
    <w:rsid w:val="0087244C"/>
    <w:rsid w:val="00876FE9"/>
    <w:rsid w:val="00881025"/>
    <w:rsid w:val="008838C2"/>
    <w:rsid w:val="00886C21"/>
    <w:rsid w:val="00886D01"/>
    <w:rsid w:val="008A03B1"/>
    <w:rsid w:val="008A0600"/>
    <w:rsid w:val="008A0B18"/>
    <w:rsid w:val="008A2C35"/>
    <w:rsid w:val="008A49DE"/>
    <w:rsid w:val="008A5307"/>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566E4"/>
    <w:rsid w:val="00961178"/>
    <w:rsid w:val="00967B43"/>
    <w:rsid w:val="00970ADA"/>
    <w:rsid w:val="00970C55"/>
    <w:rsid w:val="009710E2"/>
    <w:rsid w:val="009732DD"/>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4059"/>
    <w:rsid w:val="00A16037"/>
    <w:rsid w:val="00A20010"/>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1FC2"/>
    <w:rsid w:val="00AE22CB"/>
    <w:rsid w:val="00AF4FAE"/>
    <w:rsid w:val="00AF53F2"/>
    <w:rsid w:val="00B01A95"/>
    <w:rsid w:val="00B01F6E"/>
    <w:rsid w:val="00B033D6"/>
    <w:rsid w:val="00B0470C"/>
    <w:rsid w:val="00B1452D"/>
    <w:rsid w:val="00B15CCD"/>
    <w:rsid w:val="00B16FC3"/>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82BC2"/>
    <w:rsid w:val="00B82C94"/>
    <w:rsid w:val="00B837A8"/>
    <w:rsid w:val="00B83921"/>
    <w:rsid w:val="00B83F41"/>
    <w:rsid w:val="00B84F0B"/>
    <w:rsid w:val="00B87BAE"/>
    <w:rsid w:val="00B9074B"/>
    <w:rsid w:val="00B91FA4"/>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42E85"/>
    <w:rsid w:val="00C5261D"/>
    <w:rsid w:val="00C545B2"/>
    <w:rsid w:val="00C548F8"/>
    <w:rsid w:val="00C555FD"/>
    <w:rsid w:val="00C55C8A"/>
    <w:rsid w:val="00C603D7"/>
    <w:rsid w:val="00C77550"/>
    <w:rsid w:val="00C77B47"/>
    <w:rsid w:val="00C8531D"/>
    <w:rsid w:val="00C87885"/>
    <w:rsid w:val="00C91A15"/>
    <w:rsid w:val="00C92543"/>
    <w:rsid w:val="00C97597"/>
    <w:rsid w:val="00CA177A"/>
    <w:rsid w:val="00CA554D"/>
    <w:rsid w:val="00CB2E9A"/>
    <w:rsid w:val="00CB38D6"/>
    <w:rsid w:val="00CB506E"/>
    <w:rsid w:val="00CB535F"/>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7CE"/>
    <w:rsid w:val="00D51F32"/>
    <w:rsid w:val="00D51FB5"/>
    <w:rsid w:val="00D53C6F"/>
    <w:rsid w:val="00D57B42"/>
    <w:rsid w:val="00D6353B"/>
    <w:rsid w:val="00D646CC"/>
    <w:rsid w:val="00D647EA"/>
    <w:rsid w:val="00D66A5C"/>
    <w:rsid w:val="00D674E8"/>
    <w:rsid w:val="00D71CF9"/>
    <w:rsid w:val="00D74199"/>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774"/>
    <w:rsid w:val="00DA0A6F"/>
    <w:rsid w:val="00DA1414"/>
    <w:rsid w:val="00DA36F9"/>
    <w:rsid w:val="00DA553E"/>
    <w:rsid w:val="00DA75C1"/>
    <w:rsid w:val="00DB1777"/>
    <w:rsid w:val="00DB4468"/>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E018D5"/>
    <w:rsid w:val="00E06373"/>
    <w:rsid w:val="00E06458"/>
    <w:rsid w:val="00E123FA"/>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4753"/>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8223C"/>
    <w:rsid w:val="00F830BE"/>
    <w:rsid w:val="00F852A4"/>
    <w:rsid w:val="00F938BF"/>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278C"/>
    <w:rsid w:val="00FD2B13"/>
    <w:rsid w:val="00FD34C7"/>
    <w:rsid w:val="00FD3DE2"/>
    <w:rsid w:val="00FD4952"/>
    <w:rsid w:val="00FD722F"/>
    <w:rsid w:val="00FE4886"/>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ula.com/manuals/landmark-gsi/personal-property-appraisal-file/1/en/topic/updating-personal-propert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anula.com/manuals/landmark-gsi/assessment-manual/1/en/topic/creating-a-task" TargetMode="External"/><Relationship Id="rId28" Type="http://schemas.openxmlformats.org/officeDocument/2006/relationships/image" Target="media/image18.png"/><Relationship Id="rId10" Type="http://schemas.openxmlformats.org/officeDocument/2006/relationships/image" Target="cid:image002.png@01DA01D1.C6F6B2E0"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1889</TotalTime>
  <Pages>1</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75</cp:revision>
  <dcterms:created xsi:type="dcterms:W3CDTF">2023-07-17T15:45:00Z</dcterms:created>
  <dcterms:modified xsi:type="dcterms:W3CDTF">2023-11-13T19:57:00Z</dcterms:modified>
</cp:coreProperties>
</file>