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rPr>
        <w:id w:val="-708028703"/>
        <w:docPartObj>
          <w:docPartGallery w:val="Table of Contents"/>
          <w:docPartUnique/>
        </w:docPartObj>
      </w:sdtPr>
      <w:sdtEndPr>
        <w:rPr>
          <w:b/>
          <w:bCs/>
          <w:noProof/>
        </w:rPr>
      </w:sdtEndPr>
      <w:sdtContent>
        <w:p w14:paraId="1B76CD39" w14:textId="77777777" w:rsidR="00822DA0" w:rsidRDefault="00CC4751" w:rsidP="00AF4FAE">
          <w:pPr>
            <w:pStyle w:val="TOCHeading"/>
            <w:ind w:firstLine="720"/>
            <w:rPr>
              <w:noProof/>
            </w:rPr>
          </w:pPr>
          <w:r>
            <w:t>Contents</w:t>
          </w:r>
          <w:r>
            <w:fldChar w:fldCharType="begin"/>
          </w:r>
          <w:r>
            <w:instrText xml:space="preserve"> TOC \o "1-3" \h \z \u </w:instrText>
          </w:r>
          <w:r>
            <w:fldChar w:fldCharType="separate"/>
          </w:r>
        </w:p>
        <w:p w14:paraId="37ABC605" w14:textId="782FD065" w:rsidR="00822DA0" w:rsidRDefault="00000000">
          <w:pPr>
            <w:pStyle w:val="TOC1"/>
            <w:tabs>
              <w:tab w:val="right" w:leader="dot" w:pos="9350"/>
            </w:tabs>
            <w:rPr>
              <w:rFonts w:eastAsiaTheme="minorEastAsia"/>
              <w:noProof/>
            </w:rPr>
          </w:pPr>
          <w:hyperlink w:anchor="_Toc130278450" w:history="1">
            <w:r w:rsidR="00822DA0" w:rsidRPr="00E86909">
              <w:rPr>
                <w:rStyle w:val="Hyperlink"/>
                <w:noProof/>
              </w:rPr>
              <w:t>Weekly Changes Mar 21,</w:t>
            </w:r>
            <w:r w:rsidR="00822DA0" w:rsidRPr="00E86909">
              <w:rPr>
                <w:rStyle w:val="Hyperlink"/>
                <w:noProof/>
                <w:vertAlign w:val="superscript"/>
              </w:rPr>
              <w:t xml:space="preserve"> </w:t>
            </w:r>
            <w:r w:rsidR="00822DA0" w:rsidRPr="00E86909">
              <w:rPr>
                <w:rStyle w:val="Hyperlink"/>
                <w:noProof/>
              </w:rPr>
              <w:t>2023</w:t>
            </w:r>
            <w:r w:rsidR="00822DA0">
              <w:rPr>
                <w:noProof/>
                <w:webHidden/>
              </w:rPr>
              <w:tab/>
            </w:r>
            <w:r w:rsidR="00822DA0">
              <w:rPr>
                <w:noProof/>
                <w:webHidden/>
              </w:rPr>
              <w:fldChar w:fldCharType="begin"/>
            </w:r>
            <w:r w:rsidR="00822DA0">
              <w:rPr>
                <w:noProof/>
                <w:webHidden/>
              </w:rPr>
              <w:instrText xml:space="preserve"> PAGEREF _Toc130278450 \h </w:instrText>
            </w:r>
            <w:r w:rsidR="00822DA0">
              <w:rPr>
                <w:noProof/>
                <w:webHidden/>
              </w:rPr>
            </w:r>
            <w:r w:rsidR="00822DA0">
              <w:rPr>
                <w:noProof/>
                <w:webHidden/>
              </w:rPr>
              <w:fldChar w:fldCharType="separate"/>
            </w:r>
            <w:r w:rsidR="00822DA0">
              <w:rPr>
                <w:noProof/>
                <w:webHidden/>
              </w:rPr>
              <w:t>1</w:t>
            </w:r>
            <w:r w:rsidR="00822DA0">
              <w:rPr>
                <w:noProof/>
                <w:webHidden/>
              </w:rPr>
              <w:fldChar w:fldCharType="end"/>
            </w:r>
          </w:hyperlink>
        </w:p>
        <w:p w14:paraId="53D87E23" w14:textId="1A4DF9E4" w:rsidR="00822DA0" w:rsidRDefault="00000000">
          <w:pPr>
            <w:pStyle w:val="TOC2"/>
            <w:tabs>
              <w:tab w:val="right" w:leader="dot" w:pos="9350"/>
            </w:tabs>
            <w:rPr>
              <w:rFonts w:eastAsiaTheme="minorEastAsia"/>
              <w:noProof/>
            </w:rPr>
          </w:pPr>
          <w:hyperlink w:anchor="_Toc130278451" w:history="1">
            <w:r w:rsidR="00822DA0" w:rsidRPr="00E86909">
              <w:rPr>
                <w:rStyle w:val="Hyperlink"/>
                <w:noProof/>
              </w:rPr>
              <w:t>Assessment</w:t>
            </w:r>
            <w:r w:rsidR="00822DA0">
              <w:rPr>
                <w:noProof/>
                <w:webHidden/>
              </w:rPr>
              <w:tab/>
            </w:r>
            <w:r w:rsidR="00822DA0">
              <w:rPr>
                <w:noProof/>
                <w:webHidden/>
              </w:rPr>
              <w:fldChar w:fldCharType="begin"/>
            </w:r>
            <w:r w:rsidR="00822DA0">
              <w:rPr>
                <w:noProof/>
                <w:webHidden/>
              </w:rPr>
              <w:instrText xml:space="preserve"> PAGEREF _Toc130278451 \h </w:instrText>
            </w:r>
            <w:r w:rsidR="00822DA0">
              <w:rPr>
                <w:noProof/>
                <w:webHidden/>
              </w:rPr>
            </w:r>
            <w:r w:rsidR="00822DA0">
              <w:rPr>
                <w:noProof/>
                <w:webHidden/>
              </w:rPr>
              <w:fldChar w:fldCharType="separate"/>
            </w:r>
            <w:r w:rsidR="00822DA0">
              <w:rPr>
                <w:noProof/>
                <w:webHidden/>
              </w:rPr>
              <w:t>1</w:t>
            </w:r>
            <w:r w:rsidR="00822DA0">
              <w:rPr>
                <w:noProof/>
                <w:webHidden/>
              </w:rPr>
              <w:fldChar w:fldCharType="end"/>
            </w:r>
          </w:hyperlink>
        </w:p>
        <w:p w14:paraId="336BFA21" w14:textId="0D84A252" w:rsidR="00822DA0" w:rsidRDefault="00000000">
          <w:pPr>
            <w:pStyle w:val="TOC2"/>
            <w:tabs>
              <w:tab w:val="right" w:leader="dot" w:pos="9350"/>
            </w:tabs>
            <w:rPr>
              <w:rFonts w:eastAsiaTheme="minorEastAsia"/>
              <w:noProof/>
            </w:rPr>
          </w:pPr>
          <w:hyperlink w:anchor="_Toc130278452" w:history="1">
            <w:r w:rsidR="00822DA0" w:rsidRPr="00E86909">
              <w:rPr>
                <w:rStyle w:val="Hyperlink"/>
                <w:noProof/>
              </w:rPr>
              <w:t>Reports</w:t>
            </w:r>
            <w:r w:rsidR="00822DA0">
              <w:rPr>
                <w:noProof/>
                <w:webHidden/>
              </w:rPr>
              <w:tab/>
            </w:r>
            <w:r w:rsidR="00822DA0">
              <w:rPr>
                <w:noProof/>
                <w:webHidden/>
              </w:rPr>
              <w:fldChar w:fldCharType="begin"/>
            </w:r>
            <w:r w:rsidR="00822DA0">
              <w:rPr>
                <w:noProof/>
                <w:webHidden/>
              </w:rPr>
              <w:instrText xml:space="preserve"> PAGEREF _Toc130278452 \h </w:instrText>
            </w:r>
            <w:r w:rsidR="00822DA0">
              <w:rPr>
                <w:noProof/>
                <w:webHidden/>
              </w:rPr>
            </w:r>
            <w:r w:rsidR="00822DA0">
              <w:rPr>
                <w:noProof/>
                <w:webHidden/>
              </w:rPr>
              <w:fldChar w:fldCharType="separate"/>
            </w:r>
            <w:r w:rsidR="00822DA0">
              <w:rPr>
                <w:noProof/>
                <w:webHidden/>
              </w:rPr>
              <w:t>1</w:t>
            </w:r>
            <w:r w:rsidR="00822DA0">
              <w:rPr>
                <w:noProof/>
                <w:webHidden/>
              </w:rPr>
              <w:fldChar w:fldCharType="end"/>
            </w:r>
          </w:hyperlink>
        </w:p>
        <w:p w14:paraId="50678FAA" w14:textId="690F2E09" w:rsidR="00822DA0" w:rsidRDefault="00000000">
          <w:pPr>
            <w:pStyle w:val="TOC3"/>
            <w:tabs>
              <w:tab w:val="right" w:leader="dot" w:pos="9350"/>
            </w:tabs>
            <w:rPr>
              <w:rFonts w:eastAsiaTheme="minorEastAsia"/>
              <w:noProof/>
            </w:rPr>
          </w:pPr>
          <w:hyperlink w:anchor="_Toc130278453" w:history="1">
            <w:r w:rsidR="00822DA0" w:rsidRPr="00E86909">
              <w:rPr>
                <w:rStyle w:val="Hyperlink"/>
                <w:noProof/>
              </w:rPr>
              <w:t>901</w:t>
            </w:r>
            <w:r w:rsidR="00822DA0">
              <w:rPr>
                <w:noProof/>
                <w:webHidden/>
              </w:rPr>
              <w:tab/>
            </w:r>
            <w:r w:rsidR="00822DA0">
              <w:rPr>
                <w:noProof/>
                <w:webHidden/>
              </w:rPr>
              <w:fldChar w:fldCharType="begin"/>
            </w:r>
            <w:r w:rsidR="00822DA0">
              <w:rPr>
                <w:noProof/>
                <w:webHidden/>
              </w:rPr>
              <w:instrText xml:space="preserve"> PAGEREF _Toc130278453 \h </w:instrText>
            </w:r>
            <w:r w:rsidR="00822DA0">
              <w:rPr>
                <w:noProof/>
                <w:webHidden/>
              </w:rPr>
            </w:r>
            <w:r w:rsidR="00822DA0">
              <w:rPr>
                <w:noProof/>
                <w:webHidden/>
              </w:rPr>
              <w:fldChar w:fldCharType="separate"/>
            </w:r>
            <w:r w:rsidR="00822DA0">
              <w:rPr>
                <w:noProof/>
                <w:webHidden/>
              </w:rPr>
              <w:t>1</w:t>
            </w:r>
            <w:r w:rsidR="00822DA0">
              <w:rPr>
                <w:noProof/>
                <w:webHidden/>
              </w:rPr>
              <w:fldChar w:fldCharType="end"/>
            </w:r>
          </w:hyperlink>
        </w:p>
        <w:p w14:paraId="2FFF5822" w14:textId="396286BC" w:rsidR="00822DA0" w:rsidRDefault="00000000">
          <w:pPr>
            <w:pStyle w:val="TOC3"/>
            <w:tabs>
              <w:tab w:val="right" w:leader="dot" w:pos="9350"/>
            </w:tabs>
            <w:rPr>
              <w:rFonts w:eastAsiaTheme="minorEastAsia"/>
              <w:noProof/>
            </w:rPr>
          </w:pPr>
          <w:hyperlink w:anchor="_Toc130278454" w:history="1">
            <w:r w:rsidR="00822DA0" w:rsidRPr="00E86909">
              <w:rPr>
                <w:rStyle w:val="Hyperlink"/>
                <w:noProof/>
              </w:rPr>
              <w:t>926P – Personal Property COV</w:t>
            </w:r>
            <w:r w:rsidR="00822DA0">
              <w:rPr>
                <w:noProof/>
                <w:webHidden/>
              </w:rPr>
              <w:tab/>
            </w:r>
            <w:r w:rsidR="00822DA0">
              <w:rPr>
                <w:noProof/>
                <w:webHidden/>
              </w:rPr>
              <w:fldChar w:fldCharType="begin"/>
            </w:r>
            <w:r w:rsidR="00822DA0">
              <w:rPr>
                <w:noProof/>
                <w:webHidden/>
              </w:rPr>
              <w:instrText xml:space="preserve"> PAGEREF _Toc130278454 \h </w:instrText>
            </w:r>
            <w:r w:rsidR="00822DA0">
              <w:rPr>
                <w:noProof/>
                <w:webHidden/>
              </w:rPr>
            </w:r>
            <w:r w:rsidR="00822DA0">
              <w:rPr>
                <w:noProof/>
                <w:webHidden/>
              </w:rPr>
              <w:fldChar w:fldCharType="separate"/>
            </w:r>
            <w:r w:rsidR="00822DA0">
              <w:rPr>
                <w:noProof/>
                <w:webHidden/>
              </w:rPr>
              <w:t>1</w:t>
            </w:r>
            <w:r w:rsidR="00822DA0">
              <w:rPr>
                <w:noProof/>
                <w:webHidden/>
              </w:rPr>
              <w:fldChar w:fldCharType="end"/>
            </w:r>
          </w:hyperlink>
        </w:p>
        <w:p w14:paraId="71E4CEFD" w14:textId="1217F89B" w:rsidR="00822DA0" w:rsidRDefault="00000000">
          <w:pPr>
            <w:pStyle w:val="TOC3"/>
            <w:tabs>
              <w:tab w:val="right" w:leader="dot" w:pos="9350"/>
            </w:tabs>
            <w:rPr>
              <w:rFonts w:eastAsiaTheme="minorEastAsia"/>
              <w:noProof/>
            </w:rPr>
          </w:pPr>
          <w:hyperlink w:anchor="_Toc130278455" w:history="1">
            <w:r w:rsidR="00822DA0" w:rsidRPr="00E86909">
              <w:rPr>
                <w:rStyle w:val="Hyperlink"/>
                <w:noProof/>
              </w:rPr>
              <w:t>926 Real Property COV</w:t>
            </w:r>
            <w:r w:rsidR="00822DA0">
              <w:rPr>
                <w:noProof/>
                <w:webHidden/>
              </w:rPr>
              <w:tab/>
            </w:r>
            <w:r w:rsidR="00822DA0">
              <w:rPr>
                <w:noProof/>
                <w:webHidden/>
              </w:rPr>
              <w:fldChar w:fldCharType="begin"/>
            </w:r>
            <w:r w:rsidR="00822DA0">
              <w:rPr>
                <w:noProof/>
                <w:webHidden/>
              </w:rPr>
              <w:instrText xml:space="preserve"> PAGEREF _Toc130278455 \h </w:instrText>
            </w:r>
            <w:r w:rsidR="00822DA0">
              <w:rPr>
                <w:noProof/>
                <w:webHidden/>
              </w:rPr>
            </w:r>
            <w:r w:rsidR="00822DA0">
              <w:rPr>
                <w:noProof/>
                <w:webHidden/>
              </w:rPr>
              <w:fldChar w:fldCharType="separate"/>
            </w:r>
            <w:r w:rsidR="00822DA0">
              <w:rPr>
                <w:noProof/>
                <w:webHidden/>
              </w:rPr>
              <w:t>2</w:t>
            </w:r>
            <w:r w:rsidR="00822DA0">
              <w:rPr>
                <w:noProof/>
                <w:webHidden/>
              </w:rPr>
              <w:fldChar w:fldCharType="end"/>
            </w:r>
          </w:hyperlink>
        </w:p>
        <w:p w14:paraId="71E5BA6A" w14:textId="63F4E1E5" w:rsidR="00822DA0" w:rsidRDefault="00000000">
          <w:pPr>
            <w:pStyle w:val="TOC2"/>
            <w:tabs>
              <w:tab w:val="right" w:leader="dot" w:pos="9350"/>
            </w:tabs>
            <w:rPr>
              <w:rFonts w:eastAsiaTheme="minorEastAsia"/>
              <w:noProof/>
            </w:rPr>
          </w:pPr>
          <w:hyperlink w:anchor="_Toc130278456" w:history="1">
            <w:r w:rsidR="00822DA0" w:rsidRPr="00E86909">
              <w:rPr>
                <w:rStyle w:val="Hyperlink"/>
                <w:noProof/>
              </w:rPr>
              <w:t>Commercial</w:t>
            </w:r>
            <w:r w:rsidR="00822DA0">
              <w:rPr>
                <w:noProof/>
                <w:webHidden/>
              </w:rPr>
              <w:tab/>
            </w:r>
            <w:r w:rsidR="00822DA0">
              <w:rPr>
                <w:noProof/>
                <w:webHidden/>
              </w:rPr>
              <w:fldChar w:fldCharType="begin"/>
            </w:r>
            <w:r w:rsidR="00822DA0">
              <w:rPr>
                <w:noProof/>
                <w:webHidden/>
              </w:rPr>
              <w:instrText xml:space="preserve"> PAGEREF _Toc130278456 \h </w:instrText>
            </w:r>
            <w:r w:rsidR="00822DA0">
              <w:rPr>
                <w:noProof/>
                <w:webHidden/>
              </w:rPr>
            </w:r>
            <w:r w:rsidR="00822DA0">
              <w:rPr>
                <w:noProof/>
                <w:webHidden/>
              </w:rPr>
              <w:fldChar w:fldCharType="separate"/>
            </w:r>
            <w:r w:rsidR="00822DA0">
              <w:rPr>
                <w:noProof/>
                <w:webHidden/>
              </w:rPr>
              <w:t>3</w:t>
            </w:r>
            <w:r w:rsidR="00822DA0">
              <w:rPr>
                <w:noProof/>
                <w:webHidden/>
              </w:rPr>
              <w:fldChar w:fldCharType="end"/>
            </w:r>
          </w:hyperlink>
        </w:p>
        <w:p w14:paraId="152D741D" w14:textId="34708024" w:rsidR="00822DA0" w:rsidRDefault="00000000">
          <w:pPr>
            <w:pStyle w:val="TOC2"/>
            <w:tabs>
              <w:tab w:val="right" w:leader="dot" w:pos="9350"/>
            </w:tabs>
            <w:rPr>
              <w:rFonts w:eastAsiaTheme="minorEastAsia"/>
              <w:noProof/>
            </w:rPr>
          </w:pPr>
          <w:hyperlink w:anchor="_Toc130278457" w:history="1">
            <w:r w:rsidR="00822DA0" w:rsidRPr="00E86909">
              <w:rPr>
                <w:rStyle w:val="Hyperlink"/>
                <w:noProof/>
              </w:rPr>
              <w:t>Personal Property</w:t>
            </w:r>
            <w:r w:rsidR="00822DA0">
              <w:rPr>
                <w:noProof/>
                <w:webHidden/>
              </w:rPr>
              <w:tab/>
            </w:r>
            <w:r w:rsidR="00822DA0">
              <w:rPr>
                <w:noProof/>
                <w:webHidden/>
              </w:rPr>
              <w:fldChar w:fldCharType="begin"/>
            </w:r>
            <w:r w:rsidR="00822DA0">
              <w:rPr>
                <w:noProof/>
                <w:webHidden/>
              </w:rPr>
              <w:instrText xml:space="preserve"> PAGEREF _Toc130278457 \h </w:instrText>
            </w:r>
            <w:r w:rsidR="00822DA0">
              <w:rPr>
                <w:noProof/>
                <w:webHidden/>
              </w:rPr>
            </w:r>
            <w:r w:rsidR="00822DA0">
              <w:rPr>
                <w:noProof/>
                <w:webHidden/>
              </w:rPr>
              <w:fldChar w:fldCharType="separate"/>
            </w:r>
            <w:r w:rsidR="00822DA0">
              <w:rPr>
                <w:noProof/>
                <w:webHidden/>
              </w:rPr>
              <w:t>3</w:t>
            </w:r>
            <w:r w:rsidR="00822DA0">
              <w:rPr>
                <w:noProof/>
                <w:webHidden/>
              </w:rPr>
              <w:fldChar w:fldCharType="end"/>
            </w:r>
          </w:hyperlink>
        </w:p>
        <w:p w14:paraId="0BCC3CE7" w14:textId="2D8F062F" w:rsidR="00822DA0" w:rsidRDefault="00000000">
          <w:pPr>
            <w:pStyle w:val="TOC2"/>
            <w:tabs>
              <w:tab w:val="right" w:leader="dot" w:pos="9350"/>
            </w:tabs>
            <w:rPr>
              <w:rFonts w:eastAsiaTheme="minorEastAsia"/>
              <w:noProof/>
            </w:rPr>
          </w:pPr>
          <w:hyperlink w:anchor="_Toc130278458" w:history="1">
            <w:r w:rsidR="00822DA0" w:rsidRPr="00E86909">
              <w:rPr>
                <w:rStyle w:val="Hyperlink"/>
                <w:noProof/>
              </w:rPr>
              <w:t>Sketch</w:t>
            </w:r>
            <w:r w:rsidR="00822DA0">
              <w:rPr>
                <w:noProof/>
                <w:webHidden/>
              </w:rPr>
              <w:tab/>
            </w:r>
            <w:r w:rsidR="00822DA0">
              <w:rPr>
                <w:noProof/>
                <w:webHidden/>
              </w:rPr>
              <w:fldChar w:fldCharType="begin"/>
            </w:r>
            <w:r w:rsidR="00822DA0">
              <w:rPr>
                <w:noProof/>
                <w:webHidden/>
              </w:rPr>
              <w:instrText xml:space="preserve"> PAGEREF _Toc130278458 \h </w:instrText>
            </w:r>
            <w:r w:rsidR="00822DA0">
              <w:rPr>
                <w:noProof/>
                <w:webHidden/>
              </w:rPr>
            </w:r>
            <w:r w:rsidR="00822DA0">
              <w:rPr>
                <w:noProof/>
                <w:webHidden/>
              </w:rPr>
              <w:fldChar w:fldCharType="separate"/>
            </w:r>
            <w:r w:rsidR="00822DA0">
              <w:rPr>
                <w:noProof/>
                <w:webHidden/>
              </w:rPr>
              <w:t>4</w:t>
            </w:r>
            <w:r w:rsidR="00822DA0">
              <w:rPr>
                <w:noProof/>
                <w:webHidden/>
              </w:rPr>
              <w:fldChar w:fldCharType="end"/>
            </w:r>
          </w:hyperlink>
        </w:p>
        <w:p w14:paraId="35491E85" w14:textId="4BFF6E85" w:rsidR="00822DA0" w:rsidRDefault="00000000">
          <w:pPr>
            <w:pStyle w:val="TOC2"/>
            <w:tabs>
              <w:tab w:val="right" w:leader="dot" w:pos="9350"/>
            </w:tabs>
            <w:rPr>
              <w:rFonts w:eastAsiaTheme="minorEastAsia"/>
              <w:noProof/>
            </w:rPr>
          </w:pPr>
          <w:hyperlink w:anchor="_Toc130278459" w:history="1">
            <w:r w:rsidR="00822DA0" w:rsidRPr="00E86909">
              <w:rPr>
                <w:rStyle w:val="Hyperlink"/>
                <w:noProof/>
              </w:rPr>
              <w:t>Sales</w:t>
            </w:r>
            <w:r w:rsidR="00822DA0">
              <w:rPr>
                <w:noProof/>
                <w:webHidden/>
              </w:rPr>
              <w:tab/>
            </w:r>
            <w:r w:rsidR="00822DA0">
              <w:rPr>
                <w:noProof/>
                <w:webHidden/>
              </w:rPr>
              <w:fldChar w:fldCharType="begin"/>
            </w:r>
            <w:r w:rsidR="00822DA0">
              <w:rPr>
                <w:noProof/>
                <w:webHidden/>
              </w:rPr>
              <w:instrText xml:space="preserve"> PAGEREF _Toc130278459 \h </w:instrText>
            </w:r>
            <w:r w:rsidR="00822DA0">
              <w:rPr>
                <w:noProof/>
                <w:webHidden/>
              </w:rPr>
            </w:r>
            <w:r w:rsidR="00822DA0">
              <w:rPr>
                <w:noProof/>
                <w:webHidden/>
              </w:rPr>
              <w:fldChar w:fldCharType="separate"/>
            </w:r>
            <w:r w:rsidR="00822DA0">
              <w:rPr>
                <w:noProof/>
                <w:webHidden/>
              </w:rPr>
              <w:t>4</w:t>
            </w:r>
            <w:r w:rsidR="00822DA0">
              <w:rPr>
                <w:noProof/>
                <w:webHidden/>
              </w:rPr>
              <w:fldChar w:fldCharType="end"/>
            </w:r>
          </w:hyperlink>
        </w:p>
        <w:p w14:paraId="54DFA9CB" w14:textId="5339E947" w:rsidR="00B40C1D" w:rsidRDefault="00CC4751">
          <w:pPr>
            <w:rPr>
              <w:b/>
              <w:bCs/>
              <w:noProof/>
            </w:rPr>
          </w:pPr>
          <w:r>
            <w:rPr>
              <w:b/>
              <w:bCs/>
              <w:noProof/>
            </w:rPr>
            <w:fldChar w:fldCharType="end"/>
          </w:r>
          <w:r w:rsidR="00F35CA4">
            <w:rPr>
              <w:b/>
              <w:bCs/>
              <w:noProof/>
            </w:rPr>
            <w:t xml:space="preserve"> </w:t>
          </w:r>
        </w:p>
      </w:sdtContent>
    </w:sdt>
    <w:p w14:paraId="404F9CD1" w14:textId="5C582AF6" w:rsidR="0026231A" w:rsidRDefault="0026231A" w:rsidP="0026231A">
      <w:pPr>
        <w:pStyle w:val="Heading1"/>
      </w:pPr>
      <w:bookmarkStart w:id="0" w:name="_Toc91503680"/>
      <w:bookmarkStart w:id="1" w:name="_Toc130278450"/>
      <w:r>
        <w:t>Weekly Changes</w:t>
      </w:r>
      <w:r w:rsidR="00E47AD1">
        <w:t xml:space="preserve"> </w:t>
      </w:r>
      <w:bookmarkEnd w:id="0"/>
      <w:r w:rsidR="008654E4">
        <w:t xml:space="preserve">Mar </w:t>
      </w:r>
      <w:r w:rsidR="003B3AE4">
        <w:t>21</w:t>
      </w:r>
      <w:r w:rsidR="000362F8">
        <w:t>,</w:t>
      </w:r>
      <w:r w:rsidR="000362F8">
        <w:rPr>
          <w:vertAlign w:val="superscript"/>
        </w:rPr>
        <w:t xml:space="preserve"> </w:t>
      </w:r>
      <w:r w:rsidR="000362F8">
        <w:t>202</w:t>
      </w:r>
      <w:r w:rsidR="004C09EF">
        <w:t>3</w:t>
      </w:r>
      <w:bookmarkEnd w:id="1"/>
    </w:p>
    <w:p w14:paraId="428528EE" w14:textId="10490B0D" w:rsidR="00B95817" w:rsidRDefault="000E2A10" w:rsidP="00B95817">
      <w:pPr>
        <w:pStyle w:val="Heading2"/>
      </w:pPr>
      <w:bookmarkStart w:id="2" w:name="_Toc130278451"/>
      <w:bookmarkStart w:id="3" w:name="_Toc85213432"/>
      <w:r>
        <w:t>Assessment</w:t>
      </w:r>
      <w:bookmarkEnd w:id="2"/>
    </w:p>
    <w:p w14:paraId="6310B63D" w14:textId="09CF0E3F" w:rsidR="00C545B2" w:rsidRDefault="00C545B2" w:rsidP="00B95817">
      <w:pPr>
        <w:pStyle w:val="ListParagraph"/>
        <w:numPr>
          <w:ilvl w:val="0"/>
          <w:numId w:val="15"/>
        </w:numPr>
      </w:pPr>
      <w:r>
        <w:t>Feb 28</w:t>
      </w:r>
      <w:r w:rsidRPr="00C545B2">
        <w:rPr>
          <w:vertAlign w:val="superscript"/>
        </w:rPr>
        <w:t>th</w:t>
      </w:r>
      <w:r>
        <w:t xml:space="preserve"> – When using editable forms and the PFD viewer is disabled the entire form should display. Prior it may be to the right side of the page when opening</w:t>
      </w:r>
      <w:r w:rsidR="00EE2A6A">
        <w:t>.</w:t>
      </w:r>
    </w:p>
    <w:p w14:paraId="28E033F3" w14:textId="4D332E64" w:rsidR="003B3AE4" w:rsidRDefault="003B3AE4" w:rsidP="003B3AE4">
      <w:pPr>
        <w:pStyle w:val="ListParagraph"/>
        <w:numPr>
          <w:ilvl w:val="0"/>
          <w:numId w:val="15"/>
        </w:numPr>
      </w:pPr>
      <w:r>
        <w:t>Mar 13</w:t>
      </w:r>
      <w:r w:rsidRPr="003B3AE4">
        <w:rPr>
          <w:vertAlign w:val="superscript"/>
        </w:rPr>
        <w:t>th</w:t>
      </w:r>
      <w:r>
        <w:t xml:space="preserve"> – When running the excise board report if it is before June and values have not been locked you will be asked if you really want to set certified values if you select to certify them.</w:t>
      </w:r>
    </w:p>
    <w:p w14:paraId="2A3C3315" w14:textId="3D750A24" w:rsidR="003B3AE4" w:rsidRDefault="003B3AE4" w:rsidP="003B3AE4">
      <w:r w:rsidRPr="003B3AE4">
        <w:rPr>
          <w:noProof/>
        </w:rPr>
        <w:drawing>
          <wp:inline distT="0" distB="0" distL="0" distR="0" wp14:anchorId="06C6F666" wp14:editId="19E74F5E">
            <wp:extent cx="4591448" cy="1017358"/>
            <wp:effectExtent l="0" t="0" r="0" b="0"/>
            <wp:docPr id="4" name="Picture 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ord&#10;&#10;Description automatically generated"/>
                    <pic:cNvPicPr/>
                  </pic:nvPicPr>
                  <pic:blipFill>
                    <a:blip r:embed="rId8"/>
                    <a:stretch>
                      <a:fillRect/>
                    </a:stretch>
                  </pic:blipFill>
                  <pic:spPr>
                    <a:xfrm>
                      <a:off x="0" y="0"/>
                      <a:ext cx="4591448" cy="1017358"/>
                    </a:xfrm>
                    <a:prstGeom prst="rect">
                      <a:avLst/>
                    </a:prstGeom>
                  </pic:spPr>
                </pic:pic>
              </a:graphicData>
            </a:graphic>
          </wp:inline>
        </w:drawing>
      </w:r>
    </w:p>
    <w:p w14:paraId="4E12DAB3" w14:textId="37B6EE0D" w:rsidR="003B3AE4" w:rsidRDefault="003B3AE4" w:rsidP="003B3AE4">
      <w:pPr>
        <w:pStyle w:val="ListParagraph"/>
        <w:numPr>
          <w:ilvl w:val="0"/>
          <w:numId w:val="20"/>
        </w:numPr>
      </w:pPr>
      <w:r>
        <w:t>Mar 21</w:t>
      </w:r>
      <w:r w:rsidRPr="003B3AE4">
        <w:rPr>
          <w:vertAlign w:val="superscript"/>
        </w:rPr>
        <w:t>st</w:t>
      </w:r>
      <w:r>
        <w:t xml:space="preserve"> – When editing new construction on the form the capped value will update when changing the values vs when the record is saved.</w:t>
      </w:r>
    </w:p>
    <w:p w14:paraId="4D194ACD" w14:textId="77777777" w:rsidR="003B3AE4" w:rsidRPr="00C545B2" w:rsidRDefault="003B3AE4" w:rsidP="003B3AE4"/>
    <w:p w14:paraId="1B2B020F" w14:textId="77777777" w:rsidR="00C545B2" w:rsidRPr="00C545B2" w:rsidRDefault="00C545B2" w:rsidP="00C545B2">
      <w:pPr>
        <w:pStyle w:val="ListParagraph"/>
      </w:pPr>
    </w:p>
    <w:p w14:paraId="15FF91F2" w14:textId="77777777" w:rsidR="005226B5" w:rsidRDefault="005226B5" w:rsidP="005226B5">
      <w:pPr>
        <w:pStyle w:val="Heading2"/>
      </w:pPr>
      <w:bookmarkStart w:id="4" w:name="_Toc130278452"/>
      <w:r>
        <w:t>Reports</w:t>
      </w:r>
      <w:bookmarkEnd w:id="4"/>
    </w:p>
    <w:p w14:paraId="3200450D" w14:textId="6338332B" w:rsidR="00C545B2" w:rsidRDefault="00C545B2" w:rsidP="005226B5">
      <w:pPr>
        <w:pStyle w:val="Heading3"/>
      </w:pPr>
      <w:bookmarkStart w:id="5" w:name="_Toc130278453"/>
      <w:r>
        <w:t>901</w:t>
      </w:r>
      <w:bookmarkEnd w:id="5"/>
    </w:p>
    <w:p w14:paraId="7E0FF3CD" w14:textId="140577FD" w:rsidR="00C545B2" w:rsidRDefault="00EE2A6A" w:rsidP="00C545B2">
      <w:pPr>
        <w:pStyle w:val="ListParagraph"/>
        <w:numPr>
          <w:ilvl w:val="0"/>
          <w:numId w:val="15"/>
        </w:numPr>
      </w:pPr>
      <w:r>
        <w:t>Mar 6</w:t>
      </w:r>
      <w:r w:rsidRPr="00EE2A6A">
        <w:rPr>
          <w:vertAlign w:val="superscript"/>
        </w:rPr>
        <w:t>th</w:t>
      </w:r>
      <w:r>
        <w:t xml:space="preserve"> – A count of the schedule items will be on the report.</w:t>
      </w:r>
    </w:p>
    <w:p w14:paraId="30D8DA8F" w14:textId="77777777" w:rsidR="00425895" w:rsidRPr="00C545B2" w:rsidRDefault="00425895" w:rsidP="00425895">
      <w:pPr>
        <w:ind w:left="360"/>
      </w:pPr>
    </w:p>
    <w:p w14:paraId="088EB5A1" w14:textId="5786D51E" w:rsidR="005226B5" w:rsidRDefault="005226B5" w:rsidP="005226B5">
      <w:pPr>
        <w:pStyle w:val="Heading3"/>
      </w:pPr>
      <w:bookmarkStart w:id="6" w:name="_Toc130278454"/>
      <w:r>
        <w:t>926P</w:t>
      </w:r>
      <w:r w:rsidR="00EE2A6A">
        <w:t xml:space="preserve"> – Personal Property COV</w:t>
      </w:r>
      <w:bookmarkEnd w:id="6"/>
    </w:p>
    <w:p w14:paraId="43CF7422" w14:textId="38BFE46C" w:rsidR="00EE2A6A" w:rsidRDefault="00EE2A6A" w:rsidP="00EE2A6A">
      <w:pPr>
        <w:pStyle w:val="ListParagraph"/>
        <w:numPr>
          <w:ilvl w:val="0"/>
          <w:numId w:val="15"/>
        </w:numPr>
      </w:pPr>
      <w:r>
        <w:t>Mar 6</w:t>
      </w:r>
      <w:r w:rsidRPr="00EE2A6A">
        <w:rPr>
          <w:vertAlign w:val="superscript"/>
        </w:rPr>
        <w:t>th</w:t>
      </w:r>
      <w:r>
        <w:t xml:space="preserve"> – </w:t>
      </w:r>
      <w:r w:rsidR="00304F3F">
        <w:t>There is a new parameter where the estimated tax can be removed from the report. If nothing is done there will be no change to the report.</w:t>
      </w:r>
    </w:p>
    <w:p w14:paraId="04DA94DA" w14:textId="3F22CC03" w:rsidR="00EE2A6A" w:rsidRDefault="00EE2A6A" w:rsidP="00EE2A6A">
      <w:r w:rsidRPr="00EE2A6A">
        <w:rPr>
          <w:noProof/>
        </w:rPr>
        <w:lastRenderedPageBreak/>
        <w:drawing>
          <wp:inline distT="0" distB="0" distL="0" distR="0" wp14:anchorId="165A946A" wp14:editId="1F21A902">
            <wp:extent cx="3783419" cy="2129790"/>
            <wp:effectExtent l="0" t="0" r="0" b="0"/>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pic:nvPicPr>
                  <pic:blipFill>
                    <a:blip r:embed="rId9"/>
                    <a:stretch>
                      <a:fillRect/>
                    </a:stretch>
                  </pic:blipFill>
                  <pic:spPr>
                    <a:xfrm>
                      <a:off x="0" y="0"/>
                      <a:ext cx="3790591" cy="2133827"/>
                    </a:xfrm>
                    <a:prstGeom prst="rect">
                      <a:avLst/>
                    </a:prstGeom>
                  </pic:spPr>
                </pic:pic>
              </a:graphicData>
            </a:graphic>
          </wp:inline>
        </w:drawing>
      </w:r>
    </w:p>
    <w:p w14:paraId="04FFBC24" w14:textId="019E4704" w:rsidR="00EE2A6A" w:rsidRDefault="00EE2A6A" w:rsidP="00EE2A6A">
      <w:r w:rsidRPr="00EE2A6A">
        <w:rPr>
          <w:noProof/>
        </w:rPr>
        <w:drawing>
          <wp:inline distT="0" distB="0" distL="0" distR="0" wp14:anchorId="30172245" wp14:editId="2D60F2AF">
            <wp:extent cx="3805232" cy="2183130"/>
            <wp:effectExtent l="0" t="0" r="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0"/>
                    <a:stretch>
                      <a:fillRect/>
                    </a:stretch>
                  </pic:blipFill>
                  <pic:spPr>
                    <a:xfrm>
                      <a:off x="0" y="0"/>
                      <a:ext cx="3809652" cy="2185666"/>
                    </a:xfrm>
                    <a:prstGeom prst="rect">
                      <a:avLst/>
                    </a:prstGeom>
                  </pic:spPr>
                </pic:pic>
              </a:graphicData>
            </a:graphic>
          </wp:inline>
        </w:drawing>
      </w:r>
    </w:p>
    <w:p w14:paraId="0C937A66" w14:textId="58555A62" w:rsidR="00EE2A6A" w:rsidRDefault="00EE2A6A" w:rsidP="00EE2A6A"/>
    <w:p w14:paraId="25713553" w14:textId="77777777" w:rsidR="00EE2A6A" w:rsidRDefault="00EE2A6A" w:rsidP="00EE2A6A">
      <w:pPr>
        <w:ind w:firstLine="360"/>
        <w:rPr>
          <w:b/>
          <w:bCs/>
        </w:rPr>
      </w:pPr>
      <w:r w:rsidRPr="008E7E96">
        <w:rPr>
          <w:b/>
          <w:bCs/>
        </w:rPr>
        <w:t>What will not print</w:t>
      </w:r>
      <w:r>
        <w:rPr>
          <w:b/>
          <w:bCs/>
        </w:rPr>
        <w:t xml:space="preserve"> if set to false</w:t>
      </w:r>
    </w:p>
    <w:p w14:paraId="0317890C" w14:textId="77777777" w:rsidR="00EE2A6A" w:rsidRDefault="00EE2A6A" w:rsidP="00EE2A6A">
      <w:pPr>
        <w:pStyle w:val="ListParagraph"/>
        <w:numPr>
          <w:ilvl w:val="0"/>
          <w:numId w:val="19"/>
        </w:numPr>
        <w:spacing w:after="200" w:line="276" w:lineRule="auto"/>
        <w:contextualSpacing/>
      </w:pPr>
      <w:r>
        <w:t>The estimated tax section.</w:t>
      </w:r>
    </w:p>
    <w:p w14:paraId="38F1474F" w14:textId="77777777" w:rsidR="00EE2A6A" w:rsidRDefault="00EE2A6A" w:rsidP="00EE2A6A">
      <w:r w:rsidRPr="00B00E22">
        <w:rPr>
          <w:noProof/>
        </w:rPr>
        <w:drawing>
          <wp:inline distT="0" distB="0" distL="0" distR="0" wp14:anchorId="1B497327" wp14:editId="6BD3544A">
            <wp:extent cx="4229467" cy="3238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29467" cy="323878"/>
                    </a:xfrm>
                    <a:prstGeom prst="rect">
                      <a:avLst/>
                    </a:prstGeom>
                  </pic:spPr>
                </pic:pic>
              </a:graphicData>
            </a:graphic>
          </wp:inline>
        </w:drawing>
      </w:r>
    </w:p>
    <w:p w14:paraId="5D79588C" w14:textId="77777777" w:rsidR="00EE2A6A" w:rsidRPr="00EE2A6A" w:rsidRDefault="00EE2A6A" w:rsidP="00EE2A6A"/>
    <w:p w14:paraId="41ADFA87" w14:textId="506D0AB5" w:rsidR="00EE2A6A" w:rsidRDefault="00EE2A6A" w:rsidP="00EE2A6A">
      <w:pPr>
        <w:pStyle w:val="Heading3"/>
      </w:pPr>
      <w:bookmarkStart w:id="7" w:name="_Toc130278455"/>
      <w:r>
        <w:t>926 Real Property COV</w:t>
      </w:r>
      <w:bookmarkEnd w:id="7"/>
    </w:p>
    <w:p w14:paraId="4A70DCEB" w14:textId="79E1EECD" w:rsidR="00EE2A6A" w:rsidRDefault="00EE2A6A" w:rsidP="00C24263">
      <w:pPr>
        <w:pStyle w:val="ListParagraph"/>
        <w:numPr>
          <w:ilvl w:val="0"/>
          <w:numId w:val="15"/>
        </w:numPr>
      </w:pPr>
      <w:r>
        <w:t>Mar 6</w:t>
      </w:r>
      <w:r w:rsidRPr="00EE2A6A">
        <w:rPr>
          <w:vertAlign w:val="superscript"/>
        </w:rPr>
        <w:t>th</w:t>
      </w:r>
      <w:r>
        <w:t xml:space="preserve"> – </w:t>
      </w:r>
      <w:r w:rsidR="00334158">
        <w:t>There are two new parameters ESTTAX and TAXDOLLARS.  Current</w:t>
      </w:r>
      <w:r w:rsidR="00425895">
        <w:t>ly</w:t>
      </w:r>
      <w:r w:rsidR="00334158">
        <w:t xml:space="preserve"> the estimated tax prints.  With the ESTTAX this can be turned off if the parameter is set to false.  The TAXDOLLARS will print the estimated change in tax dollars.  This will print only if the ESTTAX is set to false and TAXDOLLARS is set to true. </w:t>
      </w:r>
      <w:r w:rsidR="00C24263">
        <w:t>If nothing is done there will be no change to the report.</w:t>
      </w:r>
    </w:p>
    <w:p w14:paraId="4672463C" w14:textId="77777777" w:rsidR="00334158" w:rsidRDefault="00334158" w:rsidP="00334158">
      <w:pPr>
        <w:pStyle w:val="ListParagraph"/>
      </w:pPr>
    </w:p>
    <w:p w14:paraId="28FD5646" w14:textId="77777777" w:rsidR="00334158" w:rsidRDefault="00334158" w:rsidP="00334158">
      <w:r w:rsidRPr="00C24263">
        <w:rPr>
          <w:noProof/>
        </w:rPr>
        <w:drawing>
          <wp:inline distT="0" distB="0" distL="0" distR="0" wp14:anchorId="45C66495" wp14:editId="670D7CCC">
            <wp:extent cx="5943600" cy="4140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14020"/>
                    </a:xfrm>
                    <a:prstGeom prst="rect">
                      <a:avLst/>
                    </a:prstGeom>
                  </pic:spPr>
                </pic:pic>
              </a:graphicData>
            </a:graphic>
          </wp:inline>
        </w:drawing>
      </w:r>
    </w:p>
    <w:p w14:paraId="7B03395A" w14:textId="77777777" w:rsidR="00334158" w:rsidRDefault="00334158" w:rsidP="00334158"/>
    <w:p w14:paraId="19E3732E" w14:textId="38283EEF" w:rsidR="00334158" w:rsidRDefault="00334158" w:rsidP="00334158">
      <w:r w:rsidRPr="00334158">
        <w:rPr>
          <w:noProof/>
        </w:rPr>
        <w:drawing>
          <wp:inline distT="0" distB="0" distL="0" distR="0" wp14:anchorId="0B7981B1" wp14:editId="4F712623">
            <wp:extent cx="5943600" cy="6438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643890"/>
                    </a:xfrm>
                    <a:prstGeom prst="rect">
                      <a:avLst/>
                    </a:prstGeom>
                  </pic:spPr>
                </pic:pic>
              </a:graphicData>
            </a:graphic>
          </wp:inline>
        </w:drawing>
      </w:r>
    </w:p>
    <w:p w14:paraId="6E7981B7" w14:textId="77777777" w:rsidR="00334158" w:rsidRDefault="00334158" w:rsidP="00EE2A6A"/>
    <w:p w14:paraId="41E3B05C" w14:textId="4AFD3225" w:rsidR="00C24263" w:rsidRDefault="00C24263" w:rsidP="00EE2A6A">
      <w:r w:rsidRPr="00C24263">
        <w:rPr>
          <w:noProof/>
        </w:rPr>
        <w:lastRenderedPageBreak/>
        <w:drawing>
          <wp:inline distT="0" distB="0" distL="0" distR="0" wp14:anchorId="4CA53C13" wp14:editId="79EE9B1E">
            <wp:extent cx="3840480" cy="2162322"/>
            <wp:effectExtent l="0" t="0" r="0" b="0"/>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14"/>
                    <a:stretch>
                      <a:fillRect/>
                    </a:stretch>
                  </pic:blipFill>
                  <pic:spPr>
                    <a:xfrm>
                      <a:off x="0" y="0"/>
                      <a:ext cx="3859105" cy="2172809"/>
                    </a:xfrm>
                    <a:prstGeom prst="rect">
                      <a:avLst/>
                    </a:prstGeom>
                  </pic:spPr>
                </pic:pic>
              </a:graphicData>
            </a:graphic>
          </wp:inline>
        </w:drawing>
      </w:r>
    </w:p>
    <w:p w14:paraId="64F073CA" w14:textId="77777777" w:rsidR="00C24263" w:rsidRDefault="00C24263" w:rsidP="00EE2A6A"/>
    <w:p w14:paraId="054AB904" w14:textId="49C9C565" w:rsidR="00425895" w:rsidRDefault="00C24263" w:rsidP="00EE2A6A">
      <w:r w:rsidRPr="00C24263">
        <w:rPr>
          <w:noProof/>
        </w:rPr>
        <w:drawing>
          <wp:inline distT="0" distB="0" distL="0" distR="0" wp14:anchorId="115381A9" wp14:editId="6D7613BF">
            <wp:extent cx="3836670" cy="2144600"/>
            <wp:effectExtent l="0" t="0" r="0" b="0"/>
            <wp:docPr id="39" name="Picture 39"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able&#10;&#10;Description automatically generated with medium confidence"/>
                    <pic:cNvPicPr/>
                  </pic:nvPicPr>
                  <pic:blipFill>
                    <a:blip r:embed="rId15"/>
                    <a:stretch>
                      <a:fillRect/>
                    </a:stretch>
                  </pic:blipFill>
                  <pic:spPr>
                    <a:xfrm>
                      <a:off x="0" y="0"/>
                      <a:ext cx="3845129" cy="2149328"/>
                    </a:xfrm>
                    <a:prstGeom prst="rect">
                      <a:avLst/>
                    </a:prstGeom>
                  </pic:spPr>
                </pic:pic>
              </a:graphicData>
            </a:graphic>
          </wp:inline>
        </w:drawing>
      </w:r>
    </w:p>
    <w:p w14:paraId="5CA698EB" w14:textId="77777777" w:rsidR="00425895" w:rsidRDefault="00425895" w:rsidP="00EE2A6A"/>
    <w:p w14:paraId="296DA149" w14:textId="263E2211" w:rsidR="003B3AE4" w:rsidRDefault="003B3AE4" w:rsidP="006B1A17">
      <w:pPr>
        <w:pStyle w:val="Heading2"/>
      </w:pPr>
      <w:bookmarkStart w:id="8" w:name="_Toc130278456"/>
      <w:r>
        <w:t>Commercial</w:t>
      </w:r>
      <w:bookmarkEnd w:id="8"/>
    </w:p>
    <w:p w14:paraId="38ADB00E" w14:textId="047DF6C8" w:rsidR="003B3AE4" w:rsidRDefault="003B3AE4" w:rsidP="003B3AE4">
      <w:pPr>
        <w:pStyle w:val="ListParagraph"/>
        <w:numPr>
          <w:ilvl w:val="0"/>
          <w:numId w:val="15"/>
        </w:numPr>
      </w:pPr>
      <w:r>
        <w:t>Mar 13</w:t>
      </w:r>
      <w:r w:rsidRPr="003B3AE4">
        <w:rPr>
          <w:vertAlign w:val="superscript"/>
        </w:rPr>
        <w:t>th</w:t>
      </w:r>
      <w:r>
        <w:t xml:space="preserve"> – Agland market has been removed from the form.  Agland use value is still on the form.</w:t>
      </w:r>
    </w:p>
    <w:p w14:paraId="6F71113F" w14:textId="77777777" w:rsidR="002A3636" w:rsidRPr="003B3AE4" w:rsidRDefault="002A3636" w:rsidP="002A3636">
      <w:pPr>
        <w:ind w:left="360"/>
      </w:pPr>
    </w:p>
    <w:p w14:paraId="3905648A" w14:textId="7519AB8D" w:rsidR="002A3636" w:rsidRDefault="002A3636" w:rsidP="006B1A17">
      <w:pPr>
        <w:pStyle w:val="Heading2"/>
      </w:pPr>
      <w:bookmarkStart w:id="9" w:name="_Toc130278457"/>
      <w:r>
        <w:t>Personal Property</w:t>
      </w:r>
      <w:bookmarkEnd w:id="9"/>
    </w:p>
    <w:p w14:paraId="74D738A1" w14:textId="0C468095" w:rsidR="002A3636" w:rsidRDefault="002A3636" w:rsidP="002A3636">
      <w:pPr>
        <w:pStyle w:val="ListParagraph"/>
        <w:numPr>
          <w:ilvl w:val="0"/>
          <w:numId w:val="15"/>
        </w:numPr>
      </w:pPr>
      <w:r>
        <w:t>Mar 20</w:t>
      </w:r>
      <w:r w:rsidRPr="002A3636">
        <w:rPr>
          <w:vertAlign w:val="superscript"/>
        </w:rPr>
        <w:t>th</w:t>
      </w:r>
      <w:r>
        <w:t xml:space="preserve"> When using the bar code if the filing date has been filed for the current year you will be asked if you want to change the filing date.</w:t>
      </w:r>
    </w:p>
    <w:p w14:paraId="318B4BB2" w14:textId="310E4513" w:rsidR="002A3636" w:rsidRDefault="002A3636" w:rsidP="002A3636">
      <w:r w:rsidRPr="002A3636">
        <w:rPr>
          <w:noProof/>
        </w:rPr>
        <w:lastRenderedPageBreak/>
        <w:drawing>
          <wp:inline distT="0" distB="0" distL="0" distR="0" wp14:anchorId="0B7CAFF7" wp14:editId="0AC94537">
            <wp:extent cx="2695418" cy="2247900"/>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a:blip r:embed="rId16"/>
                    <a:stretch>
                      <a:fillRect/>
                    </a:stretch>
                  </pic:blipFill>
                  <pic:spPr>
                    <a:xfrm>
                      <a:off x="0" y="0"/>
                      <a:ext cx="2700109" cy="2251812"/>
                    </a:xfrm>
                    <a:prstGeom prst="rect">
                      <a:avLst/>
                    </a:prstGeom>
                  </pic:spPr>
                </pic:pic>
              </a:graphicData>
            </a:graphic>
          </wp:inline>
        </w:drawing>
      </w:r>
    </w:p>
    <w:p w14:paraId="43E678A1" w14:textId="5EFEA00C" w:rsidR="002A3636" w:rsidRDefault="002A3636" w:rsidP="002A3636"/>
    <w:p w14:paraId="694EDF4C" w14:textId="70C3CBE2" w:rsidR="002A3636" w:rsidRDefault="002A3636" w:rsidP="002A3636">
      <w:r w:rsidRPr="002A3636">
        <w:rPr>
          <w:noProof/>
        </w:rPr>
        <w:drawing>
          <wp:inline distT="0" distB="0" distL="0" distR="0" wp14:anchorId="76103DD8" wp14:editId="737FC367">
            <wp:extent cx="2838450" cy="481263"/>
            <wp:effectExtent l="0" t="0" r="0" b="0"/>
            <wp:docPr id="6" name="Picture 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ord&#10;&#10;Description automatically generated"/>
                    <pic:cNvPicPr/>
                  </pic:nvPicPr>
                  <pic:blipFill>
                    <a:blip r:embed="rId17"/>
                    <a:stretch>
                      <a:fillRect/>
                    </a:stretch>
                  </pic:blipFill>
                  <pic:spPr>
                    <a:xfrm>
                      <a:off x="0" y="0"/>
                      <a:ext cx="2877121" cy="487820"/>
                    </a:xfrm>
                    <a:prstGeom prst="rect">
                      <a:avLst/>
                    </a:prstGeom>
                  </pic:spPr>
                </pic:pic>
              </a:graphicData>
            </a:graphic>
          </wp:inline>
        </w:drawing>
      </w:r>
    </w:p>
    <w:p w14:paraId="22719E21" w14:textId="77777777" w:rsidR="002A3636" w:rsidRDefault="002A3636" w:rsidP="002A3636"/>
    <w:p w14:paraId="632176C5" w14:textId="77777777" w:rsidR="002A3636" w:rsidRPr="002A3636" w:rsidRDefault="002A3636" w:rsidP="002A3636"/>
    <w:p w14:paraId="398D5EA3" w14:textId="2557EBFF" w:rsidR="005637C0" w:rsidRDefault="005637C0" w:rsidP="006B1A17">
      <w:pPr>
        <w:pStyle w:val="Heading2"/>
      </w:pPr>
      <w:bookmarkStart w:id="10" w:name="_Toc130278458"/>
      <w:r>
        <w:t>Sketch</w:t>
      </w:r>
      <w:bookmarkEnd w:id="10"/>
    </w:p>
    <w:p w14:paraId="6A17ED01" w14:textId="287E361A" w:rsidR="002F2E24" w:rsidRDefault="00C24263" w:rsidP="00C24263">
      <w:pPr>
        <w:pStyle w:val="ListParagraph"/>
        <w:numPr>
          <w:ilvl w:val="0"/>
          <w:numId w:val="18"/>
        </w:numPr>
      </w:pPr>
      <w:r>
        <w:t>Mar 6</w:t>
      </w:r>
      <w:r w:rsidRPr="00C24263">
        <w:rPr>
          <w:vertAlign w:val="superscript"/>
        </w:rPr>
        <w:t>th</w:t>
      </w:r>
      <w:r>
        <w:t xml:space="preserve"> – On adjusting residential accounts that had upper levels the area was not calculating property. (Note on new records there was no issue)</w:t>
      </w:r>
    </w:p>
    <w:p w14:paraId="0CEE53B2" w14:textId="77777777" w:rsidR="00C24263" w:rsidRPr="00491086" w:rsidRDefault="00C24263" w:rsidP="00C24263">
      <w:pPr>
        <w:pStyle w:val="ListParagraph"/>
      </w:pPr>
    </w:p>
    <w:p w14:paraId="2CA3746A" w14:textId="62BD1946" w:rsidR="007D630B" w:rsidRDefault="007D630B" w:rsidP="005226B5">
      <w:pPr>
        <w:pStyle w:val="Heading2"/>
      </w:pPr>
      <w:bookmarkStart w:id="11" w:name="_Toc130278459"/>
      <w:bookmarkEnd w:id="3"/>
      <w:r>
        <w:t>Sales</w:t>
      </w:r>
      <w:bookmarkEnd w:id="11"/>
    </w:p>
    <w:p w14:paraId="100C4087" w14:textId="1B3C9E3A" w:rsidR="007D630B" w:rsidRDefault="00C545B2" w:rsidP="00C545B2">
      <w:pPr>
        <w:pStyle w:val="ListParagraph"/>
        <w:numPr>
          <w:ilvl w:val="0"/>
          <w:numId w:val="17"/>
        </w:numPr>
      </w:pPr>
      <w:r>
        <w:t>Mar 6</w:t>
      </w:r>
      <w:r w:rsidRPr="00C545B2">
        <w:rPr>
          <w:vertAlign w:val="superscript"/>
        </w:rPr>
        <w:t>th</w:t>
      </w:r>
      <w:r>
        <w:t xml:space="preserve"> The drop down will be alpha numeric order where before it was the order the codes were entered.</w:t>
      </w:r>
    </w:p>
    <w:p w14:paraId="65B31E9C" w14:textId="77777777" w:rsidR="00B603B0" w:rsidRDefault="00B603B0" w:rsidP="00B603B0"/>
    <w:sectPr w:rsidR="00B603B0">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40260" w14:textId="77777777" w:rsidR="002B44FD" w:rsidRDefault="002B44FD" w:rsidP="008E1456">
      <w:r>
        <w:separator/>
      </w:r>
    </w:p>
  </w:endnote>
  <w:endnote w:type="continuationSeparator" w:id="0">
    <w:p w14:paraId="4B7F6517" w14:textId="77777777" w:rsidR="002B44FD" w:rsidRDefault="002B44FD" w:rsidP="008E1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DE6DB" w14:textId="77777777" w:rsidR="00080AF0" w:rsidRDefault="00080AF0">
    <w:pPr>
      <w:pStyle w:val="ListParagraph"/>
    </w:pPr>
    <w:r>
      <w:tab/>
    </w:r>
    <w:r>
      <w:tab/>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p w14:paraId="274E0134" w14:textId="77777777" w:rsidR="00080AF0" w:rsidRDefault="00080AF0">
    <w:pPr>
      <w:pStyle w:val="ListParagraph"/>
    </w:pPr>
    <w:r>
      <w:rPr>
        <w:rFonts w:ascii="Gill Sans MT" w:hAnsi="Gill Sans MT"/>
        <w:b/>
        <w:noProof/>
        <w:color w:val="1F497D"/>
        <w:sz w:val="62"/>
        <w:szCs w:val="62"/>
      </w:rPr>
      <w:drawing>
        <wp:inline distT="0" distB="0" distL="0" distR="0" wp14:anchorId="316FB1F7" wp14:editId="250B1298">
          <wp:extent cx="999409" cy="396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dmarkgsi.jpg"/>
                  <pic:cNvPicPr/>
                </pic:nvPicPr>
                <pic:blipFill>
                  <a:blip r:embed="rId1">
                    <a:extLst>
                      <a:ext uri="{28A0092B-C50C-407E-A947-70E740481C1C}">
                        <a14:useLocalDpi xmlns:a14="http://schemas.microsoft.com/office/drawing/2010/main" val="0"/>
                      </a:ext>
                    </a:extLst>
                  </a:blip>
                  <a:stretch>
                    <a:fillRect/>
                  </a:stretch>
                </pic:blipFill>
                <pic:spPr>
                  <a:xfrm>
                    <a:off x="0" y="0"/>
                    <a:ext cx="1134625" cy="4498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22C83" w14:textId="77777777" w:rsidR="002B44FD" w:rsidRDefault="002B44FD" w:rsidP="008E1456">
      <w:r>
        <w:separator/>
      </w:r>
    </w:p>
  </w:footnote>
  <w:footnote w:type="continuationSeparator" w:id="0">
    <w:p w14:paraId="10F3879A" w14:textId="77777777" w:rsidR="002B44FD" w:rsidRDefault="002B44FD" w:rsidP="008E1456">
      <w:r>
        <w:continuationSeparator/>
      </w:r>
    </w:p>
  </w:footnote>
</w:footnotes>
</file>

<file path=word/intelligence.xml><?xml version="1.0" encoding="utf-8"?>
<int:Intelligence xmlns:int="http://schemas.microsoft.com/office/intelligence/2019/intelligence">
  <int:IntelligenceSettings/>
  <int:Manifest>
    <int:WordHash hashCode="k6waAFDuVOd6zE" id="h3XKH/vJ"/>
    <int:WordHash hashCode="67JxnPyOXIS/LQ" id="odh7BuY9"/>
    <int:ParagraphRange paragraphId="356820740" textId="1205709612" start="53" length="17" invalidationStart="53" invalidationLength="17" id="hMGW3qnh"/>
    <int:ParagraphRange paragraphId="356820740" textId="1205709612" start="91" length="6" invalidationStart="91" invalidationLength="6" id="qfocBfD3"/>
    <int:ParagraphRange paragraphId="356820740" textId="1205709612" start="98" length="9" invalidationStart="98" invalidationLength="9" id="vi7UH5/r"/>
    <int:ParagraphRange paragraphId="356820740" textId="1205709612" start="209" length="8" invalidationStart="209" invalidationLength="8" id="k1j8ngCV"/>
    <int:WordHash hashCode="jGJqGjEb+7Cn/g" id="v0TIm4V3"/>
    <int:WordHash hashCode="TnHMFQETvoH+Vn" id="wplI/NGu"/>
    <int:WordHash hashCode="CmgPGnTUILTWgD" id="WjYCJVaj"/>
    <int:WordHash hashCode="iTqeTlroyH/hZT" id="QXGYESQB"/>
  </int:Manifest>
  <int:Observations>
    <int:Content id="h3XKH/vJ">
      <int:Rejection type="LegacyProofing"/>
    </int:Content>
    <int:Content id="odh7BuY9">
      <int:Rejection type="LegacyProofing"/>
    </int:Content>
    <int:Content id="hMGW3qnh">
      <int:Rejection type="LegacyProofing"/>
    </int:Content>
    <int:Content id="qfocBfD3">
      <int:Rejection type="LegacyProofing"/>
    </int:Content>
    <int:Content id="vi7UH5/r">
      <int:Rejection type="LegacyProofing"/>
    </int:Content>
    <int:Content id="k1j8ngCV">
      <int:Rejection type="LegacyProofing"/>
    </int:Content>
    <int:Content id="v0TIm4V3">
      <int:Rejection type="LegacyProofing"/>
    </int:Content>
    <int:Content id="wplI/NGu">
      <int:Rejection type="LegacyProofing"/>
    </int:Content>
    <int:Content id="WjYCJVaj">
      <int:Rejection type="LegacyProofing"/>
    </int:Content>
    <int:Content id="QXGYESQB">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113DD"/>
    <w:multiLevelType w:val="hybridMultilevel"/>
    <w:tmpl w:val="AA565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D33894"/>
    <w:multiLevelType w:val="hybridMultilevel"/>
    <w:tmpl w:val="C0C00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94729B"/>
    <w:multiLevelType w:val="hybridMultilevel"/>
    <w:tmpl w:val="B5982E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F22061"/>
    <w:multiLevelType w:val="hybridMultilevel"/>
    <w:tmpl w:val="BAF608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B3E4BA7"/>
    <w:multiLevelType w:val="hybridMultilevel"/>
    <w:tmpl w:val="28825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E647DE"/>
    <w:multiLevelType w:val="hybridMultilevel"/>
    <w:tmpl w:val="3F1EB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230671"/>
    <w:multiLevelType w:val="hybridMultilevel"/>
    <w:tmpl w:val="76D679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CAD14BA"/>
    <w:multiLevelType w:val="hybridMultilevel"/>
    <w:tmpl w:val="D0E437F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5BE70A4"/>
    <w:multiLevelType w:val="hybridMultilevel"/>
    <w:tmpl w:val="A5DA1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A20BD4"/>
    <w:multiLevelType w:val="hybridMultilevel"/>
    <w:tmpl w:val="A9CC77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BF56D7F"/>
    <w:multiLevelType w:val="hybridMultilevel"/>
    <w:tmpl w:val="EFFC1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1554C7"/>
    <w:multiLevelType w:val="hybridMultilevel"/>
    <w:tmpl w:val="DCC277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464EFA"/>
    <w:multiLevelType w:val="hybridMultilevel"/>
    <w:tmpl w:val="36468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AE1EC2"/>
    <w:multiLevelType w:val="hybridMultilevel"/>
    <w:tmpl w:val="5F1890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470C60"/>
    <w:multiLevelType w:val="hybridMultilevel"/>
    <w:tmpl w:val="DDF22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DB28FD"/>
    <w:multiLevelType w:val="hybridMultilevel"/>
    <w:tmpl w:val="11FA1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835072"/>
    <w:multiLevelType w:val="hybridMultilevel"/>
    <w:tmpl w:val="B350A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163D37"/>
    <w:multiLevelType w:val="hybridMultilevel"/>
    <w:tmpl w:val="DDF6E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7F76EF"/>
    <w:multiLevelType w:val="hybridMultilevel"/>
    <w:tmpl w:val="097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9A3CA7"/>
    <w:multiLevelType w:val="hybridMultilevel"/>
    <w:tmpl w:val="E09C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7180246">
    <w:abstractNumId w:val="11"/>
  </w:num>
  <w:num w:numId="2" w16cid:durableId="1529945880">
    <w:abstractNumId w:val="1"/>
  </w:num>
  <w:num w:numId="3" w16cid:durableId="276300677">
    <w:abstractNumId w:val="8"/>
  </w:num>
  <w:num w:numId="4" w16cid:durableId="1023629079">
    <w:abstractNumId w:val="14"/>
  </w:num>
  <w:num w:numId="5" w16cid:durableId="1277978356">
    <w:abstractNumId w:val="19"/>
  </w:num>
  <w:num w:numId="6" w16cid:durableId="886572144">
    <w:abstractNumId w:val="15"/>
  </w:num>
  <w:num w:numId="7" w16cid:durableId="764765740">
    <w:abstractNumId w:val="18"/>
  </w:num>
  <w:num w:numId="8" w16cid:durableId="1325426816">
    <w:abstractNumId w:val="13"/>
  </w:num>
  <w:num w:numId="9" w16cid:durableId="1028872265">
    <w:abstractNumId w:val="6"/>
  </w:num>
  <w:num w:numId="10" w16cid:durableId="816455455">
    <w:abstractNumId w:val="3"/>
  </w:num>
  <w:num w:numId="11" w16cid:durableId="537739492">
    <w:abstractNumId w:val="10"/>
  </w:num>
  <w:num w:numId="12" w16cid:durableId="471756136">
    <w:abstractNumId w:val="17"/>
  </w:num>
  <w:num w:numId="13" w16cid:durableId="1625308059">
    <w:abstractNumId w:val="16"/>
  </w:num>
  <w:num w:numId="14" w16cid:durableId="108016683">
    <w:abstractNumId w:val="0"/>
  </w:num>
  <w:num w:numId="15" w16cid:durableId="587930499">
    <w:abstractNumId w:val="2"/>
  </w:num>
  <w:num w:numId="16" w16cid:durableId="1431581243">
    <w:abstractNumId w:val="9"/>
  </w:num>
  <w:num w:numId="17" w16cid:durableId="184712348">
    <w:abstractNumId w:val="12"/>
  </w:num>
  <w:num w:numId="18" w16cid:durableId="1894387566">
    <w:abstractNumId w:val="5"/>
  </w:num>
  <w:num w:numId="19" w16cid:durableId="1511144297">
    <w:abstractNumId w:val="7"/>
  </w:num>
  <w:num w:numId="20" w16cid:durableId="609967721">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6B9"/>
    <w:rsid w:val="00000CA6"/>
    <w:rsid w:val="0000226A"/>
    <w:rsid w:val="00004586"/>
    <w:rsid w:val="000045FF"/>
    <w:rsid w:val="00006D45"/>
    <w:rsid w:val="000104BD"/>
    <w:rsid w:val="000141D5"/>
    <w:rsid w:val="0002016D"/>
    <w:rsid w:val="00021858"/>
    <w:rsid w:val="0003412E"/>
    <w:rsid w:val="000362F8"/>
    <w:rsid w:val="00036D2F"/>
    <w:rsid w:val="0004303D"/>
    <w:rsid w:val="000534C6"/>
    <w:rsid w:val="00053A60"/>
    <w:rsid w:val="00053E77"/>
    <w:rsid w:val="0006129A"/>
    <w:rsid w:val="000612EC"/>
    <w:rsid w:val="000635EB"/>
    <w:rsid w:val="0006425A"/>
    <w:rsid w:val="00070DFF"/>
    <w:rsid w:val="0007375A"/>
    <w:rsid w:val="00073EAA"/>
    <w:rsid w:val="00075184"/>
    <w:rsid w:val="000752AC"/>
    <w:rsid w:val="00076423"/>
    <w:rsid w:val="00080AF0"/>
    <w:rsid w:val="00080BBF"/>
    <w:rsid w:val="000810C6"/>
    <w:rsid w:val="00081982"/>
    <w:rsid w:val="00081D29"/>
    <w:rsid w:val="00084312"/>
    <w:rsid w:val="00094C5E"/>
    <w:rsid w:val="00096204"/>
    <w:rsid w:val="000A5B37"/>
    <w:rsid w:val="000B4758"/>
    <w:rsid w:val="000B4C91"/>
    <w:rsid w:val="000C2874"/>
    <w:rsid w:val="000D1F42"/>
    <w:rsid w:val="000D4E21"/>
    <w:rsid w:val="000E2A10"/>
    <w:rsid w:val="000E4B50"/>
    <w:rsid w:val="000E6E86"/>
    <w:rsid w:val="000F43DD"/>
    <w:rsid w:val="00111DF9"/>
    <w:rsid w:val="00116C7D"/>
    <w:rsid w:val="001174CB"/>
    <w:rsid w:val="00125EBC"/>
    <w:rsid w:val="0012749F"/>
    <w:rsid w:val="00127DA1"/>
    <w:rsid w:val="00136964"/>
    <w:rsid w:val="00140B91"/>
    <w:rsid w:val="001467F7"/>
    <w:rsid w:val="00151160"/>
    <w:rsid w:val="00154014"/>
    <w:rsid w:val="001542C8"/>
    <w:rsid w:val="00155B6F"/>
    <w:rsid w:val="00156A6E"/>
    <w:rsid w:val="0016047D"/>
    <w:rsid w:val="00162648"/>
    <w:rsid w:val="001659F7"/>
    <w:rsid w:val="00170642"/>
    <w:rsid w:val="0017274B"/>
    <w:rsid w:val="00173203"/>
    <w:rsid w:val="00176474"/>
    <w:rsid w:val="00177D0B"/>
    <w:rsid w:val="00180AAE"/>
    <w:rsid w:val="00183354"/>
    <w:rsid w:val="001842E0"/>
    <w:rsid w:val="00185078"/>
    <w:rsid w:val="00191F0F"/>
    <w:rsid w:val="0019441F"/>
    <w:rsid w:val="001971DE"/>
    <w:rsid w:val="0019773F"/>
    <w:rsid w:val="00197AC0"/>
    <w:rsid w:val="001A79DB"/>
    <w:rsid w:val="001C47F2"/>
    <w:rsid w:val="001D13D1"/>
    <w:rsid w:val="001D4BF0"/>
    <w:rsid w:val="001D5365"/>
    <w:rsid w:val="001D5FBE"/>
    <w:rsid w:val="001D7551"/>
    <w:rsid w:val="001E7DCD"/>
    <w:rsid w:val="001F178A"/>
    <w:rsid w:val="001F478C"/>
    <w:rsid w:val="0020003A"/>
    <w:rsid w:val="00200532"/>
    <w:rsid w:val="00207416"/>
    <w:rsid w:val="00211158"/>
    <w:rsid w:val="002203C1"/>
    <w:rsid w:val="002250E9"/>
    <w:rsid w:val="00225B49"/>
    <w:rsid w:val="0022653A"/>
    <w:rsid w:val="00226FE9"/>
    <w:rsid w:val="00231AC8"/>
    <w:rsid w:val="00231AE1"/>
    <w:rsid w:val="00232EB0"/>
    <w:rsid w:val="00233D27"/>
    <w:rsid w:val="00235F2C"/>
    <w:rsid w:val="00240C15"/>
    <w:rsid w:val="00243B1D"/>
    <w:rsid w:val="00245170"/>
    <w:rsid w:val="002509A2"/>
    <w:rsid w:val="00250BA6"/>
    <w:rsid w:val="00252779"/>
    <w:rsid w:val="00253C04"/>
    <w:rsid w:val="0025530C"/>
    <w:rsid w:val="00255BCA"/>
    <w:rsid w:val="00260A3D"/>
    <w:rsid w:val="0026231A"/>
    <w:rsid w:val="00263C64"/>
    <w:rsid w:val="002643CF"/>
    <w:rsid w:val="00264E97"/>
    <w:rsid w:val="002822AA"/>
    <w:rsid w:val="00283FA5"/>
    <w:rsid w:val="00285E8A"/>
    <w:rsid w:val="002873FE"/>
    <w:rsid w:val="002948BB"/>
    <w:rsid w:val="002A09D9"/>
    <w:rsid w:val="002A1185"/>
    <w:rsid w:val="002A24DA"/>
    <w:rsid w:val="002A3636"/>
    <w:rsid w:val="002A4107"/>
    <w:rsid w:val="002B06BA"/>
    <w:rsid w:val="002B09B6"/>
    <w:rsid w:val="002B2340"/>
    <w:rsid w:val="002B33A6"/>
    <w:rsid w:val="002B3BA7"/>
    <w:rsid w:val="002B44FD"/>
    <w:rsid w:val="002B6F4C"/>
    <w:rsid w:val="002C2985"/>
    <w:rsid w:val="002C6340"/>
    <w:rsid w:val="002D1FB0"/>
    <w:rsid w:val="002D296E"/>
    <w:rsid w:val="002D3FDC"/>
    <w:rsid w:val="002D7874"/>
    <w:rsid w:val="002E139B"/>
    <w:rsid w:val="002E2305"/>
    <w:rsid w:val="002E2D6D"/>
    <w:rsid w:val="002E546D"/>
    <w:rsid w:val="002F13E5"/>
    <w:rsid w:val="002F18D2"/>
    <w:rsid w:val="002F2582"/>
    <w:rsid w:val="002F2E24"/>
    <w:rsid w:val="003036BB"/>
    <w:rsid w:val="00303F12"/>
    <w:rsid w:val="00304F3F"/>
    <w:rsid w:val="00313E5B"/>
    <w:rsid w:val="00317BB4"/>
    <w:rsid w:val="00320AF0"/>
    <w:rsid w:val="003215D6"/>
    <w:rsid w:val="00323491"/>
    <w:rsid w:val="00323A5F"/>
    <w:rsid w:val="00332127"/>
    <w:rsid w:val="00334158"/>
    <w:rsid w:val="00334176"/>
    <w:rsid w:val="0033545D"/>
    <w:rsid w:val="00336CF6"/>
    <w:rsid w:val="00344104"/>
    <w:rsid w:val="00344ABF"/>
    <w:rsid w:val="00350122"/>
    <w:rsid w:val="0035528E"/>
    <w:rsid w:val="00361321"/>
    <w:rsid w:val="00362027"/>
    <w:rsid w:val="00371F1D"/>
    <w:rsid w:val="00373EBA"/>
    <w:rsid w:val="003755F2"/>
    <w:rsid w:val="00380F5C"/>
    <w:rsid w:val="00382154"/>
    <w:rsid w:val="0038312D"/>
    <w:rsid w:val="00383CCF"/>
    <w:rsid w:val="003840FC"/>
    <w:rsid w:val="003850A9"/>
    <w:rsid w:val="00385B2E"/>
    <w:rsid w:val="00385F3C"/>
    <w:rsid w:val="0038776B"/>
    <w:rsid w:val="00393F38"/>
    <w:rsid w:val="003A110E"/>
    <w:rsid w:val="003A300E"/>
    <w:rsid w:val="003A774F"/>
    <w:rsid w:val="003B15BB"/>
    <w:rsid w:val="003B3AE4"/>
    <w:rsid w:val="003B5480"/>
    <w:rsid w:val="003B54D0"/>
    <w:rsid w:val="003B5D67"/>
    <w:rsid w:val="003C0B44"/>
    <w:rsid w:val="003C197E"/>
    <w:rsid w:val="003D3333"/>
    <w:rsid w:val="003D3ED0"/>
    <w:rsid w:val="003D3FD0"/>
    <w:rsid w:val="003D55A9"/>
    <w:rsid w:val="003D5880"/>
    <w:rsid w:val="003F4D8E"/>
    <w:rsid w:val="003F63D8"/>
    <w:rsid w:val="003F6F07"/>
    <w:rsid w:val="003F7142"/>
    <w:rsid w:val="003F7C83"/>
    <w:rsid w:val="00403CA4"/>
    <w:rsid w:val="0040490D"/>
    <w:rsid w:val="004072FE"/>
    <w:rsid w:val="0041638F"/>
    <w:rsid w:val="00416FAC"/>
    <w:rsid w:val="00417CE1"/>
    <w:rsid w:val="00422A35"/>
    <w:rsid w:val="00423FFF"/>
    <w:rsid w:val="00425895"/>
    <w:rsid w:val="00427183"/>
    <w:rsid w:val="0043052A"/>
    <w:rsid w:val="00430ACA"/>
    <w:rsid w:val="004370FE"/>
    <w:rsid w:val="00442822"/>
    <w:rsid w:val="0044326E"/>
    <w:rsid w:val="0045290E"/>
    <w:rsid w:val="00454214"/>
    <w:rsid w:val="0045569F"/>
    <w:rsid w:val="004575B2"/>
    <w:rsid w:val="004660A5"/>
    <w:rsid w:val="0046774E"/>
    <w:rsid w:val="00467AAE"/>
    <w:rsid w:val="00470354"/>
    <w:rsid w:val="004716AE"/>
    <w:rsid w:val="00474E43"/>
    <w:rsid w:val="00477B6E"/>
    <w:rsid w:val="00480052"/>
    <w:rsid w:val="00485EF9"/>
    <w:rsid w:val="00487B0F"/>
    <w:rsid w:val="00487B85"/>
    <w:rsid w:val="00491086"/>
    <w:rsid w:val="0049192F"/>
    <w:rsid w:val="00494E63"/>
    <w:rsid w:val="00497B41"/>
    <w:rsid w:val="004A5466"/>
    <w:rsid w:val="004A5D99"/>
    <w:rsid w:val="004B0BF6"/>
    <w:rsid w:val="004B5100"/>
    <w:rsid w:val="004C09EF"/>
    <w:rsid w:val="004C36D4"/>
    <w:rsid w:val="004C6025"/>
    <w:rsid w:val="004C7E7E"/>
    <w:rsid w:val="004D05E8"/>
    <w:rsid w:val="004E169E"/>
    <w:rsid w:val="004E4890"/>
    <w:rsid w:val="004E5F4F"/>
    <w:rsid w:val="004F28B4"/>
    <w:rsid w:val="004F5CE5"/>
    <w:rsid w:val="004F6D4A"/>
    <w:rsid w:val="00503DD9"/>
    <w:rsid w:val="0050540A"/>
    <w:rsid w:val="0051278E"/>
    <w:rsid w:val="00521CAE"/>
    <w:rsid w:val="005226B5"/>
    <w:rsid w:val="00533350"/>
    <w:rsid w:val="00536224"/>
    <w:rsid w:val="00536466"/>
    <w:rsid w:val="00536B5C"/>
    <w:rsid w:val="00537842"/>
    <w:rsid w:val="00543908"/>
    <w:rsid w:val="00544A03"/>
    <w:rsid w:val="00550A82"/>
    <w:rsid w:val="00552127"/>
    <w:rsid w:val="005534BF"/>
    <w:rsid w:val="00556EC3"/>
    <w:rsid w:val="0055753A"/>
    <w:rsid w:val="005637C0"/>
    <w:rsid w:val="00566ADA"/>
    <w:rsid w:val="00575073"/>
    <w:rsid w:val="00575A74"/>
    <w:rsid w:val="00581C14"/>
    <w:rsid w:val="00586BDF"/>
    <w:rsid w:val="00590E0C"/>
    <w:rsid w:val="005A27C8"/>
    <w:rsid w:val="005A3ADC"/>
    <w:rsid w:val="005B2410"/>
    <w:rsid w:val="005C0AFC"/>
    <w:rsid w:val="005C3965"/>
    <w:rsid w:val="005C476B"/>
    <w:rsid w:val="005C7FA1"/>
    <w:rsid w:val="005D1E2D"/>
    <w:rsid w:val="005D24B0"/>
    <w:rsid w:val="005D3B4A"/>
    <w:rsid w:val="005D5361"/>
    <w:rsid w:val="005D741A"/>
    <w:rsid w:val="005E11A0"/>
    <w:rsid w:val="005E2EA7"/>
    <w:rsid w:val="005E59E9"/>
    <w:rsid w:val="005E66EB"/>
    <w:rsid w:val="005E6A60"/>
    <w:rsid w:val="005E7FA5"/>
    <w:rsid w:val="005F0445"/>
    <w:rsid w:val="005F3E26"/>
    <w:rsid w:val="005F4F14"/>
    <w:rsid w:val="005F56A5"/>
    <w:rsid w:val="00604249"/>
    <w:rsid w:val="00604CBE"/>
    <w:rsid w:val="0060565E"/>
    <w:rsid w:val="006079E3"/>
    <w:rsid w:val="00617FDD"/>
    <w:rsid w:val="00620137"/>
    <w:rsid w:val="006223FB"/>
    <w:rsid w:val="00634BD4"/>
    <w:rsid w:val="00635D67"/>
    <w:rsid w:val="00635E87"/>
    <w:rsid w:val="0065361F"/>
    <w:rsid w:val="00656B0E"/>
    <w:rsid w:val="0065777F"/>
    <w:rsid w:val="00660D94"/>
    <w:rsid w:val="006649D8"/>
    <w:rsid w:val="00672C54"/>
    <w:rsid w:val="0067333C"/>
    <w:rsid w:val="00675EAE"/>
    <w:rsid w:val="006863AC"/>
    <w:rsid w:val="0068779A"/>
    <w:rsid w:val="0068782A"/>
    <w:rsid w:val="00687D1C"/>
    <w:rsid w:val="0069077B"/>
    <w:rsid w:val="00690B08"/>
    <w:rsid w:val="00692006"/>
    <w:rsid w:val="006A320B"/>
    <w:rsid w:val="006A4DD6"/>
    <w:rsid w:val="006A6095"/>
    <w:rsid w:val="006A6C1E"/>
    <w:rsid w:val="006B1A17"/>
    <w:rsid w:val="006B69BA"/>
    <w:rsid w:val="006C0541"/>
    <w:rsid w:val="006C06BA"/>
    <w:rsid w:val="006C5AE1"/>
    <w:rsid w:val="006C62E7"/>
    <w:rsid w:val="006D05CE"/>
    <w:rsid w:val="006D1CB0"/>
    <w:rsid w:val="006D37D2"/>
    <w:rsid w:val="006D6855"/>
    <w:rsid w:val="006D711C"/>
    <w:rsid w:val="006D78CE"/>
    <w:rsid w:val="006E615A"/>
    <w:rsid w:val="006F3F64"/>
    <w:rsid w:val="007002B0"/>
    <w:rsid w:val="00701BF6"/>
    <w:rsid w:val="0070249E"/>
    <w:rsid w:val="00706250"/>
    <w:rsid w:val="00706335"/>
    <w:rsid w:val="00706D78"/>
    <w:rsid w:val="00710597"/>
    <w:rsid w:val="00712D3C"/>
    <w:rsid w:val="00714603"/>
    <w:rsid w:val="00714FB5"/>
    <w:rsid w:val="00724D4A"/>
    <w:rsid w:val="00725D92"/>
    <w:rsid w:val="00746581"/>
    <w:rsid w:val="00750FC6"/>
    <w:rsid w:val="007512ED"/>
    <w:rsid w:val="00753BED"/>
    <w:rsid w:val="00754A7B"/>
    <w:rsid w:val="00757803"/>
    <w:rsid w:val="0076392A"/>
    <w:rsid w:val="00765777"/>
    <w:rsid w:val="007702D2"/>
    <w:rsid w:val="00770818"/>
    <w:rsid w:val="00770D39"/>
    <w:rsid w:val="00772A0F"/>
    <w:rsid w:val="00787B3B"/>
    <w:rsid w:val="0079246E"/>
    <w:rsid w:val="007A0687"/>
    <w:rsid w:val="007A092D"/>
    <w:rsid w:val="007A22EC"/>
    <w:rsid w:val="007A2C19"/>
    <w:rsid w:val="007A4AF9"/>
    <w:rsid w:val="007A64DD"/>
    <w:rsid w:val="007B0BC8"/>
    <w:rsid w:val="007B2BBD"/>
    <w:rsid w:val="007B42B3"/>
    <w:rsid w:val="007C147C"/>
    <w:rsid w:val="007C3A72"/>
    <w:rsid w:val="007C4D6A"/>
    <w:rsid w:val="007C643B"/>
    <w:rsid w:val="007D375B"/>
    <w:rsid w:val="007D630B"/>
    <w:rsid w:val="007E0D8D"/>
    <w:rsid w:val="007E1DD3"/>
    <w:rsid w:val="007F32E5"/>
    <w:rsid w:val="007F7F6B"/>
    <w:rsid w:val="00802078"/>
    <w:rsid w:val="00802D7A"/>
    <w:rsid w:val="008055FD"/>
    <w:rsid w:val="008100A2"/>
    <w:rsid w:val="0081053E"/>
    <w:rsid w:val="00810E08"/>
    <w:rsid w:val="00810E94"/>
    <w:rsid w:val="00811392"/>
    <w:rsid w:val="008145DA"/>
    <w:rsid w:val="00815E32"/>
    <w:rsid w:val="00822DA0"/>
    <w:rsid w:val="00824E84"/>
    <w:rsid w:val="00832573"/>
    <w:rsid w:val="008369EC"/>
    <w:rsid w:val="008404D2"/>
    <w:rsid w:val="00845A89"/>
    <w:rsid w:val="008516F3"/>
    <w:rsid w:val="00852DE0"/>
    <w:rsid w:val="00865430"/>
    <w:rsid w:val="008654E4"/>
    <w:rsid w:val="00866615"/>
    <w:rsid w:val="00866E20"/>
    <w:rsid w:val="0087244C"/>
    <w:rsid w:val="00881025"/>
    <w:rsid w:val="008838C2"/>
    <w:rsid w:val="00886C21"/>
    <w:rsid w:val="00886D01"/>
    <w:rsid w:val="008A0B18"/>
    <w:rsid w:val="008A2C35"/>
    <w:rsid w:val="008A49DE"/>
    <w:rsid w:val="008A5307"/>
    <w:rsid w:val="008A7266"/>
    <w:rsid w:val="008A7C6F"/>
    <w:rsid w:val="008B2301"/>
    <w:rsid w:val="008B53AA"/>
    <w:rsid w:val="008B6FE6"/>
    <w:rsid w:val="008B72B5"/>
    <w:rsid w:val="008D0E38"/>
    <w:rsid w:val="008D11AF"/>
    <w:rsid w:val="008D185F"/>
    <w:rsid w:val="008D1B7A"/>
    <w:rsid w:val="008D2A14"/>
    <w:rsid w:val="008D454D"/>
    <w:rsid w:val="008E1456"/>
    <w:rsid w:val="008E1759"/>
    <w:rsid w:val="008E5A01"/>
    <w:rsid w:val="008E78C6"/>
    <w:rsid w:val="008F2F34"/>
    <w:rsid w:val="00901BAB"/>
    <w:rsid w:val="009066B9"/>
    <w:rsid w:val="009101F9"/>
    <w:rsid w:val="00910E58"/>
    <w:rsid w:val="009144DB"/>
    <w:rsid w:val="00915E34"/>
    <w:rsid w:val="00920228"/>
    <w:rsid w:val="0092266A"/>
    <w:rsid w:val="00923295"/>
    <w:rsid w:val="00925326"/>
    <w:rsid w:val="00930F8C"/>
    <w:rsid w:val="00931998"/>
    <w:rsid w:val="00932058"/>
    <w:rsid w:val="00933610"/>
    <w:rsid w:val="009351A3"/>
    <w:rsid w:val="00935652"/>
    <w:rsid w:val="00941906"/>
    <w:rsid w:val="0094341B"/>
    <w:rsid w:val="00947F93"/>
    <w:rsid w:val="009508F0"/>
    <w:rsid w:val="00953DB3"/>
    <w:rsid w:val="00970ADA"/>
    <w:rsid w:val="00970C55"/>
    <w:rsid w:val="009710E2"/>
    <w:rsid w:val="00982388"/>
    <w:rsid w:val="009879D6"/>
    <w:rsid w:val="00987C2C"/>
    <w:rsid w:val="00987D0E"/>
    <w:rsid w:val="00991474"/>
    <w:rsid w:val="009924FD"/>
    <w:rsid w:val="009938CA"/>
    <w:rsid w:val="009A0327"/>
    <w:rsid w:val="009A1236"/>
    <w:rsid w:val="009A1A1B"/>
    <w:rsid w:val="009A5296"/>
    <w:rsid w:val="009B0479"/>
    <w:rsid w:val="009B39F6"/>
    <w:rsid w:val="009B3FD5"/>
    <w:rsid w:val="009B447F"/>
    <w:rsid w:val="009B4495"/>
    <w:rsid w:val="009B54EB"/>
    <w:rsid w:val="009C70B1"/>
    <w:rsid w:val="009C7549"/>
    <w:rsid w:val="009D21C8"/>
    <w:rsid w:val="009D28C4"/>
    <w:rsid w:val="009D3AD3"/>
    <w:rsid w:val="009D473F"/>
    <w:rsid w:val="009E23E4"/>
    <w:rsid w:val="009F12CD"/>
    <w:rsid w:val="009F5AB8"/>
    <w:rsid w:val="009F6E6E"/>
    <w:rsid w:val="009F7CBB"/>
    <w:rsid w:val="00A012FD"/>
    <w:rsid w:val="00A02368"/>
    <w:rsid w:val="00A02FB6"/>
    <w:rsid w:val="00A06A1F"/>
    <w:rsid w:val="00A07DF2"/>
    <w:rsid w:val="00A14059"/>
    <w:rsid w:val="00A16037"/>
    <w:rsid w:val="00A22263"/>
    <w:rsid w:val="00A239E0"/>
    <w:rsid w:val="00A23F7D"/>
    <w:rsid w:val="00A261AC"/>
    <w:rsid w:val="00A27661"/>
    <w:rsid w:val="00A30852"/>
    <w:rsid w:val="00A30993"/>
    <w:rsid w:val="00A30F65"/>
    <w:rsid w:val="00A30FB1"/>
    <w:rsid w:val="00A321DB"/>
    <w:rsid w:val="00A34583"/>
    <w:rsid w:val="00A34733"/>
    <w:rsid w:val="00A37318"/>
    <w:rsid w:val="00A37FEE"/>
    <w:rsid w:val="00A4026C"/>
    <w:rsid w:val="00A409B5"/>
    <w:rsid w:val="00A472DB"/>
    <w:rsid w:val="00A608FB"/>
    <w:rsid w:val="00A6189C"/>
    <w:rsid w:val="00A62AC0"/>
    <w:rsid w:val="00A63A65"/>
    <w:rsid w:val="00A63CEE"/>
    <w:rsid w:val="00A648E0"/>
    <w:rsid w:val="00A67E4C"/>
    <w:rsid w:val="00A731F0"/>
    <w:rsid w:val="00A74655"/>
    <w:rsid w:val="00A8085B"/>
    <w:rsid w:val="00A80F9A"/>
    <w:rsid w:val="00A81BFF"/>
    <w:rsid w:val="00A83340"/>
    <w:rsid w:val="00A86D01"/>
    <w:rsid w:val="00A90191"/>
    <w:rsid w:val="00A92B24"/>
    <w:rsid w:val="00A93392"/>
    <w:rsid w:val="00A93CF6"/>
    <w:rsid w:val="00A94095"/>
    <w:rsid w:val="00A9720A"/>
    <w:rsid w:val="00A9728E"/>
    <w:rsid w:val="00AA4568"/>
    <w:rsid w:val="00AB0123"/>
    <w:rsid w:val="00AB3127"/>
    <w:rsid w:val="00AB5CBF"/>
    <w:rsid w:val="00AB6592"/>
    <w:rsid w:val="00AC2C28"/>
    <w:rsid w:val="00AC4582"/>
    <w:rsid w:val="00AD162C"/>
    <w:rsid w:val="00AD485D"/>
    <w:rsid w:val="00AE22CB"/>
    <w:rsid w:val="00AF4FAE"/>
    <w:rsid w:val="00B01F6E"/>
    <w:rsid w:val="00B0470C"/>
    <w:rsid w:val="00B1452D"/>
    <w:rsid w:val="00B15CCD"/>
    <w:rsid w:val="00B16FC3"/>
    <w:rsid w:val="00B23A09"/>
    <w:rsid w:val="00B3110B"/>
    <w:rsid w:val="00B34C57"/>
    <w:rsid w:val="00B40C1D"/>
    <w:rsid w:val="00B45A26"/>
    <w:rsid w:val="00B46B7E"/>
    <w:rsid w:val="00B54AFF"/>
    <w:rsid w:val="00B57B30"/>
    <w:rsid w:val="00B603B0"/>
    <w:rsid w:val="00B61375"/>
    <w:rsid w:val="00B64302"/>
    <w:rsid w:val="00B64FAE"/>
    <w:rsid w:val="00B6772A"/>
    <w:rsid w:val="00B82BC2"/>
    <w:rsid w:val="00B82C94"/>
    <w:rsid w:val="00B83921"/>
    <w:rsid w:val="00B84F0B"/>
    <w:rsid w:val="00B9074B"/>
    <w:rsid w:val="00B91FA4"/>
    <w:rsid w:val="00B94AA2"/>
    <w:rsid w:val="00B95817"/>
    <w:rsid w:val="00B9664F"/>
    <w:rsid w:val="00B968B1"/>
    <w:rsid w:val="00BA5B53"/>
    <w:rsid w:val="00BB014E"/>
    <w:rsid w:val="00BB29AB"/>
    <w:rsid w:val="00BB4FE1"/>
    <w:rsid w:val="00BB6CDD"/>
    <w:rsid w:val="00BC04CD"/>
    <w:rsid w:val="00BC7DC5"/>
    <w:rsid w:val="00BD6E78"/>
    <w:rsid w:val="00BE1E6F"/>
    <w:rsid w:val="00BE3A32"/>
    <w:rsid w:val="00BE5F3B"/>
    <w:rsid w:val="00BE70F3"/>
    <w:rsid w:val="00BE72B1"/>
    <w:rsid w:val="00BF37A8"/>
    <w:rsid w:val="00BF3A69"/>
    <w:rsid w:val="00BF7C3D"/>
    <w:rsid w:val="00C0182F"/>
    <w:rsid w:val="00C038FF"/>
    <w:rsid w:val="00C050AC"/>
    <w:rsid w:val="00C0746B"/>
    <w:rsid w:val="00C20B6D"/>
    <w:rsid w:val="00C24263"/>
    <w:rsid w:val="00C25CEE"/>
    <w:rsid w:val="00C276B5"/>
    <w:rsid w:val="00C30356"/>
    <w:rsid w:val="00C34396"/>
    <w:rsid w:val="00C36108"/>
    <w:rsid w:val="00C3770D"/>
    <w:rsid w:val="00C545B2"/>
    <w:rsid w:val="00C548F8"/>
    <w:rsid w:val="00C603D7"/>
    <w:rsid w:val="00C77550"/>
    <w:rsid w:val="00C77B47"/>
    <w:rsid w:val="00C8531D"/>
    <w:rsid w:val="00C87885"/>
    <w:rsid w:val="00C91A15"/>
    <w:rsid w:val="00C97597"/>
    <w:rsid w:val="00CA177A"/>
    <w:rsid w:val="00CA554D"/>
    <w:rsid w:val="00CB2E9A"/>
    <w:rsid w:val="00CB38D6"/>
    <w:rsid w:val="00CB506E"/>
    <w:rsid w:val="00CB535F"/>
    <w:rsid w:val="00CC2B98"/>
    <w:rsid w:val="00CC2BBC"/>
    <w:rsid w:val="00CC4751"/>
    <w:rsid w:val="00CD4BDE"/>
    <w:rsid w:val="00CD623B"/>
    <w:rsid w:val="00CD7743"/>
    <w:rsid w:val="00CE1452"/>
    <w:rsid w:val="00CE3183"/>
    <w:rsid w:val="00CE3B26"/>
    <w:rsid w:val="00CE4578"/>
    <w:rsid w:val="00CF13FB"/>
    <w:rsid w:val="00CF4A29"/>
    <w:rsid w:val="00CF501F"/>
    <w:rsid w:val="00CF71D3"/>
    <w:rsid w:val="00D01D4E"/>
    <w:rsid w:val="00D01E8F"/>
    <w:rsid w:val="00D106D5"/>
    <w:rsid w:val="00D11FF2"/>
    <w:rsid w:val="00D12040"/>
    <w:rsid w:val="00D142A0"/>
    <w:rsid w:val="00D14DB7"/>
    <w:rsid w:val="00D156A8"/>
    <w:rsid w:val="00D1652E"/>
    <w:rsid w:val="00D16859"/>
    <w:rsid w:val="00D21749"/>
    <w:rsid w:val="00D251A6"/>
    <w:rsid w:val="00D2520B"/>
    <w:rsid w:val="00D2626A"/>
    <w:rsid w:val="00D265E0"/>
    <w:rsid w:val="00D26DD0"/>
    <w:rsid w:val="00D33264"/>
    <w:rsid w:val="00D33C6B"/>
    <w:rsid w:val="00D3530D"/>
    <w:rsid w:val="00D41C7C"/>
    <w:rsid w:val="00D46094"/>
    <w:rsid w:val="00D477B8"/>
    <w:rsid w:val="00D51F32"/>
    <w:rsid w:val="00D51FB5"/>
    <w:rsid w:val="00D57B42"/>
    <w:rsid w:val="00D6353B"/>
    <w:rsid w:val="00D646CC"/>
    <w:rsid w:val="00D647EA"/>
    <w:rsid w:val="00D674E8"/>
    <w:rsid w:val="00D74199"/>
    <w:rsid w:val="00D8339F"/>
    <w:rsid w:val="00D8348E"/>
    <w:rsid w:val="00D8390D"/>
    <w:rsid w:val="00D849C1"/>
    <w:rsid w:val="00D86F4F"/>
    <w:rsid w:val="00D93E01"/>
    <w:rsid w:val="00D94F97"/>
    <w:rsid w:val="00D9629C"/>
    <w:rsid w:val="00DA0774"/>
    <w:rsid w:val="00DA1414"/>
    <w:rsid w:val="00DA36F9"/>
    <w:rsid w:val="00DA553E"/>
    <w:rsid w:val="00DB4468"/>
    <w:rsid w:val="00DC4996"/>
    <w:rsid w:val="00DC4D93"/>
    <w:rsid w:val="00DC757B"/>
    <w:rsid w:val="00DC7C87"/>
    <w:rsid w:val="00DD12E9"/>
    <w:rsid w:val="00DD145A"/>
    <w:rsid w:val="00DD17F4"/>
    <w:rsid w:val="00DD1BC8"/>
    <w:rsid w:val="00DD5F5A"/>
    <w:rsid w:val="00DD74FA"/>
    <w:rsid w:val="00DE1D1F"/>
    <w:rsid w:val="00DE21A9"/>
    <w:rsid w:val="00DE3827"/>
    <w:rsid w:val="00DE6110"/>
    <w:rsid w:val="00DF070F"/>
    <w:rsid w:val="00DF4156"/>
    <w:rsid w:val="00DF50AF"/>
    <w:rsid w:val="00DF726E"/>
    <w:rsid w:val="00E06373"/>
    <w:rsid w:val="00E123FA"/>
    <w:rsid w:val="00E1430A"/>
    <w:rsid w:val="00E21073"/>
    <w:rsid w:val="00E21AD7"/>
    <w:rsid w:val="00E268AA"/>
    <w:rsid w:val="00E31692"/>
    <w:rsid w:val="00E36691"/>
    <w:rsid w:val="00E37A1A"/>
    <w:rsid w:val="00E40126"/>
    <w:rsid w:val="00E405DA"/>
    <w:rsid w:val="00E43755"/>
    <w:rsid w:val="00E47AD1"/>
    <w:rsid w:val="00E50EBD"/>
    <w:rsid w:val="00E51142"/>
    <w:rsid w:val="00E512D9"/>
    <w:rsid w:val="00E51BBF"/>
    <w:rsid w:val="00E51C79"/>
    <w:rsid w:val="00E525F1"/>
    <w:rsid w:val="00E54B1A"/>
    <w:rsid w:val="00E61F9B"/>
    <w:rsid w:val="00E7077A"/>
    <w:rsid w:val="00E71CBD"/>
    <w:rsid w:val="00E72B49"/>
    <w:rsid w:val="00E74045"/>
    <w:rsid w:val="00E752D3"/>
    <w:rsid w:val="00E95790"/>
    <w:rsid w:val="00E95B5E"/>
    <w:rsid w:val="00EA2B4D"/>
    <w:rsid w:val="00EA36A3"/>
    <w:rsid w:val="00EA588F"/>
    <w:rsid w:val="00EA6AC5"/>
    <w:rsid w:val="00EA7BE6"/>
    <w:rsid w:val="00EB08C8"/>
    <w:rsid w:val="00EB61C9"/>
    <w:rsid w:val="00EC070E"/>
    <w:rsid w:val="00EC323D"/>
    <w:rsid w:val="00EC587D"/>
    <w:rsid w:val="00EC67DD"/>
    <w:rsid w:val="00EC7BAB"/>
    <w:rsid w:val="00ED1D2D"/>
    <w:rsid w:val="00ED2381"/>
    <w:rsid w:val="00ED6581"/>
    <w:rsid w:val="00ED6ADC"/>
    <w:rsid w:val="00ED7DFF"/>
    <w:rsid w:val="00EE01CD"/>
    <w:rsid w:val="00EE1A8E"/>
    <w:rsid w:val="00EE299F"/>
    <w:rsid w:val="00EE2A6A"/>
    <w:rsid w:val="00EE7389"/>
    <w:rsid w:val="00EF1B79"/>
    <w:rsid w:val="00EF30A2"/>
    <w:rsid w:val="00EF3852"/>
    <w:rsid w:val="00EF481B"/>
    <w:rsid w:val="00EF5134"/>
    <w:rsid w:val="00EF5BD9"/>
    <w:rsid w:val="00EF6917"/>
    <w:rsid w:val="00EF6EA8"/>
    <w:rsid w:val="00EF73D7"/>
    <w:rsid w:val="00EF7869"/>
    <w:rsid w:val="00EF7CC7"/>
    <w:rsid w:val="00F00B54"/>
    <w:rsid w:val="00F053E0"/>
    <w:rsid w:val="00F07D4D"/>
    <w:rsid w:val="00F17205"/>
    <w:rsid w:val="00F24753"/>
    <w:rsid w:val="00F30D74"/>
    <w:rsid w:val="00F3154B"/>
    <w:rsid w:val="00F33827"/>
    <w:rsid w:val="00F34898"/>
    <w:rsid w:val="00F35CA4"/>
    <w:rsid w:val="00F36273"/>
    <w:rsid w:val="00F407CC"/>
    <w:rsid w:val="00F40E08"/>
    <w:rsid w:val="00F428D6"/>
    <w:rsid w:val="00F514EC"/>
    <w:rsid w:val="00F52077"/>
    <w:rsid w:val="00F608C7"/>
    <w:rsid w:val="00F6538A"/>
    <w:rsid w:val="00F7025A"/>
    <w:rsid w:val="00F749F7"/>
    <w:rsid w:val="00F74D0A"/>
    <w:rsid w:val="00F758C3"/>
    <w:rsid w:val="00F759A8"/>
    <w:rsid w:val="00F8223C"/>
    <w:rsid w:val="00F830BE"/>
    <w:rsid w:val="00F93ADB"/>
    <w:rsid w:val="00F951D7"/>
    <w:rsid w:val="00F95CB7"/>
    <w:rsid w:val="00F97EDF"/>
    <w:rsid w:val="00FA0516"/>
    <w:rsid w:val="00FA09C5"/>
    <w:rsid w:val="00FA1DF4"/>
    <w:rsid w:val="00FA20E0"/>
    <w:rsid w:val="00FB4B0B"/>
    <w:rsid w:val="00FB5B5F"/>
    <w:rsid w:val="00FB5E56"/>
    <w:rsid w:val="00FC1B16"/>
    <w:rsid w:val="00FC23F0"/>
    <w:rsid w:val="00FC5016"/>
    <w:rsid w:val="00FC6DFB"/>
    <w:rsid w:val="00FD23A1"/>
    <w:rsid w:val="00FD3DE2"/>
    <w:rsid w:val="00FD4952"/>
    <w:rsid w:val="00FD722F"/>
    <w:rsid w:val="00FE5003"/>
    <w:rsid w:val="00FE73AD"/>
    <w:rsid w:val="00FF149D"/>
    <w:rsid w:val="00FF2567"/>
    <w:rsid w:val="00FF6EA7"/>
    <w:rsid w:val="023D3FC1"/>
    <w:rsid w:val="04907CC5"/>
    <w:rsid w:val="0736B124"/>
    <w:rsid w:val="080C361F"/>
    <w:rsid w:val="083360CD"/>
    <w:rsid w:val="0960188B"/>
    <w:rsid w:val="09909B59"/>
    <w:rsid w:val="09A045AA"/>
    <w:rsid w:val="09CA34E3"/>
    <w:rsid w:val="0A2E8ECC"/>
    <w:rsid w:val="0A4D5798"/>
    <w:rsid w:val="0E5CC80C"/>
    <w:rsid w:val="0E983DDE"/>
    <w:rsid w:val="0FCF95FF"/>
    <w:rsid w:val="10D019DF"/>
    <w:rsid w:val="130736C1"/>
    <w:rsid w:val="17A979CD"/>
    <w:rsid w:val="189A404C"/>
    <w:rsid w:val="1905A532"/>
    <w:rsid w:val="1AB8815C"/>
    <w:rsid w:val="1C60C45D"/>
    <w:rsid w:val="1DF2E91B"/>
    <w:rsid w:val="1F1A870B"/>
    <w:rsid w:val="1F8C5936"/>
    <w:rsid w:val="1FC76532"/>
    <w:rsid w:val="211F17C0"/>
    <w:rsid w:val="214A052A"/>
    <w:rsid w:val="24283BFF"/>
    <w:rsid w:val="2492E07E"/>
    <w:rsid w:val="24D836F3"/>
    <w:rsid w:val="257FCEBB"/>
    <w:rsid w:val="2897AB27"/>
    <w:rsid w:val="28CCC104"/>
    <w:rsid w:val="2A7663CE"/>
    <w:rsid w:val="2CAAC707"/>
    <w:rsid w:val="2CB45CBA"/>
    <w:rsid w:val="2E502D1B"/>
    <w:rsid w:val="308994AF"/>
    <w:rsid w:val="30EF5319"/>
    <w:rsid w:val="310EAC8D"/>
    <w:rsid w:val="31FAAF9A"/>
    <w:rsid w:val="323A8A5D"/>
    <w:rsid w:val="32959657"/>
    <w:rsid w:val="32D4F096"/>
    <w:rsid w:val="33EAE1A3"/>
    <w:rsid w:val="35142AD9"/>
    <w:rsid w:val="3598932D"/>
    <w:rsid w:val="36B7C018"/>
    <w:rsid w:val="36C0BCF0"/>
    <w:rsid w:val="39A5B47C"/>
    <w:rsid w:val="39AC251C"/>
    <w:rsid w:val="3F58B918"/>
    <w:rsid w:val="3F6FD799"/>
    <w:rsid w:val="3FAE6D6E"/>
    <w:rsid w:val="42D01470"/>
    <w:rsid w:val="430B5C34"/>
    <w:rsid w:val="434054CE"/>
    <w:rsid w:val="4591EE9A"/>
    <w:rsid w:val="47B7897F"/>
    <w:rsid w:val="4A815810"/>
    <w:rsid w:val="4B11DB8D"/>
    <w:rsid w:val="4C766401"/>
    <w:rsid w:val="4CFB3281"/>
    <w:rsid w:val="4EBF2719"/>
    <w:rsid w:val="50C2D516"/>
    <w:rsid w:val="52CDCAD9"/>
    <w:rsid w:val="553C484A"/>
    <w:rsid w:val="58F37B50"/>
    <w:rsid w:val="59F6815B"/>
    <w:rsid w:val="5A07783F"/>
    <w:rsid w:val="5B3ED737"/>
    <w:rsid w:val="5B401BBE"/>
    <w:rsid w:val="5C6031EF"/>
    <w:rsid w:val="5CDF872C"/>
    <w:rsid w:val="635DD2AA"/>
    <w:rsid w:val="63D663E5"/>
    <w:rsid w:val="641C4CE6"/>
    <w:rsid w:val="65AC477F"/>
    <w:rsid w:val="67740B0F"/>
    <w:rsid w:val="67A5049D"/>
    <w:rsid w:val="67FFCA8E"/>
    <w:rsid w:val="6877B1AD"/>
    <w:rsid w:val="68B73809"/>
    <w:rsid w:val="68E13EC1"/>
    <w:rsid w:val="6A2990ED"/>
    <w:rsid w:val="6B49CCE4"/>
    <w:rsid w:val="6C18DF83"/>
    <w:rsid w:val="6D656B7F"/>
    <w:rsid w:val="6F08F695"/>
    <w:rsid w:val="71609CEC"/>
    <w:rsid w:val="72933B86"/>
    <w:rsid w:val="73ADC383"/>
    <w:rsid w:val="7627E17B"/>
    <w:rsid w:val="7896B07E"/>
    <w:rsid w:val="7B8409AF"/>
    <w:rsid w:val="7B86F5DF"/>
    <w:rsid w:val="7C4628CF"/>
    <w:rsid w:val="7C71ED67"/>
    <w:rsid w:val="7DCF0F87"/>
    <w:rsid w:val="7F864D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6DD5"/>
  <w15:docId w15:val="{42AE80E4-6F47-4987-A90A-D8F93D975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6B9"/>
    <w:pPr>
      <w:spacing w:after="0" w:line="240" w:lineRule="auto"/>
    </w:pPr>
  </w:style>
  <w:style w:type="paragraph" w:styleId="Heading1">
    <w:name w:val="heading 1"/>
    <w:basedOn w:val="Normal"/>
    <w:next w:val="Normal"/>
    <w:link w:val="Heading1Char"/>
    <w:uiPriority w:val="9"/>
    <w:qFormat/>
    <w:rsid w:val="009066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66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475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6B9"/>
    <w:pPr>
      <w:ind w:left="720"/>
    </w:pPr>
  </w:style>
  <w:style w:type="character" w:customStyle="1" w:styleId="Heading1Char">
    <w:name w:val="Heading 1 Char"/>
    <w:basedOn w:val="DefaultParagraphFont"/>
    <w:link w:val="Heading1"/>
    <w:uiPriority w:val="9"/>
    <w:rsid w:val="009066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066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475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CC4751"/>
    <w:pPr>
      <w:spacing w:line="259" w:lineRule="auto"/>
      <w:outlineLvl w:val="9"/>
    </w:pPr>
  </w:style>
  <w:style w:type="paragraph" w:styleId="TOC1">
    <w:name w:val="toc 1"/>
    <w:basedOn w:val="Normal"/>
    <w:next w:val="Normal"/>
    <w:autoRedefine/>
    <w:uiPriority w:val="39"/>
    <w:unhideWhenUsed/>
    <w:rsid w:val="00CC4751"/>
    <w:pPr>
      <w:spacing w:after="100"/>
    </w:pPr>
  </w:style>
  <w:style w:type="paragraph" w:styleId="TOC2">
    <w:name w:val="toc 2"/>
    <w:basedOn w:val="Normal"/>
    <w:next w:val="Normal"/>
    <w:autoRedefine/>
    <w:uiPriority w:val="39"/>
    <w:unhideWhenUsed/>
    <w:rsid w:val="00CC4751"/>
    <w:pPr>
      <w:spacing w:after="100"/>
      <w:ind w:left="220"/>
    </w:pPr>
  </w:style>
  <w:style w:type="paragraph" w:styleId="TOC3">
    <w:name w:val="toc 3"/>
    <w:basedOn w:val="Normal"/>
    <w:next w:val="Normal"/>
    <w:autoRedefine/>
    <w:uiPriority w:val="39"/>
    <w:unhideWhenUsed/>
    <w:rsid w:val="00CC4751"/>
    <w:pPr>
      <w:spacing w:after="100"/>
      <w:ind w:left="440"/>
    </w:pPr>
  </w:style>
  <w:style w:type="character" w:styleId="Hyperlink">
    <w:name w:val="Hyperlink"/>
    <w:basedOn w:val="DefaultParagraphFont"/>
    <w:uiPriority w:val="99"/>
    <w:unhideWhenUsed/>
    <w:rsid w:val="00CC4751"/>
    <w:rPr>
      <w:color w:val="0563C1" w:themeColor="hyperlink"/>
      <w:u w:val="single"/>
    </w:rPr>
  </w:style>
  <w:style w:type="paragraph" w:styleId="FootnoteText">
    <w:name w:val="footnote text"/>
    <w:basedOn w:val="Normal"/>
    <w:link w:val="FootnoteTextChar"/>
    <w:uiPriority w:val="99"/>
    <w:semiHidden/>
    <w:unhideWhenUsed/>
    <w:rsid w:val="008E1456"/>
    <w:rPr>
      <w:sz w:val="20"/>
      <w:szCs w:val="20"/>
    </w:rPr>
  </w:style>
  <w:style w:type="character" w:customStyle="1" w:styleId="FootnoteTextChar">
    <w:name w:val="Footnote Text Char"/>
    <w:basedOn w:val="DefaultParagraphFont"/>
    <w:link w:val="FootnoteText"/>
    <w:uiPriority w:val="99"/>
    <w:semiHidden/>
    <w:rsid w:val="008E1456"/>
    <w:rPr>
      <w:sz w:val="20"/>
      <w:szCs w:val="20"/>
    </w:rPr>
  </w:style>
  <w:style w:type="character" w:styleId="FootnoteReference">
    <w:name w:val="footnote reference"/>
    <w:basedOn w:val="DefaultParagraphFont"/>
    <w:uiPriority w:val="99"/>
    <w:semiHidden/>
    <w:unhideWhenUsed/>
    <w:rsid w:val="008E1456"/>
    <w:rPr>
      <w:vertAlign w:val="superscript"/>
    </w:rPr>
  </w:style>
  <w:style w:type="paragraph" w:styleId="PlainText">
    <w:name w:val="Plain Text"/>
    <w:basedOn w:val="Normal"/>
    <w:link w:val="PlainTextChar"/>
    <w:uiPriority w:val="99"/>
    <w:semiHidden/>
    <w:unhideWhenUsed/>
    <w:rsid w:val="00F97EDF"/>
    <w:rPr>
      <w:rFonts w:ascii="Calibri" w:hAnsi="Calibri" w:cs="Calibri"/>
    </w:rPr>
  </w:style>
  <w:style w:type="character" w:customStyle="1" w:styleId="PlainTextChar">
    <w:name w:val="Plain Text Char"/>
    <w:basedOn w:val="DefaultParagraphFont"/>
    <w:link w:val="PlainText"/>
    <w:uiPriority w:val="99"/>
    <w:semiHidden/>
    <w:rsid w:val="00F97EDF"/>
    <w:rPr>
      <w:rFonts w:ascii="Calibri" w:hAnsi="Calibri" w:cs="Calibri"/>
    </w:rPr>
  </w:style>
  <w:style w:type="paragraph" w:styleId="NormalWeb">
    <w:name w:val="Normal (Web)"/>
    <w:basedOn w:val="Normal"/>
    <w:uiPriority w:val="99"/>
    <w:semiHidden/>
    <w:unhideWhenUsed/>
    <w:rsid w:val="00A731F0"/>
    <w:pPr>
      <w:spacing w:before="100" w:beforeAutospacing="1" w:after="100" w:afterAutospacing="1"/>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1050">
      <w:bodyDiv w:val="1"/>
      <w:marLeft w:val="0"/>
      <w:marRight w:val="0"/>
      <w:marTop w:val="0"/>
      <w:marBottom w:val="0"/>
      <w:divBdr>
        <w:top w:val="none" w:sz="0" w:space="0" w:color="auto"/>
        <w:left w:val="none" w:sz="0" w:space="0" w:color="auto"/>
        <w:bottom w:val="none" w:sz="0" w:space="0" w:color="auto"/>
        <w:right w:val="none" w:sz="0" w:space="0" w:color="auto"/>
      </w:divBdr>
    </w:div>
    <w:div w:id="30082199">
      <w:bodyDiv w:val="1"/>
      <w:marLeft w:val="0"/>
      <w:marRight w:val="0"/>
      <w:marTop w:val="0"/>
      <w:marBottom w:val="0"/>
      <w:divBdr>
        <w:top w:val="none" w:sz="0" w:space="0" w:color="auto"/>
        <w:left w:val="none" w:sz="0" w:space="0" w:color="auto"/>
        <w:bottom w:val="none" w:sz="0" w:space="0" w:color="auto"/>
        <w:right w:val="none" w:sz="0" w:space="0" w:color="auto"/>
      </w:divBdr>
    </w:div>
    <w:div w:id="43062028">
      <w:bodyDiv w:val="1"/>
      <w:marLeft w:val="0"/>
      <w:marRight w:val="0"/>
      <w:marTop w:val="0"/>
      <w:marBottom w:val="0"/>
      <w:divBdr>
        <w:top w:val="none" w:sz="0" w:space="0" w:color="auto"/>
        <w:left w:val="none" w:sz="0" w:space="0" w:color="auto"/>
        <w:bottom w:val="none" w:sz="0" w:space="0" w:color="auto"/>
        <w:right w:val="none" w:sz="0" w:space="0" w:color="auto"/>
      </w:divBdr>
    </w:div>
    <w:div w:id="184828892">
      <w:bodyDiv w:val="1"/>
      <w:marLeft w:val="0"/>
      <w:marRight w:val="0"/>
      <w:marTop w:val="0"/>
      <w:marBottom w:val="0"/>
      <w:divBdr>
        <w:top w:val="none" w:sz="0" w:space="0" w:color="auto"/>
        <w:left w:val="none" w:sz="0" w:space="0" w:color="auto"/>
        <w:bottom w:val="none" w:sz="0" w:space="0" w:color="auto"/>
        <w:right w:val="none" w:sz="0" w:space="0" w:color="auto"/>
      </w:divBdr>
    </w:div>
    <w:div w:id="399408609">
      <w:bodyDiv w:val="1"/>
      <w:marLeft w:val="0"/>
      <w:marRight w:val="0"/>
      <w:marTop w:val="0"/>
      <w:marBottom w:val="0"/>
      <w:divBdr>
        <w:top w:val="none" w:sz="0" w:space="0" w:color="auto"/>
        <w:left w:val="none" w:sz="0" w:space="0" w:color="auto"/>
        <w:bottom w:val="none" w:sz="0" w:space="0" w:color="auto"/>
        <w:right w:val="none" w:sz="0" w:space="0" w:color="auto"/>
      </w:divBdr>
    </w:div>
    <w:div w:id="499001108">
      <w:bodyDiv w:val="1"/>
      <w:marLeft w:val="0"/>
      <w:marRight w:val="0"/>
      <w:marTop w:val="0"/>
      <w:marBottom w:val="0"/>
      <w:divBdr>
        <w:top w:val="none" w:sz="0" w:space="0" w:color="auto"/>
        <w:left w:val="none" w:sz="0" w:space="0" w:color="auto"/>
        <w:bottom w:val="none" w:sz="0" w:space="0" w:color="auto"/>
        <w:right w:val="none" w:sz="0" w:space="0" w:color="auto"/>
      </w:divBdr>
    </w:div>
    <w:div w:id="539904113">
      <w:bodyDiv w:val="1"/>
      <w:marLeft w:val="0"/>
      <w:marRight w:val="0"/>
      <w:marTop w:val="0"/>
      <w:marBottom w:val="0"/>
      <w:divBdr>
        <w:top w:val="none" w:sz="0" w:space="0" w:color="auto"/>
        <w:left w:val="none" w:sz="0" w:space="0" w:color="auto"/>
        <w:bottom w:val="none" w:sz="0" w:space="0" w:color="auto"/>
        <w:right w:val="none" w:sz="0" w:space="0" w:color="auto"/>
      </w:divBdr>
    </w:div>
    <w:div w:id="553854403">
      <w:bodyDiv w:val="1"/>
      <w:marLeft w:val="0"/>
      <w:marRight w:val="0"/>
      <w:marTop w:val="0"/>
      <w:marBottom w:val="0"/>
      <w:divBdr>
        <w:top w:val="none" w:sz="0" w:space="0" w:color="auto"/>
        <w:left w:val="none" w:sz="0" w:space="0" w:color="auto"/>
        <w:bottom w:val="none" w:sz="0" w:space="0" w:color="auto"/>
        <w:right w:val="none" w:sz="0" w:space="0" w:color="auto"/>
      </w:divBdr>
    </w:div>
    <w:div w:id="664821373">
      <w:bodyDiv w:val="1"/>
      <w:marLeft w:val="0"/>
      <w:marRight w:val="0"/>
      <w:marTop w:val="0"/>
      <w:marBottom w:val="0"/>
      <w:divBdr>
        <w:top w:val="none" w:sz="0" w:space="0" w:color="auto"/>
        <w:left w:val="none" w:sz="0" w:space="0" w:color="auto"/>
        <w:bottom w:val="none" w:sz="0" w:space="0" w:color="auto"/>
        <w:right w:val="none" w:sz="0" w:space="0" w:color="auto"/>
      </w:divBdr>
      <w:divsChild>
        <w:div w:id="667825388">
          <w:marLeft w:val="0"/>
          <w:marRight w:val="0"/>
          <w:marTop w:val="0"/>
          <w:marBottom w:val="0"/>
          <w:divBdr>
            <w:top w:val="none" w:sz="0" w:space="0" w:color="auto"/>
            <w:left w:val="none" w:sz="0" w:space="0" w:color="auto"/>
            <w:bottom w:val="none" w:sz="0" w:space="0" w:color="auto"/>
            <w:right w:val="none" w:sz="0" w:space="0" w:color="auto"/>
          </w:divBdr>
        </w:div>
        <w:div w:id="1066535557">
          <w:marLeft w:val="0"/>
          <w:marRight w:val="0"/>
          <w:marTop w:val="0"/>
          <w:marBottom w:val="0"/>
          <w:divBdr>
            <w:top w:val="none" w:sz="0" w:space="0" w:color="auto"/>
            <w:left w:val="none" w:sz="0" w:space="0" w:color="auto"/>
            <w:bottom w:val="none" w:sz="0" w:space="0" w:color="auto"/>
            <w:right w:val="none" w:sz="0" w:space="0" w:color="auto"/>
          </w:divBdr>
          <w:divsChild>
            <w:div w:id="1528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2905">
      <w:bodyDiv w:val="1"/>
      <w:marLeft w:val="0"/>
      <w:marRight w:val="0"/>
      <w:marTop w:val="0"/>
      <w:marBottom w:val="0"/>
      <w:divBdr>
        <w:top w:val="none" w:sz="0" w:space="0" w:color="auto"/>
        <w:left w:val="none" w:sz="0" w:space="0" w:color="auto"/>
        <w:bottom w:val="none" w:sz="0" w:space="0" w:color="auto"/>
        <w:right w:val="none" w:sz="0" w:space="0" w:color="auto"/>
      </w:divBdr>
    </w:div>
    <w:div w:id="783304225">
      <w:bodyDiv w:val="1"/>
      <w:marLeft w:val="0"/>
      <w:marRight w:val="0"/>
      <w:marTop w:val="0"/>
      <w:marBottom w:val="0"/>
      <w:divBdr>
        <w:top w:val="none" w:sz="0" w:space="0" w:color="auto"/>
        <w:left w:val="none" w:sz="0" w:space="0" w:color="auto"/>
        <w:bottom w:val="none" w:sz="0" w:space="0" w:color="auto"/>
        <w:right w:val="none" w:sz="0" w:space="0" w:color="auto"/>
      </w:divBdr>
    </w:div>
    <w:div w:id="841316452">
      <w:bodyDiv w:val="1"/>
      <w:marLeft w:val="0"/>
      <w:marRight w:val="0"/>
      <w:marTop w:val="0"/>
      <w:marBottom w:val="0"/>
      <w:divBdr>
        <w:top w:val="none" w:sz="0" w:space="0" w:color="auto"/>
        <w:left w:val="none" w:sz="0" w:space="0" w:color="auto"/>
        <w:bottom w:val="none" w:sz="0" w:space="0" w:color="auto"/>
        <w:right w:val="none" w:sz="0" w:space="0" w:color="auto"/>
      </w:divBdr>
    </w:div>
    <w:div w:id="894509540">
      <w:bodyDiv w:val="1"/>
      <w:marLeft w:val="0"/>
      <w:marRight w:val="0"/>
      <w:marTop w:val="0"/>
      <w:marBottom w:val="0"/>
      <w:divBdr>
        <w:top w:val="none" w:sz="0" w:space="0" w:color="auto"/>
        <w:left w:val="none" w:sz="0" w:space="0" w:color="auto"/>
        <w:bottom w:val="none" w:sz="0" w:space="0" w:color="auto"/>
        <w:right w:val="none" w:sz="0" w:space="0" w:color="auto"/>
      </w:divBdr>
    </w:div>
    <w:div w:id="950357070">
      <w:bodyDiv w:val="1"/>
      <w:marLeft w:val="0"/>
      <w:marRight w:val="0"/>
      <w:marTop w:val="0"/>
      <w:marBottom w:val="0"/>
      <w:divBdr>
        <w:top w:val="none" w:sz="0" w:space="0" w:color="auto"/>
        <w:left w:val="none" w:sz="0" w:space="0" w:color="auto"/>
        <w:bottom w:val="none" w:sz="0" w:space="0" w:color="auto"/>
        <w:right w:val="none" w:sz="0" w:space="0" w:color="auto"/>
      </w:divBdr>
    </w:div>
    <w:div w:id="1058669016">
      <w:bodyDiv w:val="1"/>
      <w:marLeft w:val="0"/>
      <w:marRight w:val="0"/>
      <w:marTop w:val="0"/>
      <w:marBottom w:val="0"/>
      <w:divBdr>
        <w:top w:val="none" w:sz="0" w:space="0" w:color="auto"/>
        <w:left w:val="none" w:sz="0" w:space="0" w:color="auto"/>
        <w:bottom w:val="none" w:sz="0" w:space="0" w:color="auto"/>
        <w:right w:val="none" w:sz="0" w:space="0" w:color="auto"/>
      </w:divBdr>
    </w:div>
    <w:div w:id="1073704391">
      <w:bodyDiv w:val="1"/>
      <w:marLeft w:val="0"/>
      <w:marRight w:val="0"/>
      <w:marTop w:val="0"/>
      <w:marBottom w:val="0"/>
      <w:divBdr>
        <w:top w:val="none" w:sz="0" w:space="0" w:color="auto"/>
        <w:left w:val="none" w:sz="0" w:space="0" w:color="auto"/>
        <w:bottom w:val="none" w:sz="0" w:space="0" w:color="auto"/>
        <w:right w:val="none" w:sz="0" w:space="0" w:color="auto"/>
      </w:divBdr>
    </w:div>
    <w:div w:id="1251045311">
      <w:bodyDiv w:val="1"/>
      <w:marLeft w:val="0"/>
      <w:marRight w:val="0"/>
      <w:marTop w:val="0"/>
      <w:marBottom w:val="0"/>
      <w:divBdr>
        <w:top w:val="none" w:sz="0" w:space="0" w:color="auto"/>
        <w:left w:val="none" w:sz="0" w:space="0" w:color="auto"/>
        <w:bottom w:val="none" w:sz="0" w:space="0" w:color="auto"/>
        <w:right w:val="none" w:sz="0" w:space="0" w:color="auto"/>
      </w:divBdr>
    </w:div>
    <w:div w:id="1314527538">
      <w:bodyDiv w:val="1"/>
      <w:marLeft w:val="0"/>
      <w:marRight w:val="0"/>
      <w:marTop w:val="0"/>
      <w:marBottom w:val="0"/>
      <w:divBdr>
        <w:top w:val="none" w:sz="0" w:space="0" w:color="auto"/>
        <w:left w:val="none" w:sz="0" w:space="0" w:color="auto"/>
        <w:bottom w:val="none" w:sz="0" w:space="0" w:color="auto"/>
        <w:right w:val="none" w:sz="0" w:space="0" w:color="auto"/>
      </w:divBdr>
    </w:div>
    <w:div w:id="1578588599">
      <w:bodyDiv w:val="1"/>
      <w:marLeft w:val="0"/>
      <w:marRight w:val="0"/>
      <w:marTop w:val="0"/>
      <w:marBottom w:val="0"/>
      <w:divBdr>
        <w:top w:val="none" w:sz="0" w:space="0" w:color="auto"/>
        <w:left w:val="none" w:sz="0" w:space="0" w:color="auto"/>
        <w:bottom w:val="none" w:sz="0" w:space="0" w:color="auto"/>
        <w:right w:val="none" w:sz="0" w:space="0" w:color="auto"/>
      </w:divBdr>
      <w:divsChild>
        <w:div w:id="1185706508">
          <w:marLeft w:val="0"/>
          <w:marRight w:val="0"/>
          <w:marTop w:val="0"/>
          <w:marBottom w:val="0"/>
          <w:divBdr>
            <w:top w:val="none" w:sz="0" w:space="0" w:color="auto"/>
            <w:left w:val="none" w:sz="0" w:space="0" w:color="auto"/>
            <w:bottom w:val="none" w:sz="0" w:space="0" w:color="auto"/>
            <w:right w:val="none" w:sz="0" w:space="0" w:color="auto"/>
          </w:divBdr>
        </w:div>
      </w:divsChild>
    </w:div>
    <w:div w:id="1663581170">
      <w:bodyDiv w:val="1"/>
      <w:marLeft w:val="0"/>
      <w:marRight w:val="0"/>
      <w:marTop w:val="0"/>
      <w:marBottom w:val="0"/>
      <w:divBdr>
        <w:top w:val="none" w:sz="0" w:space="0" w:color="auto"/>
        <w:left w:val="none" w:sz="0" w:space="0" w:color="auto"/>
        <w:bottom w:val="none" w:sz="0" w:space="0" w:color="auto"/>
        <w:right w:val="none" w:sz="0" w:space="0" w:color="auto"/>
      </w:divBdr>
    </w:div>
    <w:div w:id="1684211026">
      <w:bodyDiv w:val="1"/>
      <w:marLeft w:val="0"/>
      <w:marRight w:val="0"/>
      <w:marTop w:val="0"/>
      <w:marBottom w:val="0"/>
      <w:divBdr>
        <w:top w:val="none" w:sz="0" w:space="0" w:color="auto"/>
        <w:left w:val="none" w:sz="0" w:space="0" w:color="auto"/>
        <w:bottom w:val="none" w:sz="0" w:space="0" w:color="auto"/>
        <w:right w:val="none" w:sz="0" w:space="0" w:color="auto"/>
      </w:divBdr>
    </w:div>
    <w:div w:id="1771855543">
      <w:bodyDiv w:val="1"/>
      <w:marLeft w:val="0"/>
      <w:marRight w:val="0"/>
      <w:marTop w:val="0"/>
      <w:marBottom w:val="0"/>
      <w:divBdr>
        <w:top w:val="none" w:sz="0" w:space="0" w:color="auto"/>
        <w:left w:val="none" w:sz="0" w:space="0" w:color="auto"/>
        <w:bottom w:val="none" w:sz="0" w:space="0" w:color="auto"/>
        <w:right w:val="none" w:sz="0" w:space="0" w:color="auto"/>
      </w:divBdr>
      <w:divsChild>
        <w:div w:id="35467219">
          <w:marLeft w:val="0"/>
          <w:marRight w:val="0"/>
          <w:marTop w:val="0"/>
          <w:marBottom w:val="0"/>
          <w:divBdr>
            <w:top w:val="none" w:sz="0" w:space="0" w:color="auto"/>
            <w:left w:val="none" w:sz="0" w:space="0" w:color="auto"/>
            <w:bottom w:val="none" w:sz="0" w:space="0" w:color="auto"/>
            <w:right w:val="none" w:sz="0" w:space="0" w:color="auto"/>
          </w:divBdr>
        </w:div>
        <w:div w:id="955213237">
          <w:marLeft w:val="0"/>
          <w:marRight w:val="0"/>
          <w:marTop w:val="0"/>
          <w:marBottom w:val="0"/>
          <w:divBdr>
            <w:top w:val="none" w:sz="0" w:space="0" w:color="auto"/>
            <w:left w:val="none" w:sz="0" w:space="0" w:color="auto"/>
            <w:bottom w:val="none" w:sz="0" w:space="0" w:color="auto"/>
            <w:right w:val="none" w:sz="0" w:space="0" w:color="auto"/>
          </w:divBdr>
        </w:div>
        <w:div w:id="1025793124">
          <w:marLeft w:val="0"/>
          <w:marRight w:val="0"/>
          <w:marTop w:val="0"/>
          <w:marBottom w:val="0"/>
          <w:divBdr>
            <w:top w:val="none" w:sz="0" w:space="0" w:color="auto"/>
            <w:left w:val="none" w:sz="0" w:space="0" w:color="auto"/>
            <w:bottom w:val="none" w:sz="0" w:space="0" w:color="auto"/>
            <w:right w:val="none" w:sz="0" w:space="0" w:color="auto"/>
          </w:divBdr>
        </w:div>
        <w:div w:id="1384210991">
          <w:marLeft w:val="0"/>
          <w:marRight w:val="0"/>
          <w:marTop w:val="0"/>
          <w:marBottom w:val="0"/>
          <w:divBdr>
            <w:top w:val="none" w:sz="0" w:space="0" w:color="auto"/>
            <w:left w:val="none" w:sz="0" w:space="0" w:color="auto"/>
            <w:bottom w:val="none" w:sz="0" w:space="0" w:color="auto"/>
            <w:right w:val="none" w:sz="0" w:space="0" w:color="auto"/>
          </w:divBdr>
          <w:divsChild>
            <w:div w:id="4028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98841">
      <w:bodyDiv w:val="1"/>
      <w:marLeft w:val="0"/>
      <w:marRight w:val="0"/>
      <w:marTop w:val="0"/>
      <w:marBottom w:val="0"/>
      <w:divBdr>
        <w:top w:val="none" w:sz="0" w:space="0" w:color="auto"/>
        <w:left w:val="none" w:sz="0" w:space="0" w:color="auto"/>
        <w:bottom w:val="none" w:sz="0" w:space="0" w:color="auto"/>
        <w:right w:val="none" w:sz="0" w:space="0" w:color="auto"/>
      </w:divBdr>
    </w:div>
    <w:div w:id="19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04573373">
          <w:marLeft w:val="0"/>
          <w:marRight w:val="0"/>
          <w:marTop w:val="0"/>
          <w:marBottom w:val="0"/>
          <w:divBdr>
            <w:top w:val="none" w:sz="0" w:space="0" w:color="auto"/>
            <w:left w:val="none" w:sz="0" w:space="0" w:color="auto"/>
            <w:bottom w:val="none" w:sz="0" w:space="0" w:color="auto"/>
            <w:right w:val="none" w:sz="0" w:space="0" w:color="auto"/>
          </w:divBdr>
        </w:div>
        <w:div w:id="1511944613">
          <w:marLeft w:val="0"/>
          <w:marRight w:val="0"/>
          <w:marTop w:val="0"/>
          <w:marBottom w:val="0"/>
          <w:divBdr>
            <w:top w:val="none" w:sz="0" w:space="0" w:color="auto"/>
            <w:left w:val="none" w:sz="0" w:space="0" w:color="auto"/>
            <w:bottom w:val="none" w:sz="0" w:space="0" w:color="auto"/>
            <w:right w:val="none" w:sz="0" w:space="0" w:color="auto"/>
          </w:divBdr>
          <w:divsChild>
            <w:div w:id="1750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5447">
      <w:bodyDiv w:val="1"/>
      <w:marLeft w:val="0"/>
      <w:marRight w:val="0"/>
      <w:marTop w:val="0"/>
      <w:marBottom w:val="0"/>
      <w:divBdr>
        <w:top w:val="none" w:sz="0" w:space="0" w:color="auto"/>
        <w:left w:val="none" w:sz="0" w:space="0" w:color="auto"/>
        <w:bottom w:val="none" w:sz="0" w:space="0" w:color="auto"/>
        <w:right w:val="none" w:sz="0" w:space="0" w:color="auto"/>
      </w:divBdr>
    </w:div>
    <w:div w:id="2109689439">
      <w:bodyDiv w:val="1"/>
      <w:marLeft w:val="0"/>
      <w:marRight w:val="0"/>
      <w:marTop w:val="0"/>
      <w:marBottom w:val="0"/>
      <w:divBdr>
        <w:top w:val="none" w:sz="0" w:space="0" w:color="auto"/>
        <w:left w:val="none" w:sz="0" w:space="0" w:color="auto"/>
        <w:bottom w:val="none" w:sz="0" w:space="0" w:color="auto"/>
        <w:right w:val="none" w:sz="0" w:space="0" w:color="auto"/>
      </w:divBdr>
    </w:div>
    <w:div w:id="2113016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e972c5f8ab524794" Type="http://schemas.microsoft.com/office/2019/09/relationships/intelligence" Target="intelligenc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41319-F47C-4568-A0DD-E06020A9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393</Words>
  <Characters>2244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2632</CharactersWithSpaces>
  <SharedDoc>false</SharedDoc>
  <HLinks>
    <vt:vector size="54" baseType="variant">
      <vt:variant>
        <vt:i4>1835065</vt:i4>
      </vt:variant>
      <vt:variant>
        <vt:i4>50</vt:i4>
      </vt:variant>
      <vt:variant>
        <vt:i4>0</vt:i4>
      </vt:variant>
      <vt:variant>
        <vt:i4>5</vt:i4>
      </vt:variant>
      <vt:variant>
        <vt:lpwstr/>
      </vt:variant>
      <vt:variant>
        <vt:lpwstr>_Toc88637404</vt:lpwstr>
      </vt:variant>
      <vt:variant>
        <vt:i4>1769529</vt:i4>
      </vt:variant>
      <vt:variant>
        <vt:i4>44</vt:i4>
      </vt:variant>
      <vt:variant>
        <vt:i4>0</vt:i4>
      </vt:variant>
      <vt:variant>
        <vt:i4>5</vt:i4>
      </vt:variant>
      <vt:variant>
        <vt:lpwstr/>
      </vt:variant>
      <vt:variant>
        <vt:lpwstr>_Toc88637403</vt:lpwstr>
      </vt:variant>
      <vt:variant>
        <vt:i4>1703993</vt:i4>
      </vt:variant>
      <vt:variant>
        <vt:i4>38</vt:i4>
      </vt:variant>
      <vt:variant>
        <vt:i4>0</vt:i4>
      </vt:variant>
      <vt:variant>
        <vt:i4>5</vt:i4>
      </vt:variant>
      <vt:variant>
        <vt:lpwstr/>
      </vt:variant>
      <vt:variant>
        <vt:lpwstr>_Toc88637402</vt:lpwstr>
      </vt:variant>
      <vt:variant>
        <vt:i4>1638457</vt:i4>
      </vt:variant>
      <vt:variant>
        <vt:i4>32</vt:i4>
      </vt:variant>
      <vt:variant>
        <vt:i4>0</vt:i4>
      </vt:variant>
      <vt:variant>
        <vt:i4>5</vt:i4>
      </vt:variant>
      <vt:variant>
        <vt:lpwstr/>
      </vt:variant>
      <vt:variant>
        <vt:lpwstr>_Toc88637401</vt:lpwstr>
      </vt:variant>
      <vt:variant>
        <vt:i4>1572921</vt:i4>
      </vt:variant>
      <vt:variant>
        <vt:i4>26</vt:i4>
      </vt:variant>
      <vt:variant>
        <vt:i4>0</vt:i4>
      </vt:variant>
      <vt:variant>
        <vt:i4>5</vt:i4>
      </vt:variant>
      <vt:variant>
        <vt:lpwstr/>
      </vt:variant>
      <vt:variant>
        <vt:lpwstr>_Toc88637400</vt:lpwstr>
      </vt:variant>
      <vt:variant>
        <vt:i4>1441840</vt:i4>
      </vt:variant>
      <vt:variant>
        <vt:i4>20</vt:i4>
      </vt:variant>
      <vt:variant>
        <vt:i4>0</vt:i4>
      </vt:variant>
      <vt:variant>
        <vt:i4>5</vt:i4>
      </vt:variant>
      <vt:variant>
        <vt:lpwstr/>
      </vt:variant>
      <vt:variant>
        <vt:lpwstr>_Toc88637399</vt:lpwstr>
      </vt:variant>
      <vt:variant>
        <vt:i4>1507376</vt:i4>
      </vt:variant>
      <vt:variant>
        <vt:i4>14</vt:i4>
      </vt:variant>
      <vt:variant>
        <vt:i4>0</vt:i4>
      </vt:variant>
      <vt:variant>
        <vt:i4>5</vt:i4>
      </vt:variant>
      <vt:variant>
        <vt:lpwstr/>
      </vt:variant>
      <vt:variant>
        <vt:lpwstr>_Toc88637398</vt:lpwstr>
      </vt:variant>
      <vt:variant>
        <vt:i4>1572912</vt:i4>
      </vt:variant>
      <vt:variant>
        <vt:i4>8</vt:i4>
      </vt:variant>
      <vt:variant>
        <vt:i4>0</vt:i4>
      </vt:variant>
      <vt:variant>
        <vt:i4>5</vt:i4>
      </vt:variant>
      <vt:variant>
        <vt:lpwstr/>
      </vt:variant>
      <vt:variant>
        <vt:lpwstr>_Toc88637397</vt:lpwstr>
      </vt:variant>
      <vt:variant>
        <vt:i4>1638448</vt:i4>
      </vt:variant>
      <vt:variant>
        <vt:i4>2</vt:i4>
      </vt:variant>
      <vt:variant>
        <vt:i4>0</vt:i4>
      </vt:variant>
      <vt:variant>
        <vt:i4>5</vt:i4>
      </vt:variant>
      <vt:variant>
        <vt:lpwstr/>
      </vt:variant>
      <vt:variant>
        <vt:lpwstr>_Toc88637396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Piller</dc:creator>
  <cp:keywords/>
  <dc:description/>
  <cp:lastModifiedBy>A Ruble</cp:lastModifiedBy>
  <cp:revision>2</cp:revision>
  <dcterms:created xsi:type="dcterms:W3CDTF">2023-03-21T14:40:00Z</dcterms:created>
  <dcterms:modified xsi:type="dcterms:W3CDTF">2023-03-21T14:40:00Z</dcterms:modified>
</cp:coreProperties>
</file>