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08028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186391" w14:textId="094EAC3D" w:rsidR="00CC4751" w:rsidRDefault="00CC4751">
          <w:pPr>
            <w:pStyle w:val="TOCHeading"/>
          </w:pPr>
          <w:r>
            <w:t>Contents</w:t>
          </w:r>
        </w:p>
        <w:p w14:paraId="36FA9081" w14:textId="3D0CE39F" w:rsidR="00DF4156" w:rsidRDefault="00CC475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682147" w:history="1">
            <w:r w:rsidR="00DF4156" w:rsidRPr="00A71772">
              <w:rPr>
                <w:rStyle w:val="Hyperlink"/>
                <w:noProof/>
              </w:rPr>
              <w:t>Weekly Changes June 27, 2021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_Toc75682147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1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4586666D" w14:textId="485F9F94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48" w:history="1">
            <w:r w:rsidR="00DF4156" w:rsidRPr="00A71772">
              <w:rPr>
                <w:rStyle w:val="Hyperlink"/>
                <w:noProof/>
              </w:rPr>
              <w:t>Sketches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_Toc75682148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1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50143AF7" w14:textId="52214897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49" w:history="1">
            <w:r w:rsidR="00DF4156" w:rsidRPr="00A71772">
              <w:rPr>
                <w:rStyle w:val="Hyperlink"/>
                <w:noProof/>
              </w:rPr>
              <w:t>Assessment File and Public Service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_Toc75682149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1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3326E7A1" w14:textId="2DE7A4D7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50" w:history="1">
            <w:r w:rsidR="00DF4156" w:rsidRPr="00A71772">
              <w:rPr>
                <w:rStyle w:val="Hyperlink"/>
                <w:noProof/>
              </w:rPr>
              <w:t>Tax Area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_Toc75682150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2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7690D36B" w14:textId="00C8ECF5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51" w:history="1">
            <w:r w:rsidR="00DF4156" w:rsidRPr="00A71772">
              <w:rPr>
                <w:rStyle w:val="Hyperlink"/>
                <w:noProof/>
              </w:rPr>
              <w:t>Assessment Form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_Toc75682151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2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2D0B9819" w14:textId="52EA9810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52" w:history="1">
            <w:r w:rsidR="00DF4156" w:rsidRPr="00A71772">
              <w:rPr>
                <w:rStyle w:val="Hyperlink"/>
                <w:noProof/>
              </w:rPr>
              <w:t>Table Maintenance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_Toc75682152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2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30D6C409" w14:textId="2DD23EFF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53" w:history="1">
            <w:r w:rsidR="00DF4156" w:rsidRPr="00A71772">
              <w:rPr>
                <w:rStyle w:val="Hyperlink"/>
                <w:noProof/>
              </w:rPr>
              <w:t>Data Extract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_Toc75682153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3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3A2B55A7" w14:textId="544EB60E" w:rsidR="00DF4156" w:rsidRDefault="00F47B1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54" w:history="1">
            <w:r w:rsidR="00DF4156" w:rsidRPr="00A71772">
              <w:rPr>
                <w:rStyle w:val="Hyperlink"/>
                <w:noProof/>
              </w:rPr>
              <w:t>Reports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_Toc75682154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3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2B81ACFA" w14:textId="47ED2AAA" w:rsidR="00DF4156" w:rsidRDefault="00F47B1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5682155" w:history="1">
            <w:r w:rsidR="00DF4156" w:rsidRPr="00A71772">
              <w:rPr>
                <w:rStyle w:val="Hyperlink"/>
                <w:noProof/>
              </w:rPr>
              <w:t>Abstract</w:t>
            </w:r>
            <w:r w:rsidR="00DF4156">
              <w:rPr>
                <w:noProof/>
                <w:webHidden/>
              </w:rPr>
              <w:tab/>
            </w:r>
            <w:r w:rsidR="00DF4156">
              <w:rPr>
                <w:noProof/>
                <w:webHidden/>
              </w:rPr>
              <w:fldChar w:fldCharType="begin"/>
            </w:r>
            <w:r w:rsidR="00DF4156">
              <w:rPr>
                <w:noProof/>
                <w:webHidden/>
              </w:rPr>
              <w:instrText xml:space="preserve"> PAGEREF _Toc75682155 \h </w:instrText>
            </w:r>
            <w:r w:rsidR="00DF4156">
              <w:rPr>
                <w:noProof/>
                <w:webHidden/>
              </w:rPr>
            </w:r>
            <w:r w:rsidR="00DF4156">
              <w:rPr>
                <w:noProof/>
                <w:webHidden/>
              </w:rPr>
              <w:fldChar w:fldCharType="separate"/>
            </w:r>
            <w:r w:rsidR="00DF4156">
              <w:rPr>
                <w:noProof/>
                <w:webHidden/>
              </w:rPr>
              <w:t>3</w:t>
            </w:r>
            <w:r w:rsidR="00DF4156">
              <w:rPr>
                <w:noProof/>
                <w:webHidden/>
              </w:rPr>
              <w:fldChar w:fldCharType="end"/>
            </w:r>
          </w:hyperlink>
        </w:p>
        <w:p w14:paraId="54DFA9CB" w14:textId="28D5CD56" w:rsidR="00B40C1D" w:rsidRDefault="00CC47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35CA4">
            <w:rPr>
              <w:b/>
              <w:bCs/>
              <w:noProof/>
            </w:rPr>
            <w:t xml:space="preserve"> </w:t>
          </w:r>
        </w:p>
      </w:sdtContent>
    </w:sdt>
    <w:p w14:paraId="2D615993" w14:textId="77777777" w:rsidR="00F47B11" w:rsidRDefault="009066B9" w:rsidP="00F47B11">
      <w:pPr>
        <w:pStyle w:val="Heading2"/>
      </w:pPr>
      <w:bookmarkStart w:id="0" w:name="_Toc75682147"/>
      <w:r>
        <w:t>Weekly Changes</w:t>
      </w:r>
      <w:r w:rsidR="00B45A26">
        <w:t xml:space="preserve"> June</w:t>
      </w:r>
      <w:r w:rsidR="00D01E8F">
        <w:t xml:space="preserve"> </w:t>
      </w:r>
      <w:r w:rsidR="00C548F8">
        <w:t>2</w:t>
      </w:r>
      <w:r w:rsidR="00EB61C9">
        <w:t>7</w:t>
      </w:r>
      <w:r>
        <w:t>, 202</w:t>
      </w:r>
      <w:r w:rsidR="00CE3183">
        <w:t>1</w:t>
      </w:r>
      <w:bookmarkEnd w:id="0"/>
      <w:r w:rsidR="00F47B11">
        <w:t xml:space="preserve"> </w:t>
      </w:r>
      <w:r w:rsidR="00F47B11">
        <w:t>(Angie added to manual 6-29-21)</w:t>
      </w:r>
    </w:p>
    <w:p w14:paraId="773C4FB7" w14:textId="0AB616B3" w:rsidR="00B40C1D" w:rsidRDefault="00B40C1D" w:rsidP="00CE3183">
      <w:pPr>
        <w:pStyle w:val="Heading1"/>
      </w:pPr>
    </w:p>
    <w:p w14:paraId="0386788D" w14:textId="77777777" w:rsidR="00A63CEE" w:rsidRPr="00A63CEE" w:rsidRDefault="00A63CEE" w:rsidP="00A63CEE"/>
    <w:p w14:paraId="3BD219F9" w14:textId="7FAAE5E1" w:rsidR="00EB61C9" w:rsidRDefault="00EB61C9" w:rsidP="006D37D2">
      <w:pPr>
        <w:pStyle w:val="Heading2"/>
      </w:pPr>
      <w:bookmarkStart w:id="1" w:name="_Toc75682148"/>
      <w:r>
        <w:t>Sketches</w:t>
      </w:r>
      <w:bookmarkEnd w:id="1"/>
      <w:r w:rsidR="00393E5A">
        <w:t xml:space="preserve"> </w:t>
      </w:r>
    </w:p>
    <w:p w14:paraId="5B3C7E8B" w14:textId="316E083A" w:rsidR="00634BD4" w:rsidRPr="00634BD4" w:rsidRDefault="00634BD4" w:rsidP="00634BD4">
      <w:r>
        <w:t>These message</w:t>
      </w:r>
      <w:r w:rsidR="00EF7869">
        <w:t>s</w:t>
      </w:r>
      <w:r>
        <w:t xml:space="preserve"> will appear under certain circumstances when in the residential sketch file when selecting Edit – Insert - Outbuilding</w:t>
      </w:r>
    </w:p>
    <w:p w14:paraId="7AB93D24" w14:textId="7C8A5AAB" w:rsidR="00EB61C9" w:rsidRDefault="00EB61C9" w:rsidP="00EB61C9">
      <w:pPr>
        <w:pStyle w:val="ListParagraph"/>
        <w:numPr>
          <w:ilvl w:val="0"/>
          <w:numId w:val="37"/>
        </w:numPr>
      </w:pPr>
      <w:r>
        <w:t>When trying to add an outbuilding to a residential card if there is not a residential building you will get this message.  The outbuildings will need to be added to the site plan.</w:t>
      </w:r>
    </w:p>
    <w:p w14:paraId="4900DC5D" w14:textId="77777777" w:rsidR="00EB61C9" w:rsidRDefault="00EB61C9" w:rsidP="00EB61C9">
      <w:pPr>
        <w:pStyle w:val="ListParagraph"/>
      </w:pPr>
      <w:r w:rsidRPr="00EB61C9">
        <w:rPr>
          <w:noProof/>
        </w:rPr>
        <w:drawing>
          <wp:anchor distT="0" distB="0" distL="114300" distR="114300" simplePos="0" relativeHeight="251658240" behindDoc="0" locked="0" layoutInCell="1" allowOverlap="1" wp14:anchorId="441D652F" wp14:editId="78187566">
            <wp:simplePos x="1143000" y="4354830"/>
            <wp:positionH relativeFrom="column">
              <wp:align>left</wp:align>
            </wp:positionH>
            <wp:positionV relativeFrom="paragraph">
              <wp:align>top</wp:align>
            </wp:positionV>
            <wp:extent cx="3493135" cy="971550"/>
            <wp:effectExtent l="0" t="0" r="0" b="0"/>
            <wp:wrapSquare wrapText="bothSides"/>
            <wp:docPr id="7" name="Picture 7" descr="Graphical user interface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email, websi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EE3D2" w14:textId="77777777" w:rsidR="00EB61C9" w:rsidRDefault="00EB61C9" w:rsidP="00EB61C9">
      <w:pPr>
        <w:pStyle w:val="ListParagraph"/>
      </w:pPr>
    </w:p>
    <w:p w14:paraId="214003A3" w14:textId="77777777" w:rsidR="00EB61C9" w:rsidRDefault="00EB61C9" w:rsidP="00EB61C9">
      <w:pPr>
        <w:pStyle w:val="ListParagraph"/>
      </w:pPr>
    </w:p>
    <w:p w14:paraId="14B514C9" w14:textId="77777777" w:rsidR="00EB61C9" w:rsidRDefault="00EB61C9" w:rsidP="00EB61C9">
      <w:pPr>
        <w:pStyle w:val="ListParagraph"/>
      </w:pPr>
    </w:p>
    <w:p w14:paraId="359F3738" w14:textId="77777777" w:rsidR="00EB61C9" w:rsidRDefault="00EB61C9" w:rsidP="00EB61C9">
      <w:pPr>
        <w:pStyle w:val="ListParagraph"/>
      </w:pPr>
    </w:p>
    <w:p w14:paraId="4723EE2E" w14:textId="77777777" w:rsidR="00EB61C9" w:rsidRDefault="00EB61C9" w:rsidP="00EB61C9">
      <w:pPr>
        <w:pStyle w:val="ListParagraph"/>
      </w:pPr>
    </w:p>
    <w:p w14:paraId="17D0FCAF" w14:textId="2A788153" w:rsidR="00EB61C9" w:rsidRDefault="00EB61C9" w:rsidP="00EB61C9">
      <w:pPr>
        <w:pStyle w:val="ListParagraph"/>
        <w:numPr>
          <w:ilvl w:val="0"/>
          <w:numId w:val="37"/>
        </w:numPr>
      </w:pPr>
      <w:r>
        <w:t xml:space="preserve">If on a </w:t>
      </w:r>
      <w:r w:rsidR="00EF7869">
        <w:t>residential</w:t>
      </w:r>
      <w:r>
        <w:t xml:space="preserve"> card and there is a </w:t>
      </w:r>
      <w:r w:rsidR="00634BD4">
        <w:t xml:space="preserve">residential building and there is a site </w:t>
      </w:r>
      <w:r w:rsidR="00EF7869">
        <w:t>plan,</w:t>
      </w:r>
      <w:r w:rsidR="00634BD4">
        <w:t xml:space="preserve"> and you try to </w:t>
      </w:r>
      <w:r w:rsidR="00EF7869">
        <w:t>add and outbuilding on the sketch you will receive the follow message.</w:t>
      </w:r>
    </w:p>
    <w:p w14:paraId="51E12C15" w14:textId="3C83A7E4" w:rsidR="00EB61C9" w:rsidRDefault="00EB61C9" w:rsidP="00EB61C9">
      <w:r w:rsidRPr="00EB61C9">
        <w:rPr>
          <w:noProof/>
        </w:rPr>
        <w:drawing>
          <wp:inline distT="0" distB="0" distL="0" distR="0" wp14:anchorId="21CCA2C8" wp14:editId="01869D7D">
            <wp:extent cx="3511550" cy="832054"/>
            <wp:effectExtent l="0" t="0" r="0" b="6350"/>
            <wp:docPr id="8" name="Picture 8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0318" cy="83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4E6FC93F" w14:textId="77777777" w:rsidR="00EB61C9" w:rsidRPr="00EB61C9" w:rsidRDefault="00EB61C9" w:rsidP="00EB61C9">
      <w:pPr>
        <w:ind w:left="360"/>
      </w:pPr>
    </w:p>
    <w:p w14:paraId="76992E58" w14:textId="6D0033DA" w:rsidR="006D37D2" w:rsidRDefault="006D37D2" w:rsidP="006D37D2">
      <w:pPr>
        <w:pStyle w:val="Heading2"/>
      </w:pPr>
      <w:bookmarkStart w:id="2" w:name="_Toc75682149"/>
      <w:r>
        <w:t>Assessment File and Public Service</w:t>
      </w:r>
      <w:bookmarkEnd w:id="2"/>
    </w:p>
    <w:p w14:paraId="1C3DE350" w14:textId="5676BA07" w:rsidR="006D37D2" w:rsidRDefault="006D37D2" w:rsidP="006D37D2">
      <w:pPr>
        <w:pStyle w:val="ListParagraph"/>
        <w:numPr>
          <w:ilvl w:val="0"/>
          <w:numId w:val="36"/>
        </w:numPr>
      </w:pPr>
      <w:r>
        <w:t>On the tax area drop down you will have a new column with the status</w:t>
      </w:r>
      <w:r w:rsidR="003F63D8">
        <w:t xml:space="preserve"> of the district. This will be deleted if the area has been deleted.</w:t>
      </w:r>
      <w:r>
        <w:t xml:space="preserve"> </w:t>
      </w:r>
    </w:p>
    <w:p w14:paraId="3F729544" w14:textId="23CB7563" w:rsidR="006D37D2" w:rsidRDefault="006D37D2" w:rsidP="006D37D2">
      <w:r w:rsidRPr="006D37D2">
        <w:rPr>
          <w:noProof/>
        </w:rPr>
        <w:lastRenderedPageBreak/>
        <w:drawing>
          <wp:inline distT="0" distB="0" distL="0" distR="0" wp14:anchorId="0ABE84DA" wp14:editId="3ACAD4ED">
            <wp:extent cx="2914145" cy="109855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7148" cy="110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1E72" w14:textId="31E2AE12" w:rsidR="003F63D8" w:rsidRDefault="003F63D8" w:rsidP="003F63D8">
      <w:pPr>
        <w:pStyle w:val="ListParagraph"/>
        <w:numPr>
          <w:ilvl w:val="1"/>
          <w:numId w:val="36"/>
        </w:numPr>
      </w:pPr>
      <w:r>
        <w:t xml:space="preserve">If you select a deleted area for the </w:t>
      </w:r>
      <w:r w:rsidR="00EF7869">
        <w:t>account,</w:t>
      </w:r>
      <w:r>
        <w:t xml:space="preserve"> you will receive this message.  This will have to be corrected before going to the next field.</w:t>
      </w:r>
    </w:p>
    <w:p w14:paraId="6EB7C192" w14:textId="3E0E4C12" w:rsidR="003F63D8" w:rsidRDefault="003F63D8" w:rsidP="003F63D8">
      <w:r w:rsidRPr="003F63D8">
        <w:rPr>
          <w:noProof/>
        </w:rPr>
        <w:drawing>
          <wp:inline distT="0" distB="0" distL="0" distR="0" wp14:anchorId="45891559" wp14:editId="3704C3C2">
            <wp:extent cx="2235315" cy="11430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4F9C8" w14:textId="77777777" w:rsidR="006D37D2" w:rsidRPr="006D37D2" w:rsidRDefault="006D37D2" w:rsidP="006D37D2">
      <w:pPr>
        <w:pStyle w:val="ListParagraph"/>
      </w:pPr>
    </w:p>
    <w:p w14:paraId="2597AB4E" w14:textId="234DB157" w:rsidR="00746581" w:rsidRDefault="008100A2" w:rsidP="006D37D2">
      <w:pPr>
        <w:pStyle w:val="Heading2"/>
      </w:pPr>
      <w:bookmarkStart w:id="3" w:name="_Toc75682150"/>
      <w:r>
        <w:t>Tax Area</w:t>
      </w:r>
      <w:bookmarkEnd w:id="3"/>
    </w:p>
    <w:p w14:paraId="74E41EF8" w14:textId="59BCBFE4" w:rsidR="00A409B5" w:rsidRDefault="008100A2" w:rsidP="00746581">
      <w:pPr>
        <w:pStyle w:val="ListParagraph"/>
        <w:numPr>
          <w:ilvl w:val="0"/>
          <w:numId w:val="34"/>
        </w:numPr>
      </w:pPr>
      <w:r>
        <w:t xml:space="preserve">If you try to delete a tax area that is being used on accounts or public service </w:t>
      </w:r>
      <w:r w:rsidR="00EF7869">
        <w:t>accounts,</w:t>
      </w:r>
      <w:r>
        <w:t xml:space="preserve"> you will receive a message.</w:t>
      </w:r>
    </w:p>
    <w:p w14:paraId="36AF0BA5" w14:textId="5AD8E3D2" w:rsidR="00A409B5" w:rsidRPr="00575A74" w:rsidRDefault="008100A2" w:rsidP="003F63D8">
      <w:r w:rsidRPr="008100A2">
        <w:rPr>
          <w:noProof/>
        </w:rPr>
        <w:drawing>
          <wp:inline distT="0" distB="0" distL="0" distR="0" wp14:anchorId="0DC6560B" wp14:editId="0CDF8DBC">
            <wp:extent cx="3467278" cy="1162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11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3D8" w:rsidRPr="003F63D8">
        <w:rPr>
          <w:noProof/>
        </w:rPr>
        <w:t xml:space="preserve"> </w:t>
      </w:r>
    </w:p>
    <w:p w14:paraId="162B4147" w14:textId="22B7C4A0" w:rsidR="00000CA6" w:rsidRPr="00000CA6" w:rsidRDefault="00000CA6" w:rsidP="00000CA6">
      <w:pPr>
        <w:pStyle w:val="ListParagraph"/>
      </w:pPr>
    </w:p>
    <w:p w14:paraId="22543452" w14:textId="36A7581C" w:rsidR="00815E32" w:rsidRDefault="00815E32" w:rsidP="006D37D2">
      <w:pPr>
        <w:pStyle w:val="Heading2"/>
      </w:pPr>
      <w:bookmarkStart w:id="4" w:name="_Toc75682151"/>
      <w:r>
        <w:t>Assessment Form</w:t>
      </w:r>
      <w:bookmarkEnd w:id="4"/>
    </w:p>
    <w:p w14:paraId="4CEC04E9" w14:textId="53DB0099" w:rsidR="00815E32" w:rsidRDefault="00815E32" w:rsidP="00815E32">
      <w:pPr>
        <w:pStyle w:val="ListParagraph"/>
        <w:numPr>
          <w:ilvl w:val="0"/>
          <w:numId w:val="34"/>
        </w:numPr>
      </w:pPr>
      <w:r>
        <w:t>The filing date will be next to the COV date on the assessment screen on the Appraisal Summary tab.</w:t>
      </w:r>
    </w:p>
    <w:p w14:paraId="7ECA0C8C" w14:textId="7783291A" w:rsidR="00815E32" w:rsidRDefault="00815E32" w:rsidP="00815E32">
      <w:r w:rsidRPr="00815E32">
        <w:rPr>
          <w:noProof/>
        </w:rPr>
        <w:drawing>
          <wp:inline distT="0" distB="0" distL="0" distR="0" wp14:anchorId="1001033D" wp14:editId="11E5E26D">
            <wp:extent cx="3645087" cy="1054154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5087" cy="105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28CB" w14:textId="2C245F6D" w:rsidR="00C548F8" w:rsidRDefault="00C548F8" w:rsidP="002110C9">
      <w:pPr>
        <w:pStyle w:val="ListParagraph"/>
        <w:numPr>
          <w:ilvl w:val="0"/>
          <w:numId w:val="34"/>
        </w:numPr>
      </w:pPr>
      <w:r>
        <w:t xml:space="preserve">There were times when doing a subdivide that the parcel size and type would not fill in. This will fill in during each subdivide. </w:t>
      </w:r>
    </w:p>
    <w:p w14:paraId="0A6D98E4" w14:textId="77777777" w:rsidR="00D156A8" w:rsidRPr="00815E32" w:rsidRDefault="00D156A8" w:rsidP="00D156A8">
      <w:pPr>
        <w:pStyle w:val="ListParagraph"/>
      </w:pPr>
    </w:p>
    <w:p w14:paraId="6427B3ED" w14:textId="24E28D51" w:rsidR="006D37D2" w:rsidRDefault="006D37D2" w:rsidP="006D37D2">
      <w:pPr>
        <w:pStyle w:val="Heading2"/>
      </w:pPr>
      <w:bookmarkStart w:id="5" w:name="_Toc75682152"/>
      <w:r>
        <w:t>Table Maintenance</w:t>
      </w:r>
      <w:bookmarkEnd w:id="5"/>
    </w:p>
    <w:p w14:paraId="1B3BA3B4" w14:textId="67DCF91D" w:rsidR="006D37D2" w:rsidRDefault="006D37D2" w:rsidP="006D37D2">
      <w:pPr>
        <w:pStyle w:val="ListParagraph"/>
        <w:numPr>
          <w:ilvl w:val="0"/>
          <w:numId w:val="34"/>
        </w:numPr>
      </w:pPr>
      <w:r>
        <w:t xml:space="preserve">When selecting System – Table Maintenance only “Admin” user would be able to access this. All others the menu option would not do anything or notify the user they cannot select the option. </w:t>
      </w:r>
      <w:r w:rsidRPr="00397299">
        <w:rPr>
          <w:highlight w:val="yellow"/>
        </w:rPr>
        <w:t xml:space="preserve">This has changed that if the user through user or group security has edit or admin rights to the County Information </w:t>
      </w:r>
      <w:proofErr w:type="gramStart"/>
      <w:r w:rsidRPr="00397299">
        <w:rPr>
          <w:highlight w:val="yellow"/>
        </w:rPr>
        <w:t>Table</w:t>
      </w:r>
      <w:proofErr w:type="gramEnd"/>
      <w:r w:rsidRPr="00397299">
        <w:rPr>
          <w:highlight w:val="yellow"/>
        </w:rPr>
        <w:t xml:space="preserve"> they will be able to access this option.</w:t>
      </w:r>
      <w:r>
        <w:t xml:space="preserve">  This is where users go to purge files.</w:t>
      </w:r>
    </w:p>
    <w:p w14:paraId="51014C36" w14:textId="7A91674F" w:rsidR="006D37D2" w:rsidRPr="006D37D2" w:rsidRDefault="006D37D2" w:rsidP="006D37D2">
      <w:r w:rsidRPr="006D37D2">
        <w:rPr>
          <w:noProof/>
        </w:rPr>
        <w:lastRenderedPageBreak/>
        <w:drawing>
          <wp:inline distT="0" distB="0" distL="0" distR="0" wp14:anchorId="37353072" wp14:editId="0E904AE0">
            <wp:extent cx="2997354" cy="1143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7354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668C" w14:textId="311BE7CB" w:rsidR="00EE7389" w:rsidRDefault="00EE7389" w:rsidP="00F35CA4">
      <w:pPr>
        <w:pStyle w:val="Heading2"/>
      </w:pPr>
      <w:bookmarkStart w:id="6" w:name="_Toc75682153"/>
      <w:r>
        <w:t>Data Extract</w:t>
      </w:r>
      <w:bookmarkEnd w:id="6"/>
    </w:p>
    <w:p w14:paraId="34EBBE37" w14:textId="77777777" w:rsidR="00EE7389" w:rsidRDefault="00EE7389" w:rsidP="00EE7389">
      <w:pPr>
        <w:pStyle w:val="ListParagraph"/>
        <w:numPr>
          <w:ilvl w:val="0"/>
          <w:numId w:val="34"/>
        </w:numPr>
      </w:pPr>
      <w:r>
        <w:t xml:space="preserve">The </w:t>
      </w:r>
      <w:proofErr w:type="spellStart"/>
      <w:r>
        <w:t>Ptx</w:t>
      </w:r>
      <w:proofErr w:type="spellEnd"/>
      <w:r>
        <w:t xml:space="preserve"> Tech option has been replaced with the Ryan option.  </w:t>
      </w:r>
    </w:p>
    <w:p w14:paraId="52ED0D09" w14:textId="704EA744" w:rsidR="00EE7389" w:rsidRDefault="00EE7389" w:rsidP="00EE7389">
      <w:r>
        <w:rPr>
          <w:noProof/>
        </w:rPr>
        <w:drawing>
          <wp:inline distT="0" distB="0" distL="0" distR="0" wp14:anchorId="3A003486" wp14:editId="416F925C">
            <wp:extent cx="3086100" cy="392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35E8" w14:textId="77777777" w:rsidR="00EE7389" w:rsidRPr="00EE7389" w:rsidRDefault="00EE7389" w:rsidP="00EE7389"/>
    <w:p w14:paraId="3CF9ACCC" w14:textId="5D4B7F74" w:rsidR="00D51F32" w:rsidRDefault="009066B9" w:rsidP="00F35CA4">
      <w:pPr>
        <w:pStyle w:val="Heading2"/>
      </w:pPr>
      <w:bookmarkStart w:id="7" w:name="_Toc75682154"/>
      <w:r>
        <w:t>Reports</w:t>
      </w:r>
      <w:bookmarkEnd w:id="7"/>
    </w:p>
    <w:p w14:paraId="723D9A0A" w14:textId="77777777" w:rsidR="00B45A26" w:rsidRDefault="00B45A26" w:rsidP="00183354">
      <w:pPr>
        <w:pStyle w:val="Heading3"/>
      </w:pPr>
      <w:bookmarkStart w:id="8" w:name="_Toc75682155"/>
      <w:r>
        <w:t>Abstract</w:t>
      </w:r>
      <w:bookmarkEnd w:id="8"/>
    </w:p>
    <w:p w14:paraId="4C50AFE8" w14:textId="78838D09" w:rsidR="0068782A" w:rsidRDefault="00B45A26" w:rsidP="0068782A">
      <w:pPr>
        <w:pStyle w:val="ListParagraph"/>
        <w:numPr>
          <w:ilvl w:val="0"/>
          <w:numId w:val="33"/>
        </w:numPr>
      </w:pPr>
      <w:r>
        <w:t>The word fractional was misspelled on the personal property section of the report.</w:t>
      </w:r>
    </w:p>
    <w:p w14:paraId="34C4A6FB" w14:textId="77777777" w:rsidR="00B45A26" w:rsidRDefault="00B45A26" w:rsidP="00B45A26"/>
    <w:sectPr w:rsidR="00B4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A90"/>
    <w:multiLevelType w:val="hybridMultilevel"/>
    <w:tmpl w:val="D7D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924"/>
    <w:multiLevelType w:val="hybridMultilevel"/>
    <w:tmpl w:val="606C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D55"/>
    <w:multiLevelType w:val="hybridMultilevel"/>
    <w:tmpl w:val="5C165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F499B"/>
    <w:multiLevelType w:val="hybridMultilevel"/>
    <w:tmpl w:val="FCD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2E96"/>
    <w:multiLevelType w:val="hybridMultilevel"/>
    <w:tmpl w:val="5126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BC0"/>
    <w:multiLevelType w:val="hybridMultilevel"/>
    <w:tmpl w:val="4B0C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16AA"/>
    <w:multiLevelType w:val="hybridMultilevel"/>
    <w:tmpl w:val="E92C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26B37"/>
    <w:multiLevelType w:val="hybridMultilevel"/>
    <w:tmpl w:val="F314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331"/>
    <w:multiLevelType w:val="hybridMultilevel"/>
    <w:tmpl w:val="B14E6B58"/>
    <w:lvl w:ilvl="0" w:tplc="78D4C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3F58"/>
    <w:multiLevelType w:val="hybridMultilevel"/>
    <w:tmpl w:val="DFDC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7724"/>
    <w:multiLevelType w:val="hybridMultilevel"/>
    <w:tmpl w:val="055C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67A6"/>
    <w:multiLevelType w:val="hybridMultilevel"/>
    <w:tmpl w:val="1846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659F4"/>
    <w:multiLevelType w:val="hybridMultilevel"/>
    <w:tmpl w:val="25C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F1549"/>
    <w:multiLevelType w:val="hybridMultilevel"/>
    <w:tmpl w:val="7948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4DF2"/>
    <w:multiLevelType w:val="hybridMultilevel"/>
    <w:tmpl w:val="90E8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60619"/>
    <w:multiLevelType w:val="hybridMultilevel"/>
    <w:tmpl w:val="5A2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2372C"/>
    <w:multiLevelType w:val="hybridMultilevel"/>
    <w:tmpl w:val="937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27F76"/>
    <w:multiLevelType w:val="hybridMultilevel"/>
    <w:tmpl w:val="340E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5055"/>
    <w:multiLevelType w:val="hybridMultilevel"/>
    <w:tmpl w:val="1BB4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36602"/>
    <w:multiLevelType w:val="hybridMultilevel"/>
    <w:tmpl w:val="9490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0696"/>
    <w:multiLevelType w:val="hybridMultilevel"/>
    <w:tmpl w:val="6FF4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FB0"/>
    <w:multiLevelType w:val="hybridMultilevel"/>
    <w:tmpl w:val="3FE00612"/>
    <w:lvl w:ilvl="0" w:tplc="3244B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9475F"/>
    <w:multiLevelType w:val="hybridMultilevel"/>
    <w:tmpl w:val="6968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0AE5"/>
    <w:multiLevelType w:val="hybridMultilevel"/>
    <w:tmpl w:val="5D1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0462"/>
    <w:multiLevelType w:val="hybridMultilevel"/>
    <w:tmpl w:val="5900EC80"/>
    <w:lvl w:ilvl="0" w:tplc="8D1C04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165B7"/>
    <w:multiLevelType w:val="hybridMultilevel"/>
    <w:tmpl w:val="199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83C"/>
    <w:multiLevelType w:val="hybridMultilevel"/>
    <w:tmpl w:val="0CB4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3EBD"/>
    <w:multiLevelType w:val="hybridMultilevel"/>
    <w:tmpl w:val="139A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94438"/>
    <w:multiLevelType w:val="hybridMultilevel"/>
    <w:tmpl w:val="D984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B38F0"/>
    <w:multiLevelType w:val="hybridMultilevel"/>
    <w:tmpl w:val="FF22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31FD4"/>
    <w:multiLevelType w:val="hybridMultilevel"/>
    <w:tmpl w:val="652A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B4DEE"/>
    <w:multiLevelType w:val="hybridMultilevel"/>
    <w:tmpl w:val="E250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A301F"/>
    <w:multiLevelType w:val="hybridMultilevel"/>
    <w:tmpl w:val="9DE6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71369"/>
    <w:multiLevelType w:val="hybridMultilevel"/>
    <w:tmpl w:val="31E2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4480"/>
    <w:multiLevelType w:val="hybridMultilevel"/>
    <w:tmpl w:val="54A23D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DD7D76"/>
    <w:multiLevelType w:val="hybridMultilevel"/>
    <w:tmpl w:val="5486F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</w:num>
  <w:num w:numId="5">
    <w:abstractNumId w:val="27"/>
  </w:num>
  <w:num w:numId="6">
    <w:abstractNumId w:val="22"/>
  </w:num>
  <w:num w:numId="7">
    <w:abstractNumId w:val="33"/>
  </w:num>
  <w:num w:numId="8">
    <w:abstractNumId w:val="35"/>
  </w:num>
  <w:num w:numId="9">
    <w:abstractNumId w:val="19"/>
  </w:num>
  <w:num w:numId="10">
    <w:abstractNumId w:val="3"/>
  </w:num>
  <w:num w:numId="11">
    <w:abstractNumId w:val="29"/>
  </w:num>
  <w:num w:numId="12">
    <w:abstractNumId w:val="7"/>
  </w:num>
  <w:num w:numId="13">
    <w:abstractNumId w:val="26"/>
  </w:num>
  <w:num w:numId="14">
    <w:abstractNumId w:val="17"/>
  </w:num>
  <w:num w:numId="15">
    <w:abstractNumId w:val="5"/>
  </w:num>
  <w:num w:numId="16">
    <w:abstractNumId w:val="34"/>
  </w:num>
  <w:num w:numId="17">
    <w:abstractNumId w:val="11"/>
  </w:num>
  <w:num w:numId="18">
    <w:abstractNumId w:val="15"/>
  </w:num>
  <w:num w:numId="19">
    <w:abstractNumId w:val="12"/>
  </w:num>
  <w:num w:numId="20">
    <w:abstractNumId w:val="6"/>
  </w:num>
  <w:num w:numId="21">
    <w:abstractNumId w:val="0"/>
  </w:num>
  <w:num w:numId="22">
    <w:abstractNumId w:val="25"/>
  </w:num>
  <w:num w:numId="23">
    <w:abstractNumId w:val="21"/>
  </w:num>
  <w:num w:numId="24">
    <w:abstractNumId w:val="8"/>
  </w:num>
  <w:num w:numId="25">
    <w:abstractNumId w:val="18"/>
  </w:num>
  <w:num w:numId="26">
    <w:abstractNumId w:val="16"/>
  </w:num>
  <w:num w:numId="27">
    <w:abstractNumId w:val="10"/>
  </w:num>
  <w:num w:numId="28">
    <w:abstractNumId w:val="23"/>
  </w:num>
  <w:num w:numId="29">
    <w:abstractNumId w:val="28"/>
  </w:num>
  <w:num w:numId="30">
    <w:abstractNumId w:val="20"/>
  </w:num>
  <w:num w:numId="31">
    <w:abstractNumId w:val="31"/>
  </w:num>
  <w:num w:numId="32">
    <w:abstractNumId w:val="1"/>
  </w:num>
  <w:num w:numId="33">
    <w:abstractNumId w:val="2"/>
  </w:num>
  <w:num w:numId="34">
    <w:abstractNumId w:val="30"/>
  </w:num>
  <w:num w:numId="35">
    <w:abstractNumId w:val="32"/>
  </w:num>
  <w:num w:numId="36">
    <w:abstractNumId w:val="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226A"/>
    <w:rsid w:val="00010F09"/>
    <w:rsid w:val="0002016D"/>
    <w:rsid w:val="00021858"/>
    <w:rsid w:val="00080BBF"/>
    <w:rsid w:val="00081D29"/>
    <w:rsid w:val="00096204"/>
    <w:rsid w:val="00116C7D"/>
    <w:rsid w:val="001174CB"/>
    <w:rsid w:val="00136964"/>
    <w:rsid w:val="00183354"/>
    <w:rsid w:val="001D5365"/>
    <w:rsid w:val="001D7551"/>
    <w:rsid w:val="00225B49"/>
    <w:rsid w:val="00253C04"/>
    <w:rsid w:val="002873FE"/>
    <w:rsid w:val="002B6F4C"/>
    <w:rsid w:val="002D296E"/>
    <w:rsid w:val="002E2305"/>
    <w:rsid w:val="002F13E5"/>
    <w:rsid w:val="00317BB4"/>
    <w:rsid w:val="0035528E"/>
    <w:rsid w:val="00362027"/>
    <w:rsid w:val="00393E5A"/>
    <w:rsid w:val="00397299"/>
    <w:rsid w:val="003B15BB"/>
    <w:rsid w:val="003C197E"/>
    <w:rsid w:val="003D3ED0"/>
    <w:rsid w:val="003F4D8E"/>
    <w:rsid w:val="003F63D8"/>
    <w:rsid w:val="004660A5"/>
    <w:rsid w:val="00470354"/>
    <w:rsid w:val="00485EF9"/>
    <w:rsid w:val="00497B41"/>
    <w:rsid w:val="004B0BF6"/>
    <w:rsid w:val="004F5CE5"/>
    <w:rsid w:val="004F6D4A"/>
    <w:rsid w:val="00521CAE"/>
    <w:rsid w:val="005534BF"/>
    <w:rsid w:val="00566ADA"/>
    <w:rsid w:val="00575A74"/>
    <w:rsid w:val="00586BDF"/>
    <w:rsid w:val="005C476B"/>
    <w:rsid w:val="005D24B0"/>
    <w:rsid w:val="005E11A0"/>
    <w:rsid w:val="005F3E26"/>
    <w:rsid w:val="00634BD4"/>
    <w:rsid w:val="00635E87"/>
    <w:rsid w:val="0068782A"/>
    <w:rsid w:val="006C5AE1"/>
    <w:rsid w:val="006D37D2"/>
    <w:rsid w:val="00714FB5"/>
    <w:rsid w:val="00746581"/>
    <w:rsid w:val="00770D39"/>
    <w:rsid w:val="0079246E"/>
    <w:rsid w:val="007C147C"/>
    <w:rsid w:val="007C3A72"/>
    <w:rsid w:val="007D375B"/>
    <w:rsid w:val="00802D7A"/>
    <w:rsid w:val="008055FD"/>
    <w:rsid w:val="008100A2"/>
    <w:rsid w:val="00815E32"/>
    <w:rsid w:val="00824E84"/>
    <w:rsid w:val="008516F3"/>
    <w:rsid w:val="00881025"/>
    <w:rsid w:val="008838C2"/>
    <w:rsid w:val="008A0B18"/>
    <w:rsid w:val="008A5307"/>
    <w:rsid w:val="008D1B7A"/>
    <w:rsid w:val="008D2A14"/>
    <w:rsid w:val="009066B9"/>
    <w:rsid w:val="009144DB"/>
    <w:rsid w:val="00915E34"/>
    <w:rsid w:val="009924FD"/>
    <w:rsid w:val="009B3FD5"/>
    <w:rsid w:val="009F6E6E"/>
    <w:rsid w:val="00A02368"/>
    <w:rsid w:val="00A16037"/>
    <w:rsid w:val="00A22263"/>
    <w:rsid w:val="00A239E0"/>
    <w:rsid w:val="00A27661"/>
    <w:rsid w:val="00A37FEE"/>
    <w:rsid w:val="00A409B5"/>
    <w:rsid w:val="00A6189C"/>
    <w:rsid w:val="00A63A65"/>
    <w:rsid w:val="00A63CEE"/>
    <w:rsid w:val="00A9720A"/>
    <w:rsid w:val="00A9728E"/>
    <w:rsid w:val="00AD162C"/>
    <w:rsid w:val="00B3110B"/>
    <w:rsid w:val="00B40C1D"/>
    <w:rsid w:val="00B45A26"/>
    <w:rsid w:val="00B64FAE"/>
    <w:rsid w:val="00B6772A"/>
    <w:rsid w:val="00B83921"/>
    <w:rsid w:val="00B9074B"/>
    <w:rsid w:val="00BB29AB"/>
    <w:rsid w:val="00BE1E6F"/>
    <w:rsid w:val="00C25CEE"/>
    <w:rsid w:val="00C276B5"/>
    <w:rsid w:val="00C36108"/>
    <w:rsid w:val="00C548F8"/>
    <w:rsid w:val="00CA554D"/>
    <w:rsid w:val="00CC4751"/>
    <w:rsid w:val="00CD623B"/>
    <w:rsid w:val="00CE3183"/>
    <w:rsid w:val="00D01E8F"/>
    <w:rsid w:val="00D156A8"/>
    <w:rsid w:val="00D33264"/>
    <w:rsid w:val="00D33C6B"/>
    <w:rsid w:val="00D477B8"/>
    <w:rsid w:val="00D51F32"/>
    <w:rsid w:val="00D51FB5"/>
    <w:rsid w:val="00D86F4F"/>
    <w:rsid w:val="00DC4996"/>
    <w:rsid w:val="00DC7C87"/>
    <w:rsid w:val="00DD5F5A"/>
    <w:rsid w:val="00DF4156"/>
    <w:rsid w:val="00E36691"/>
    <w:rsid w:val="00E512D9"/>
    <w:rsid w:val="00EA36A3"/>
    <w:rsid w:val="00EA588F"/>
    <w:rsid w:val="00EA7BE6"/>
    <w:rsid w:val="00EB61C9"/>
    <w:rsid w:val="00EC070E"/>
    <w:rsid w:val="00ED6581"/>
    <w:rsid w:val="00EE1A8E"/>
    <w:rsid w:val="00EE299F"/>
    <w:rsid w:val="00EE7389"/>
    <w:rsid w:val="00EF30A2"/>
    <w:rsid w:val="00EF3852"/>
    <w:rsid w:val="00EF7869"/>
    <w:rsid w:val="00F35CA4"/>
    <w:rsid w:val="00F47B11"/>
    <w:rsid w:val="00FA1DF4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chartTrackingRefBased/>
  <w15:docId w15:val="{655671F8-EADE-4022-9395-A36E438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4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75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cid:image001.png@01D75E21.95AEC6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A Ruble</cp:lastModifiedBy>
  <cp:revision>3</cp:revision>
  <dcterms:created xsi:type="dcterms:W3CDTF">2021-06-29T15:55:00Z</dcterms:created>
  <dcterms:modified xsi:type="dcterms:W3CDTF">2021-06-29T17:43:00Z</dcterms:modified>
</cp:coreProperties>
</file>