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08028703"/>
        <w:docPartObj>
          <w:docPartGallery w:val="Table of Contents"/>
          <w:docPartUnique/>
        </w:docPartObj>
      </w:sdtPr>
      <w:sdtEndPr>
        <w:rPr>
          <w:b/>
          <w:bCs/>
          <w:noProof/>
        </w:rPr>
      </w:sdtEndPr>
      <w:sdtContent>
        <w:p w14:paraId="4F186391" w14:textId="53FC920F" w:rsidR="00CC4751" w:rsidRDefault="00CC4751" w:rsidP="0070323B">
          <w:pPr>
            <w:pStyle w:val="NoSpacing"/>
          </w:pPr>
          <w:r>
            <w:t>Contents</w:t>
          </w:r>
        </w:p>
        <w:p w14:paraId="6435A55F" w14:textId="6BE5167A" w:rsidR="00ED1D2D"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9844416" w:history="1">
            <w:r w:rsidR="00ED1D2D" w:rsidRPr="002D36B8">
              <w:rPr>
                <w:rStyle w:val="Hyperlink"/>
                <w:noProof/>
              </w:rPr>
              <w:t>Weekly Changes July 27, 2022</w:t>
            </w:r>
            <w:r w:rsidR="00ED1D2D">
              <w:rPr>
                <w:noProof/>
                <w:webHidden/>
              </w:rPr>
              <w:tab/>
            </w:r>
            <w:r w:rsidR="00ED1D2D">
              <w:rPr>
                <w:noProof/>
                <w:webHidden/>
              </w:rPr>
              <w:fldChar w:fldCharType="begin"/>
            </w:r>
            <w:r w:rsidR="00ED1D2D">
              <w:rPr>
                <w:noProof/>
                <w:webHidden/>
              </w:rPr>
              <w:instrText xml:space="preserve"> PAGEREF _Toc109844416 \h </w:instrText>
            </w:r>
            <w:r w:rsidR="00ED1D2D">
              <w:rPr>
                <w:noProof/>
                <w:webHidden/>
              </w:rPr>
            </w:r>
            <w:r w:rsidR="00ED1D2D">
              <w:rPr>
                <w:noProof/>
                <w:webHidden/>
              </w:rPr>
              <w:fldChar w:fldCharType="separate"/>
            </w:r>
            <w:r w:rsidR="00ED1D2D">
              <w:rPr>
                <w:noProof/>
                <w:webHidden/>
              </w:rPr>
              <w:t>1</w:t>
            </w:r>
            <w:r w:rsidR="00ED1D2D">
              <w:rPr>
                <w:noProof/>
                <w:webHidden/>
              </w:rPr>
              <w:fldChar w:fldCharType="end"/>
            </w:r>
          </w:hyperlink>
        </w:p>
        <w:p w14:paraId="7916277E" w14:textId="4732D6C2" w:rsidR="00ED1D2D" w:rsidRDefault="00000000">
          <w:pPr>
            <w:pStyle w:val="TOC2"/>
            <w:tabs>
              <w:tab w:val="right" w:leader="dot" w:pos="9350"/>
            </w:tabs>
            <w:rPr>
              <w:rFonts w:eastAsiaTheme="minorEastAsia"/>
              <w:noProof/>
            </w:rPr>
          </w:pPr>
          <w:hyperlink w:anchor="_Toc109844417" w:history="1">
            <w:r w:rsidR="00ED1D2D" w:rsidRPr="002D36B8">
              <w:rPr>
                <w:rStyle w:val="Hyperlink"/>
                <w:noProof/>
              </w:rPr>
              <w:t>Reports</w:t>
            </w:r>
            <w:r w:rsidR="00ED1D2D">
              <w:rPr>
                <w:noProof/>
                <w:webHidden/>
              </w:rPr>
              <w:tab/>
            </w:r>
            <w:r w:rsidR="00ED1D2D">
              <w:rPr>
                <w:noProof/>
                <w:webHidden/>
              </w:rPr>
              <w:fldChar w:fldCharType="begin"/>
            </w:r>
            <w:r w:rsidR="00ED1D2D">
              <w:rPr>
                <w:noProof/>
                <w:webHidden/>
              </w:rPr>
              <w:instrText xml:space="preserve"> PAGEREF _Toc109844417 \h </w:instrText>
            </w:r>
            <w:r w:rsidR="00ED1D2D">
              <w:rPr>
                <w:noProof/>
                <w:webHidden/>
              </w:rPr>
            </w:r>
            <w:r w:rsidR="00ED1D2D">
              <w:rPr>
                <w:noProof/>
                <w:webHidden/>
              </w:rPr>
              <w:fldChar w:fldCharType="separate"/>
            </w:r>
            <w:r w:rsidR="00ED1D2D">
              <w:rPr>
                <w:noProof/>
                <w:webHidden/>
              </w:rPr>
              <w:t>1</w:t>
            </w:r>
            <w:r w:rsidR="00ED1D2D">
              <w:rPr>
                <w:noProof/>
                <w:webHidden/>
              </w:rPr>
              <w:fldChar w:fldCharType="end"/>
            </w:r>
          </w:hyperlink>
        </w:p>
        <w:p w14:paraId="61F601E2" w14:textId="2D9AF9CE" w:rsidR="00ED1D2D" w:rsidRDefault="00000000">
          <w:pPr>
            <w:pStyle w:val="TOC3"/>
            <w:tabs>
              <w:tab w:val="right" w:leader="dot" w:pos="9350"/>
            </w:tabs>
            <w:rPr>
              <w:rFonts w:eastAsiaTheme="minorEastAsia"/>
              <w:noProof/>
            </w:rPr>
          </w:pPr>
          <w:hyperlink w:anchor="_Toc109844418" w:history="1">
            <w:r w:rsidR="00ED1D2D" w:rsidRPr="002D36B8">
              <w:rPr>
                <w:rStyle w:val="Hyperlink"/>
                <w:noProof/>
              </w:rPr>
              <w:t>Excise Report</w:t>
            </w:r>
            <w:r w:rsidR="00ED1D2D">
              <w:rPr>
                <w:noProof/>
                <w:webHidden/>
              </w:rPr>
              <w:tab/>
            </w:r>
            <w:r w:rsidR="00ED1D2D">
              <w:rPr>
                <w:noProof/>
                <w:webHidden/>
              </w:rPr>
              <w:fldChar w:fldCharType="begin"/>
            </w:r>
            <w:r w:rsidR="00ED1D2D">
              <w:rPr>
                <w:noProof/>
                <w:webHidden/>
              </w:rPr>
              <w:instrText xml:space="preserve"> PAGEREF _Toc109844418 \h </w:instrText>
            </w:r>
            <w:r w:rsidR="00ED1D2D">
              <w:rPr>
                <w:noProof/>
                <w:webHidden/>
              </w:rPr>
            </w:r>
            <w:r w:rsidR="00ED1D2D">
              <w:rPr>
                <w:noProof/>
                <w:webHidden/>
              </w:rPr>
              <w:fldChar w:fldCharType="separate"/>
            </w:r>
            <w:r w:rsidR="00ED1D2D">
              <w:rPr>
                <w:noProof/>
                <w:webHidden/>
              </w:rPr>
              <w:t>1</w:t>
            </w:r>
            <w:r w:rsidR="00ED1D2D">
              <w:rPr>
                <w:noProof/>
                <w:webHidden/>
              </w:rPr>
              <w:fldChar w:fldCharType="end"/>
            </w:r>
          </w:hyperlink>
        </w:p>
        <w:p w14:paraId="35B337B5" w14:textId="7582FBE6" w:rsidR="00ED1D2D" w:rsidRDefault="00000000">
          <w:pPr>
            <w:pStyle w:val="TOC3"/>
            <w:tabs>
              <w:tab w:val="right" w:leader="dot" w:pos="9350"/>
            </w:tabs>
            <w:rPr>
              <w:rFonts w:eastAsiaTheme="minorEastAsia"/>
              <w:noProof/>
            </w:rPr>
          </w:pPr>
          <w:hyperlink w:anchor="_Toc109844419" w:history="1">
            <w:r w:rsidR="00ED1D2D" w:rsidRPr="002D36B8">
              <w:rPr>
                <w:rStyle w:val="Hyperlink"/>
                <w:noProof/>
              </w:rPr>
              <w:t>Productivity Report</w:t>
            </w:r>
            <w:r w:rsidR="00ED1D2D">
              <w:rPr>
                <w:noProof/>
                <w:webHidden/>
              </w:rPr>
              <w:tab/>
            </w:r>
            <w:r w:rsidR="00ED1D2D">
              <w:rPr>
                <w:noProof/>
                <w:webHidden/>
              </w:rPr>
              <w:fldChar w:fldCharType="begin"/>
            </w:r>
            <w:r w:rsidR="00ED1D2D">
              <w:rPr>
                <w:noProof/>
                <w:webHidden/>
              </w:rPr>
              <w:instrText xml:space="preserve"> PAGEREF _Toc109844419 \h </w:instrText>
            </w:r>
            <w:r w:rsidR="00ED1D2D">
              <w:rPr>
                <w:noProof/>
                <w:webHidden/>
              </w:rPr>
            </w:r>
            <w:r w:rsidR="00ED1D2D">
              <w:rPr>
                <w:noProof/>
                <w:webHidden/>
              </w:rPr>
              <w:fldChar w:fldCharType="separate"/>
            </w:r>
            <w:r w:rsidR="00ED1D2D">
              <w:rPr>
                <w:noProof/>
                <w:webHidden/>
              </w:rPr>
              <w:t>2</w:t>
            </w:r>
            <w:r w:rsidR="00ED1D2D">
              <w:rPr>
                <w:noProof/>
                <w:webHidden/>
              </w:rPr>
              <w:fldChar w:fldCharType="end"/>
            </w:r>
          </w:hyperlink>
        </w:p>
        <w:p w14:paraId="376CF737" w14:textId="7F25228B" w:rsidR="00ED1D2D" w:rsidRDefault="00000000">
          <w:pPr>
            <w:pStyle w:val="TOC3"/>
            <w:tabs>
              <w:tab w:val="right" w:leader="dot" w:pos="9350"/>
            </w:tabs>
            <w:rPr>
              <w:rFonts w:eastAsiaTheme="minorEastAsia"/>
              <w:noProof/>
            </w:rPr>
          </w:pPr>
          <w:hyperlink w:anchor="_Toc109844420" w:history="1">
            <w:r w:rsidR="00ED1D2D" w:rsidRPr="002D36B8">
              <w:rPr>
                <w:rStyle w:val="Hyperlink"/>
                <w:noProof/>
              </w:rPr>
              <w:t>VI Parcel Count and Subd Count</w:t>
            </w:r>
            <w:r w:rsidR="00ED1D2D">
              <w:rPr>
                <w:noProof/>
                <w:webHidden/>
              </w:rPr>
              <w:tab/>
            </w:r>
            <w:r w:rsidR="00ED1D2D">
              <w:rPr>
                <w:noProof/>
                <w:webHidden/>
              </w:rPr>
              <w:fldChar w:fldCharType="begin"/>
            </w:r>
            <w:r w:rsidR="00ED1D2D">
              <w:rPr>
                <w:noProof/>
                <w:webHidden/>
              </w:rPr>
              <w:instrText xml:space="preserve"> PAGEREF _Toc109844420 \h </w:instrText>
            </w:r>
            <w:r w:rsidR="00ED1D2D">
              <w:rPr>
                <w:noProof/>
                <w:webHidden/>
              </w:rPr>
            </w:r>
            <w:r w:rsidR="00ED1D2D">
              <w:rPr>
                <w:noProof/>
                <w:webHidden/>
              </w:rPr>
              <w:fldChar w:fldCharType="separate"/>
            </w:r>
            <w:r w:rsidR="00ED1D2D">
              <w:rPr>
                <w:noProof/>
                <w:webHidden/>
              </w:rPr>
              <w:t>3</w:t>
            </w:r>
            <w:r w:rsidR="00ED1D2D">
              <w:rPr>
                <w:noProof/>
                <w:webHidden/>
              </w:rPr>
              <w:fldChar w:fldCharType="end"/>
            </w:r>
          </w:hyperlink>
        </w:p>
        <w:p w14:paraId="6A54D85D" w14:textId="6A3FD9B1" w:rsidR="00ED1D2D" w:rsidRDefault="00000000">
          <w:pPr>
            <w:pStyle w:val="TOC2"/>
            <w:tabs>
              <w:tab w:val="right" w:leader="dot" w:pos="9350"/>
            </w:tabs>
            <w:rPr>
              <w:rFonts w:eastAsiaTheme="minorEastAsia"/>
              <w:noProof/>
            </w:rPr>
          </w:pPr>
          <w:hyperlink w:anchor="_Toc109844421" w:history="1">
            <w:r w:rsidR="00ED1D2D" w:rsidRPr="002D36B8">
              <w:rPr>
                <w:rStyle w:val="Hyperlink"/>
                <w:noProof/>
              </w:rPr>
              <w:t>Assessment</w:t>
            </w:r>
            <w:r w:rsidR="00ED1D2D">
              <w:rPr>
                <w:noProof/>
                <w:webHidden/>
              </w:rPr>
              <w:tab/>
            </w:r>
            <w:r w:rsidR="00ED1D2D">
              <w:rPr>
                <w:noProof/>
                <w:webHidden/>
              </w:rPr>
              <w:fldChar w:fldCharType="begin"/>
            </w:r>
            <w:r w:rsidR="00ED1D2D">
              <w:rPr>
                <w:noProof/>
                <w:webHidden/>
              </w:rPr>
              <w:instrText xml:space="preserve"> PAGEREF _Toc109844421 \h </w:instrText>
            </w:r>
            <w:r w:rsidR="00ED1D2D">
              <w:rPr>
                <w:noProof/>
                <w:webHidden/>
              </w:rPr>
            </w:r>
            <w:r w:rsidR="00ED1D2D">
              <w:rPr>
                <w:noProof/>
                <w:webHidden/>
              </w:rPr>
              <w:fldChar w:fldCharType="separate"/>
            </w:r>
            <w:r w:rsidR="00ED1D2D">
              <w:rPr>
                <w:noProof/>
                <w:webHidden/>
              </w:rPr>
              <w:t>3</w:t>
            </w:r>
            <w:r w:rsidR="00ED1D2D">
              <w:rPr>
                <w:noProof/>
                <w:webHidden/>
              </w:rPr>
              <w:fldChar w:fldCharType="end"/>
            </w:r>
          </w:hyperlink>
        </w:p>
        <w:p w14:paraId="53FD4A64" w14:textId="56A4E985" w:rsidR="00ED1D2D" w:rsidRDefault="00000000">
          <w:pPr>
            <w:pStyle w:val="TOC2"/>
            <w:tabs>
              <w:tab w:val="right" w:leader="dot" w:pos="9350"/>
            </w:tabs>
            <w:rPr>
              <w:rFonts w:eastAsiaTheme="minorEastAsia"/>
              <w:noProof/>
            </w:rPr>
          </w:pPr>
          <w:hyperlink w:anchor="_Toc109844422" w:history="1">
            <w:r w:rsidR="00ED1D2D" w:rsidRPr="002D36B8">
              <w:rPr>
                <w:rStyle w:val="Hyperlink"/>
                <w:noProof/>
              </w:rPr>
              <w:t>Name</w:t>
            </w:r>
            <w:r w:rsidR="00ED1D2D">
              <w:rPr>
                <w:noProof/>
                <w:webHidden/>
              </w:rPr>
              <w:tab/>
            </w:r>
            <w:r w:rsidR="00ED1D2D">
              <w:rPr>
                <w:noProof/>
                <w:webHidden/>
              </w:rPr>
              <w:fldChar w:fldCharType="begin"/>
            </w:r>
            <w:r w:rsidR="00ED1D2D">
              <w:rPr>
                <w:noProof/>
                <w:webHidden/>
              </w:rPr>
              <w:instrText xml:space="preserve"> PAGEREF _Toc109844422 \h </w:instrText>
            </w:r>
            <w:r w:rsidR="00ED1D2D">
              <w:rPr>
                <w:noProof/>
                <w:webHidden/>
              </w:rPr>
            </w:r>
            <w:r w:rsidR="00ED1D2D">
              <w:rPr>
                <w:noProof/>
                <w:webHidden/>
              </w:rPr>
              <w:fldChar w:fldCharType="separate"/>
            </w:r>
            <w:r w:rsidR="00ED1D2D">
              <w:rPr>
                <w:noProof/>
                <w:webHidden/>
              </w:rPr>
              <w:t>4</w:t>
            </w:r>
            <w:r w:rsidR="00ED1D2D">
              <w:rPr>
                <w:noProof/>
                <w:webHidden/>
              </w:rPr>
              <w:fldChar w:fldCharType="end"/>
            </w:r>
          </w:hyperlink>
        </w:p>
        <w:p w14:paraId="371BB9AB" w14:textId="2A94B681" w:rsidR="00ED1D2D" w:rsidRDefault="00000000">
          <w:pPr>
            <w:pStyle w:val="TOC2"/>
            <w:tabs>
              <w:tab w:val="right" w:leader="dot" w:pos="9350"/>
            </w:tabs>
            <w:rPr>
              <w:rFonts w:eastAsiaTheme="minorEastAsia"/>
              <w:noProof/>
            </w:rPr>
          </w:pPr>
          <w:hyperlink w:anchor="_Toc109844423" w:history="1">
            <w:r w:rsidR="00ED1D2D" w:rsidRPr="002D36B8">
              <w:rPr>
                <w:rStyle w:val="Hyperlink"/>
                <w:noProof/>
              </w:rPr>
              <w:t>Tax District</w:t>
            </w:r>
            <w:r w:rsidR="00ED1D2D">
              <w:rPr>
                <w:noProof/>
                <w:webHidden/>
              </w:rPr>
              <w:tab/>
            </w:r>
            <w:r w:rsidR="00ED1D2D">
              <w:rPr>
                <w:noProof/>
                <w:webHidden/>
              </w:rPr>
              <w:fldChar w:fldCharType="begin"/>
            </w:r>
            <w:r w:rsidR="00ED1D2D">
              <w:rPr>
                <w:noProof/>
                <w:webHidden/>
              </w:rPr>
              <w:instrText xml:space="preserve"> PAGEREF _Toc109844423 \h </w:instrText>
            </w:r>
            <w:r w:rsidR="00ED1D2D">
              <w:rPr>
                <w:noProof/>
                <w:webHidden/>
              </w:rPr>
            </w:r>
            <w:r w:rsidR="00ED1D2D">
              <w:rPr>
                <w:noProof/>
                <w:webHidden/>
              </w:rPr>
              <w:fldChar w:fldCharType="separate"/>
            </w:r>
            <w:r w:rsidR="00ED1D2D">
              <w:rPr>
                <w:noProof/>
                <w:webHidden/>
              </w:rPr>
              <w:t>4</w:t>
            </w:r>
            <w:r w:rsidR="00ED1D2D">
              <w:rPr>
                <w:noProof/>
                <w:webHidden/>
              </w:rPr>
              <w:fldChar w:fldCharType="end"/>
            </w:r>
          </w:hyperlink>
        </w:p>
        <w:p w14:paraId="3DAE98B5" w14:textId="71E37A0E" w:rsidR="00ED1D2D" w:rsidRDefault="00000000">
          <w:pPr>
            <w:pStyle w:val="TOC2"/>
            <w:tabs>
              <w:tab w:val="right" w:leader="dot" w:pos="9350"/>
            </w:tabs>
            <w:rPr>
              <w:rFonts w:eastAsiaTheme="minorEastAsia"/>
              <w:noProof/>
            </w:rPr>
          </w:pPr>
          <w:hyperlink w:anchor="_Toc109844424" w:history="1">
            <w:r w:rsidR="00ED1D2D" w:rsidRPr="002D36B8">
              <w:rPr>
                <w:rStyle w:val="Hyperlink"/>
                <w:noProof/>
              </w:rPr>
              <w:t>Tax Area</w:t>
            </w:r>
            <w:r w:rsidR="00ED1D2D">
              <w:rPr>
                <w:noProof/>
                <w:webHidden/>
              </w:rPr>
              <w:tab/>
            </w:r>
            <w:r w:rsidR="00ED1D2D">
              <w:rPr>
                <w:noProof/>
                <w:webHidden/>
              </w:rPr>
              <w:fldChar w:fldCharType="begin"/>
            </w:r>
            <w:r w:rsidR="00ED1D2D">
              <w:rPr>
                <w:noProof/>
                <w:webHidden/>
              </w:rPr>
              <w:instrText xml:space="preserve"> PAGEREF _Toc109844424 \h </w:instrText>
            </w:r>
            <w:r w:rsidR="00ED1D2D">
              <w:rPr>
                <w:noProof/>
                <w:webHidden/>
              </w:rPr>
            </w:r>
            <w:r w:rsidR="00ED1D2D">
              <w:rPr>
                <w:noProof/>
                <w:webHidden/>
              </w:rPr>
              <w:fldChar w:fldCharType="separate"/>
            </w:r>
            <w:r w:rsidR="00ED1D2D">
              <w:rPr>
                <w:noProof/>
                <w:webHidden/>
              </w:rPr>
              <w:t>5</w:t>
            </w:r>
            <w:r w:rsidR="00ED1D2D">
              <w:rPr>
                <w:noProof/>
                <w:webHidden/>
              </w:rPr>
              <w:fldChar w:fldCharType="end"/>
            </w:r>
          </w:hyperlink>
        </w:p>
        <w:p w14:paraId="6E252B72" w14:textId="3AA70BC7" w:rsidR="00ED1D2D" w:rsidRDefault="00000000">
          <w:pPr>
            <w:pStyle w:val="TOC2"/>
            <w:tabs>
              <w:tab w:val="right" w:leader="dot" w:pos="9350"/>
            </w:tabs>
            <w:rPr>
              <w:rFonts w:eastAsiaTheme="minorEastAsia"/>
              <w:noProof/>
            </w:rPr>
          </w:pPr>
          <w:hyperlink w:anchor="_Toc109844425" w:history="1">
            <w:r w:rsidR="00ED1D2D" w:rsidRPr="002D36B8">
              <w:rPr>
                <w:rStyle w:val="Hyperlink"/>
                <w:noProof/>
              </w:rPr>
              <w:t>Public Service</w:t>
            </w:r>
            <w:r w:rsidR="00ED1D2D">
              <w:rPr>
                <w:noProof/>
                <w:webHidden/>
              </w:rPr>
              <w:tab/>
            </w:r>
            <w:r w:rsidR="00ED1D2D">
              <w:rPr>
                <w:noProof/>
                <w:webHidden/>
              </w:rPr>
              <w:fldChar w:fldCharType="begin"/>
            </w:r>
            <w:r w:rsidR="00ED1D2D">
              <w:rPr>
                <w:noProof/>
                <w:webHidden/>
              </w:rPr>
              <w:instrText xml:space="preserve"> PAGEREF _Toc109844425 \h </w:instrText>
            </w:r>
            <w:r w:rsidR="00ED1D2D">
              <w:rPr>
                <w:noProof/>
                <w:webHidden/>
              </w:rPr>
            </w:r>
            <w:r w:rsidR="00ED1D2D">
              <w:rPr>
                <w:noProof/>
                <w:webHidden/>
              </w:rPr>
              <w:fldChar w:fldCharType="separate"/>
            </w:r>
            <w:r w:rsidR="00ED1D2D">
              <w:rPr>
                <w:noProof/>
                <w:webHidden/>
              </w:rPr>
              <w:t>6</w:t>
            </w:r>
            <w:r w:rsidR="00ED1D2D">
              <w:rPr>
                <w:noProof/>
                <w:webHidden/>
              </w:rPr>
              <w:fldChar w:fldCharType="end"/>
            </w:r>
          </w:hyperlink>
        </w:p>
        <w:p w14:paraId="54DFA9CB" w14:textId="2300B07F" w:rsidR="00B40C1D" w:rsidRDefault="00CC4751">
          <w:pPr>
            <w:rPr>
              <w:b/>
              <w:bCs/>
              <w:noProof/>
            </w:rPr>
          </w:pPr>
          <w:r>
            <w:rPr>
              <w:b/>
              <w:bCs/>
              <w:noProof/>
            </w:rPr>
            <w:fldChar w:fldCharType="end"/>
          </w:r>
          <w:r w:rsidR="00F35CA4">
            <w:rPr>
              <w:b/>
              <w:bCs/>
              <w:noProof/>
            </w:rPr>
            <w:t xml:space="preserve"> </w:t>
          </w:r>
        </w:p>
      </w:sdtContent>
    </w:sdt>
    <w:p w14:paraId="404F9CD1" w14:textId="574FD7B9" w:rsidR="0026231A" w:rsidRDefault="0026231A" w:rsidP="0026231A">
      <w:pPr>
        <w:pStyle w:val="Heading1"/>
      </w:pPr>
      <w:bookmarkStart w:id="0" w:name="_Toc91503680"/>
      <w:bookmarkStart w:id="1" w:name="_Toc109844416"/>
      <w:r>
        <w:t>Weekly Changes</w:t>
      </w:r>
      <w:r w:rsidR="00E47AD1">
        <w:t xml:space="preserve"> </w:t>
      </w:r>
      <w:r w:rsidR="0019773F">
        <w:t>Ju</w:t>
      </w:r>
      <w:r w:rsidR="00313E5B">
        <w:t>ly</w:t>
      </w:r>
      <w:r w:rsidR="0019773F">
        <w:t xml:space="preserve"> </w:t>
      </w:r>
      <w:r w:rsidR="00FD4952">
        <w:t>2</w:t>
      </w:r>
      <w:r w:rsidR="006C0541">
        <w:t>7</w:t>
      </w:r>
      <w:r w:rsidR="00832573">
        <w:t>,</w:t>
      </w:r>
      <w:r>
        <w:t xml:space="preserve"> 202</w:t>
      </w:r>
      <w:bookmarkEnd w:id="0"/>
      <w:r>
        <w:t>2</w:t>
      </w:r>
      <w:bookmarkEnd w:id="1"/>
    </w:p>
    <w:p w14:paraId="1956CAC1" w14:textId="77777777" w:rsidR="003D5880" w:rsidRDefault="003D5880" w:rsidP="003D5880">
      <w:pPr>
        <w:pStyle w:val="Heading2"/>
      </w:pPr>
      <w:bookmarkStart w:id="2" w:name="_Toc109844417"/>
      <w:bookmarkStart w:id="3" w:name="_Toc85213432"/>
      <w:r>
        <w:t>Reports</w:t>
      </w:r>
      <w:bookmarkEnd w:id="2"/>
    </w:p>
    <w:p w14:paraId="31AD05DC" w14:textId="77777777" w:rsidR="003D5880" w:rsidRDefault="003D5880" w:rsidP="003D5880">
      <w:pPr>
        <w:pStyle w:val="Heading3"/>
      </w:pPr>
      <w:bookmarkStart w:id="4" w:name="_Toc109844418"/>
      <w:r>
        <w:t>Excise Report</w:t>
      </w:r>
      <w:bookmarkEnd w:id="4"/>
    </w:p>
    <w:p w14:paraId="55C6A828" w14:textId="77777777" w:rsidR="003D5880" w:rsidRDefault="003D5880" w:rsidP="003D5880">
      <w:pPr>
        <w:pStyle w:val="ListParagraph"/>
        <w:numPr>
          <w:ilvl w:val="0"/>
          <w:numId w:val="44"/>
        </w:numPr>
      </w:pPr>
      <w:r>
        <w:t>July 4</w:t>
      </w:r>
      <w:r w:rsidRPr="002C2985">
        <w:rPr>
          <w:vertAlign w:val="superscript"/>
        </w:rPr>
        <w:t>th</w:t>
      </w:r>
      <w:r>
        <w:t xml:space="preserve"> If a protest is complete, it will not be included on the report.</w:t>
      </w:r>
    </w:p>
    <w:p w14:paraId="412DDB33" w14:textId="5B5AAD4A" w:rsidR="003D5880" w:rsidRDefault="003D5880" w:rsidP="003D5880">
      <w:pPr>
        <w:pStyle w:val="ListParagraph"/>
        <w:numPr>
          <w:ilvl w:val="0"/>
          <w:numId w:val="44"/>
        </w:numPr>
      </w:pPr>
      <w:r>
        <w:t>July 25</w:t>
      </w:r>
      <w:r>
        <w:rPr>
          <w:vertAlign w:val="superscript"/>
        </w:rPr>
        <w:t xml:space="preserve">th </w:t>
      </w:r>
      <w:r>
        <w:t>The Protest label was changed to Net Assessed Under Protest and is the net assessed change based on the requested and recommended.  The protest amount in the public service section has been removed from the report. There is a not</w:t>
      </w:r>
      <w:r w:rsidR="00F00B54">
        <w:t>e</w:t>
      </w:r>
      <w:r>
        <w:t xml:space="preserve"> that public protests are not included on the report.</w:t>
      </w:r>
    </w:p>
    <w:p w14:paraId="173F171C" w14:textId="77777777" w:rsidR="003D5880" w:rsidRDefault="003D5880" w:rsidP="003D5880">
      <w:pPr>
        <w:pStyle w:val="ListParagraph"/>
      </w:pPr>
      <w:r w:rsidRPr="00480052">
        <w:rPr>
          <w:noProof/>
        </w:rPr>
        <w:drawing>
          <wp:inline distT="0" distB="0" distL="0" distR="0" wp14:anchorId="53C1F40E" wp14:editId="52BCA83C">
            <wp:extent cx="1682750" cy="3301929"/>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8"/>
                    <a:stretch>
                      <a:fillRect/>
                    </a:stretch>
                  </pic:blipFill>
                  <pic:spPr>
                    <a:xfrm>
                      <a:off x="0" y="0"/>
                      <a:ext cx="1684425" cy="3305216"/>
                    </a:xfrm>
                    <a:prstGeom prst="rect">
                      <a:avLst/>
                    </a:prstGeom>
                  </pic:spPr>
                </pic:pic>
              </a:graphicData>
            </a:graphic>
          </wp:inline>
        </w:drawing>
      </w:r>
    </w:p>
    <w:p w14:paraId="6A665001" w14:textId="77777777" w:rsidR="003D5880" w:rsidRDefault="003D5880" w:rsidP="003D5880">
      <w:pPr>
        <w:pStyle w:val="ListParagraph"/>
      </w:pPr>
      <w:r w:rsidRPr="00706335">
        <w:rPr>
          <w:noProof/>
        </w:rPr>
        <w:lastRenderedPageBreak/>
        <w:drawing>
          <wp:inline distT="0" distB="0" distL="0" distR="0" wp14:anchorId="2A8ED5E6" wp14:editId="44B092B3">
            <wp:extent cx="2019300" cy="1050553"/>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9"/>
                    <a:stretch>
                      <a:fillRect/>
                    </a:stretch>
                  </pic:blipFill>
                  <pic:spPr>
                    <a:xfrm>
                      <a:off x="0" y="0"/>
                      <a:ext cx="2033460" cy="1057920"/>
                    </a:xfrm>
                    <a:prstGeom prst="rect">
                      <a:avLst/>
                    </a:prstGeom>
                  </pic:spPr>
                </pic:pic>
              </a:graphicData>
            </a:graphic>
          </wp:inline>
        </w:drawing>
      </w:r>
    </w:p>
    <w:p w14:paraId="72183776" w14:textId="77777777" w:rsidR="003D5880" w:rsidRDefault="003D5880" w:rsidP="003D5880">
      <w:pPr>
        <w:pStyle w:val="ListParagraph"/>
        <w:numPr>
          <w:ilvl w:val="0"/>
          <w:numId w:val="44"/>
        </w:numPr>
      </w:pPr>
      <w:r>
        <w:t>July 27</w:t>
      </w:r>
      <w:r w:rsidRPr="006C0541">
        <w:rPr>
          <w:vertAlign w:val="superscript"/>
        </w:rPr>
        <w:t>th</w:t>
      </w:r>
      <w:r>
        <w:t xml:space="preserve"> Protest amounts will be reported as a positive number vs negative.</w:t>
      </w:r>
    </w:p>
    <w:p w14:paraId="2614A8CC" w14:textId="77777777" w:rsidR="003D5880" w:rsidRDefault="003D5880" w:rsidP="003D5880">
      <w:pPr>
        <w:pStyle w:val="ListParagraph"/>
        <w:numPr>
          <w:ilvl w:val="0"/>
          <w:numId w:val="44"/>
        </w:numPr>
      </w:pPr>
      <w:r>
        <w:t>July 27</w:t>
      </w:r>
      <w:r w:rsidRPr="008A7C6F">
        <w:rPr>
          <w:vertAlign w:val="superscript"/>
        </w:rPr>
        <w:t>th</w:t>
      </w:r>
      <w:r>
        <w:t xml:space="preserve"> The pie chart will contain the same colors for each category in each tax district.</w:t>
      </w:r>
    </w:p>
    <w:p w14:paraId="019C6890" w14:textId="77777777" w:rsidR="003D5880" w:rsidRDefault="003D5880" w:rsidP="003D5880"/>
    <w:p w14:paraId="6864169B" w14:textId="77777777" w:rsidR="003D5880" w:rsidRDefault="003D5880" w:rsidP="003D5880">
      <w:pPr>
        <w:pStyle w:val="ListParagraph"/>
        <w:ind w:left="360"/>
      </w:pPr>
      <w:r w:rsidRPr="008A7C6F">
        <w:rPr>
          <w:noProof/>
        </w:rPr>
        <w:drawing>
          <wp:inline distT="0" distB="0" distL="0" distR="0" wp14:anchorId="44F8B511" wp14:editId="1447376D">
            <wp:extent cx="3098800" cy="1590040"/>
            <wp:effectExtent l="0" t="0" r="6350" b="0"/>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pie chart&#10;&#10;Description automatically generated"/>
                    <pic:cNvPicPr/>
                  </pic:nvPicPr>
                  <pic:blipFill>
                    <a:blip r:embed="rId10"/>
                    <a:stretch>
                      <a:fillRect/>
                    </a:stretch>
                  </pic:blipFill>
                  <pic:spPr>
                    <a:xfrm>
                      <a:off x="0" y="0"/>
                      <a:ext cx="3104241" cy="1592832"/>
                    </a:xfrm>
                    <a:prstGeom prst="rect">
                      <a:avLst/>
                    </a:prstGeom>
                  </pic:spPr>
                </pic:pic>
              </a:graphicData>
            </a:graphic>
          </wp:inline>
        </w:drawing>
      </w:r>
    </w:p>
    <w:p w14:paraId="62C41E49" w14:textId="77777777" w:rsidR="003D5880" w:rsidRDefault="003D5880" w:rsidP="003D5880">
      <w:pPr>
        <w:ind w:left="360"/>
      </w:pPr>
    </w:p>
    <w:p w14:paraId="18CAC3FE" w14:textId="77777777" w:rsidR="003D5880" w:rsidRDefault="003D5880" w:rsidP="003D5880">
      <w:pPr>
        <w:ind w:left="360"/>
      </w:pPr>
    </w:p>
    <w:p w14:paraId="35CDA936" w14:textId="77777777" w:rsidR="003D5880" w:rsidRDefault="003D5880" w:rsidP="003D5880"/>
    <w:p w14:paraId="2DE15077" w14:textId="77777777" w:rsidR="003D5880" w:rsidRDefault="003D5880" w:rsidP="003D5880">
      <w:pPr>
        <w:pStyle w:val="Heading3"/>
      </w:pPr>
      <w:bookmarkStart w:id="5" w:name="_Toc109844419"/>
      <w:r>
        <w:t>Productivity Report</w:t>
      </w:r>
      <w:bookmarkEnd w:id="5"/>
    </w:p>
    <w:p w14:paraId="37D8A286" w14:textId="77777777" w:rsidR="003D5880" w:rsidRDefault="003D5880" w:rsidP="003D5880">
      <w:pPr>
        <w:pStyle w:val="ListParagraph"/>
        <w:numPr>
          <w:ilvl w:val="0"/>
          <w:numId w:val="44"/>
        </w:numPr>
      </w:pPr>
      <w:r>
        <w:t>July 4</w:t>
      </w:r>
      <w:r w:rsidRPr="002D3FDC">
        <w:rPr>
          <w:vertAlign w:val="superscript"/>
        </w:rPr>
        <w:t>th</w:t>
      </w:r>
      <w:r>
        <w:t xml:space="preserve"> This is a report that will report on the number of inspection and entered records a user generated for a date range.  This is printed from the Appraiser table. (Appraisal Tables – Appraiser Codes) </w:t>
      </w:r>
    </w:p>
    <w:p w14:paraId="0CDFB87D" w14:textId="77777777" w:rsidR="003D5880" w:rsidRDefault="003D5880" w:rsidP="003D5880">
      <w:r w:rsidRPr="00A93392">
        <w:rPr>
          <w:noProof/>
        </w:rPr>
        <w:drawing>
          <wp:inline distT="0" distB="0" distL="0" distR="0" wp14:anchorId="0B2619CE" wp14:editId="4FB8B912">
            <wp:extent cx="2419350" cy="895561"/>
            <wp:effectExtent l="0" t="0" r="0" b="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11"/>
                    <a:stretch>
                      <a:fillRect/>
                    </a:stretch>
                  </pic:blipFill>
                  <pic:spPr>
                    <a:xfrm>
                      <a:off x="0" y="0"/>
                      <a:ext cx="2428316" cy="898880"/>
                    </a:xfrm>
                    <a:prstGeom prst="rect">
                      <a:avLst/>
                    </a:prstGeom>
                  </pic:spPr>
                </pic:pic>
              </a:graphicData>
            </a:graphic>
          </wp:inline>
        </w:drawing>
      </w:r>
    </w:p>
    <w:p w14:paraId="7DB543A9" w14:textId="77777777" w:rsidR="003D5880" w:rsidRDefault="003D5880" w:rsidP="003D5880">
      <w:r w:rsidRPr="00A93392">
        <w:rPr>
          <w:noProof/>
        </w:rPr>
        <w:drawing>
          <wp:inline distT="0" distB="0" distL="0" distR="0" wp14:anchorId="7CA0BB15" wp14:editId="3D3602C6">
            <wp:extent cx="1951053" cy="850900"/>
            <wp:effectExtent l="0" t="0" r="0" b="635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2"/>
                    <a:stretch>
                      <a:fillRect/>
                    </a:stretch>
                  </pic:blipFill>
                  <pic:spPr>
                    <a:xfrm>
                      <a:off x="0" y="0"/>
                      <a:ext cx="1953722" cy="852064"/>
                    </a:xfrm>
                    <a:prstGeom prst="rect">
                      <a:avLst/>
                    </a:prstGeom>
                  </pic:spPr>
                </pic:pic>
              </a:graphicData>
            </a:graphic>
          </wp:inline>
        </w:drawing>
      </w:r>
    </w:p>
    <w:p w14:paraId="2DF1A9B3" w14:textId="77777777" w:rsidR="003D5880" w:rsidRDefault="003D5880" w:rsidP="003D5880">
      <w:r w:rsidRPr="00A93392">
        <w:rPr>
          <w:noProof/>
        </w:rPr>
        <w:drawing>
          <wp:inline distT="0" distB="0" distL="0" distR="0" wp14:anchorId="5C15405E" wp14:editId="36533934">
            <wp:extent cx="1930400" cy="922111"/>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3"/>
                    <a:stretch>
                      <a:fillRect/>
                    </a:stretch>
                  </pic:blipFill>
                  <pic:spPr>
                    <a:xfrm>
                      <a:off x="0" y="0"/>
                      <a:ext cx="1937629" cy="925564"/>
                    </a:xfrm>
                    <a:prstGeom prst="rect">
                      <a:avLst/>
                    </a:prstGeom>
                  </pic:spPr>
                </pic:pic>
              </a:graphicData>
            </a:graphic>
          </wp:inline>
        </w:drawing>
      </w:r>
    </w:p>
    <w:p w14:paraId="2B0802E2" w14:textId="77777777" w:rsidR="003D5880" w:rsidRDefault="003D5880" w:rsidP="003D5880">
      <w:r w:rsidRPr="00A93392">
        <w:rPr>
          <w:noProof/>
        </w:rPr>
        <w:drawing>
          <wp:inline distT="0" distB="0" distL="0" distR="0" wp14:anchorId="31C65EAD" wp14:editId="222AE412">
            <wp:extent cx="1987550" cy="920322"/>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4"/>
                    <a:stretch>
                      <a:fillRect/>
                    </a:stretch>
                  </pic:blipFill>
                  <pic:spPr>
                    <a:xfrm>
                      <a:off x="0" y="0"/>
                      <a:ext cx="2000277" cy="926215"/>
                    </a:xfrm>
                    <a:prstGeom prst="rect">
                      <a:avLst/>
                    </a:prstGeom>
                  </pic:spPr>
                </pic:pic>
              </a:graphicData>
            </a:graphic>
          </wp:inline>
        </w:drawing>
      </w:r>
    </w:p>
    <w:p w14:paraId="6D635D2F" w14:textId="77777777" w:rsidR="003D5880" w:rsidRDefault="003D5880" w:rsidP="003D5880">
      <w:r w:rsidRPr="00A93392">
        <w:rPr>
          <w:noProof/>
        </w:rPr>
        <w:lastRenderedPageBreak/>
        <w:drawing>
          <wp:inline distT="0" distB="0" distL="0" distR="0" wp14:anchorId="627C5C7B" wp14:editId="57F4C1A2">
            <wp:extent cx="3539169" cy="1631950"/>
            <wp:effectExtent l="0" t="0" r="4445" b="635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5"/>
                    <a:stretch>
                      <a:fillRect/>
                    </a:stretch>
                  </pic:blipFill>
                  <pic:spPr>
                    <a:xfrm>
                      <a:off x="0" y="0"/>
                      <a:ext cx="3553961" cy="1638771"/>
                    </a:xfrm>
                    <a:prstGeom prst="rect">
                      <a:avLst/>
                    </a:prstGeom>
                  </pic:spPr>
                </pic:pic>
              </a:graphicData>
            </a:graphic>
          </wp:inline>
        </w:drawing>
      </w:r>
    </w:p>
    <w:p w14:paraId="17FAC00C" w14:textId="77777777" w:rsidR="003D5880" w:rsidRDefault="003D5880" w:rsidP="003D5880"/>
    <w:p w14:paraId="09A65C76" w14:textId="77777777" w:rsidR="003D5880" w:rsidRDefault="003D5880" w:rsidP="003D5880">
      <w:r w:rsidRPr="00A93392">
        <w:rPr>
          <w:noProof/>
        </w:rPr>
        <w:drawing>
          <wp:inline distT="0" distB="0" distL="0" distR="0" wp14:anchorId="63B553B8" wp14:editId="3E599AF4">
            <wp:extent cx="2844800" cy="1293229"/>
            <wp:effectExtent l="0" t="0" r="0" b="254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6"/>
                    <a:stretch>
                      <a:fillRect/>
                    </a:stretch>
                  </pic:blipFill>
                  <pic:spPr>
                    <a:xfrm>
                      <a:off x="0" y="0"/>
                      <a:ext cx="2852559" cy="1296756"/>
                    </a:xfrm>
                    <a:prstGeom prst="rect">
                      <a:avLst/>
                    </a:prstGeom>
                  </pic:spPr>
                </pic:pic>
              </a:graphicData>
            </a:graphic>
          </wp:inline>
        </w:drawing>
      </w:r>
    </w:p>
    <w:p w14:paraId="4E35D503" w14:textId="77777777" w:rsidR="003D5880" w:rsidRDefault="003D5880" w:rsidP="003D5880"/>
    <w:p w14:paraId="0239AC22" w14:textId="77777777" w:rsidR="003D5880" w:rsidRDefault="003D5880" w:rsidP="003D5880">
      <w:r w:rsidRPr="00A93392">
        <w:rPr>
          <w:noProof/>
        </w:rPr>
        <w:drawing>
          <wp:inline distT="0" distB="0" distL="0" distR="0" wp14:anchorId="0E9A45B4" wp14:editId="4F70D3AB">
            <wp:extent cx="2832100" cy="930417"/>
            <wp:effectExtent l="0" t="0" r="635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7"/>
                    <a:stretch>
                      <a:fillRect/>
                    </a:stretch>
                  </pic:blipFill>
                  <pic:spPr>
                    <a:xfrm>
                      <a:off x="0" y="0"/>
                      <a:ext cx="2837909" cy="932325"/>
                    </a:xfrm>
                    <a:prstGeom prst="rect">
                      <a:avLst/>
                    </a:prstGeom>
                  </pic:spPr>
                </pic:pic>
              </a:graphicData>
            </a:graphic>
          </wp:inline>
        </w:drawing>
      </w:r>
    </w:p>
    <w:p w14:paraId="798D583C" w14:textId="77777777" w:rsidR="003D5880" w:rsidRDefault="003D5880" w:rsidP="003D5880">
      <w:pPr>
        <w:pStyle w:val="ListParagraph"/>
      </w:pPr>
    </w:p>
    <w:p w14:paraId="3E7EE55E" w14:textId="77777777" w:rsidR="003D5880" w:rsidRDefault="003D5880" w:rsidP="003D5880">
      <w:pPr>
        <w:pStyle w:val="Heading3"/>
      </w:pPr>
      <w:bookmarkStart w:id="6" w:name="_Toc109844420"/>
      <w:r>
        <w:t>VI Parcel Count and Subd Count</w:t>
      </w:r>
      <w:bookmarkEnd w:id="6"/>
      <w:r>
        <w:t xml:space="preserve"> </w:t>
      </w:r>
    </w:p>
    <w:p w14:paraId="25322363" w14:textId="77777777" w:rsidR="003D5880" w:rsidRDefault="003D5880" w:rsidP="003D5880"/>
    <w:p w14:paraId="0F845772" w14:textId="77777777" w:rsidR="003D5880" w:rsidRDefault="003D5880" w:rsidP="003D5880">
      <w:r w:rsidRPr="00B54AFF">
        <w:rPr>
          <w:noProof/>
        </w:rPr>
        <w:drawing>
          <wp:inline distT="0" distB="0" distL="0" distR="0" wp14:anchorId="367539B0" wp14:editId="4A32E45C">
            <wp:extent cx="3003550" cy="2082881"/>
            <wp:effectExtent l="0" t="0" r="635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8"/>
                    <a:stretch>
                      <a:fillRect/>
                    </a:stretch>
                  </pic:blipFill>
                  <pic:spPr>
                    <a:xfrm>
                      <a:off x="0" y="0"/>
                      <a:ext cx="3008091" cy="2086030"/>
                    </a:xfrm>
                    <a:prstGeom prst="rect">
                      <a:avLst/>
                    </a:prstGeom>
                  </pic:spPr>
                </pic:pic>
              </a:graphicData>
            </a:graphic>
          </wp:inline>
        </w:drawing>
      </w:r>
    </w:p>
    <w:p w14:paraId="631B7905" w14:textId="77777777" w:rsidR="003D5880" w:rsidRPr="0076392A" w:rsidRDefault="003D5880" w:rsidP="003D5880">
      <w:pPr>
        <w:pStyle w:val="ListParagraph"/>
        <w:numPr>
          <w:ilvl w:val="0"/>
          <w:numId w:val="44"/>
        </w:numPr>
      </w:pPr>
      <w:r>
        <w:t>July 4</w:t>
      </w:r>
      <w:r w:rsidRPr="00B54AFF">
        <w:rPr>
          <w:vertAlign w:val="superscript"/>
        </w:rPr>
        <w:t>th</w:t>
      </w:r>
      <w:r>
        <w:t xml:space="preserve"> VI Parcel count and sub would print a year 0 with no counts.</w:t>
      </w:r>
    </w:p>
    <w:p w14:paraId="2FFE8F08" w14:textId="77777777" w:rsidR="003D5880" w:rsidRPr="002D3FDC" w:rsidRDefault="003D5880" w:rsidP="003D5880"/>
    <w:p w14:paraId="006F1B67" w14:textId="19292924" w:rsidR="00313E5B" w:rsidRDefault="009D473F" w:rsidP="00B64302">
      <w:pPr>
        <w:pStyle w:val="Heading2"/>
      </w:pPr>
      <w:bookmarkStart w:id="7" w:name="_Toc109844421"/>
      <w:r>
        <w:t>Assessment</w:t>
      </w:r>
      <w:bookmarkEnd w:id="7"/>
    </w:p>
    <w:p w14:paraId="1A5FDDB7" w14:textId="1FBA1AFF" w:rsidR="00313E5B" w:rsidRDefault="00313E5B" w:rsidP="00313E5B">
      <w:pPr>
        <w:pStyle w:val="ListParagraph"/>
        <w:numPr>
          <w:ilvl w:val="0"/>
          <w:numId w:val="48"/>
        </w:numPr>
      </w:pPr>
      <w:r>
        <w:t>July 4</w:t>
      </w:r>
      <w:r w:rsidRPr="00313E5B">
        <w:rPr>
          <w:vertAlign w:val="superscript"/>
        </w:rPr>
        <w:t>th</w:t>
      </w:r>
      <w:r>
        <w:t xml:space="preserve"> </w:t>
      </w:r>
      <w:r w:rsidR="00656B0E">
        <w:t>On the assessment form t</w:t>
      </w:r>
      <w:r>
        <w:t>here is a field X</w:t>
      </w:r>
      <w:r w:rsidR="008E5A01">
        <w:t>CrossRefName that will be the owners name based on the Cross Ref number on the assessment form. This will allow for exporting cross reference name and the owners name of the cross reference from the assessment form.</w:t>
      </w:r>
    </w:p>
    <w:p w14:paraId="41AA7E0E" w14:textId="2EEEE61D" w:rsidR="00FF2567" w:rsidRDefault="00FF2567" w:rsidP="00FF2567">
      <w:pPr>
        <w:pStyle w:val="ListParagraph"/>
        <w:numPr>
          <w:ilvl w:val="1"/>
          <w:numId w:val="48"/>
        </w:numPr>
      </w:pPr>
      <w:r>
        <w:lastRenderedPageBreak/>
        <w:t>This caused issues with the next record from working which has been corrected.</w:t>
      </w:r>
    </w:p>
    <w:p w14:paraId="6B2C379C" w14:textId="02F1D832" w:rsidR="008E5A01" w:rsidRDefault="008E5A01" w:rsidP="008E5A01">
      <w:pPr>
        <w:pStyle w:val="ListParagraph"/>
      </w:pPr>
      <w:r w:rsidRPr="008E5A01">
        <w:rPr>
          <w:noProof/>
        </w:rPr>
        <w:drawing>
          <wp:inline distT="0" distB="0" distL="0" distR="0" wp14:anchorId="12FFB7F4" wp14:editId="7740D18C">
            <wp:extent cx="2673487" cy="647733"/>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a:stretch>
                      <a:fillRect/>
                    </a:stretch>
                  </pic:blipFill>
                  <pic:spPr>
                    <a:xfrm>
                      <a:off x="0" y="0"/>
                      <a:ext cx="2673487" cy="647733"/>
                    </a:xfrm>
                    <a:prstGeom prst="rect">
                      <a:avLst/>
                    </a:prstGeom>
                  </pic:spPr>
                </pic:pic>
              </a:graphicData>
            </a:graphic>
          </wp:inline>
        </w:drawing>
      </w:r>
    </w:p>
    <w:p w14:paraId="6D586B9B" w14:textId="61CF7416" w:rsidR="00CF13FB" w:rsidRDefault="00CF13FB" w:rsidP="00313E5B">
      <w:pPr>
        <w:pStyle w:val="ListParagraph"/>
        <w:numPr>
          <w:ilvl w:val="0"/>
          <w:numId w:val="48"/>
        </w:numPr>
      </w:pPr>
      <w:r>
        <w:t>July 18</w:t>
      </w:r>
      <w:r w:rsidRPr="00CF13FB">
        <w:rPr>
          <w:vertAlign w:val="superscript"/>
        </w:rPr>
        <w:t>th</w:t>
      </w:r>
      <w:r>
        <w:t xml:space="preserve"> When using the combine functionality, the sketch and site plans were not being transferred to the new account. The photos were not transferred to the appraisal records. This has been corrected.</w:t>
      </w:r>
    </w:p>
    <w:p w14:paraId="79C035BF" w14:textId="25133802" w:rsidR="00CF13FB" w:rsidRDefault="00CF13FB" w:rsidP="00313E5B">
      <w:pPr>
        <w:pStyle w:val="ListParagraph"/>
        <w:numPr>
          <w:ilvl w:val="0"/>
          <w:numId w:val="48"/>
        </w:numPr>
      </w:pPr>
      <w:r>
        <w:t>July 18</w:t>
      </w:r>
      <w:r w:rsidRPr="00CF13FB">
        <w:rPr>
          <w:vertAlign w:val="superscript"/>
        </w:rPr>
        <w:t>th</w:t>
      </w:r>
      <w:r>
        <w:t xml:space="preserve"> When doing a split if using acres and changing the parent log size amount and then the new lot size the significant decimals were limited based on the original lot size value.</w:t>
      </w:r>
    </w:p>
    <w:p w14:paraId="4CB0D9B7" w14:textId="3CAD7A39" w:rsidR="00CF13FB" w:rsidRDefault="00CF13FB" w:rsidP="00CF13FB">
      <w:pPr>
        <w:pStyle w:val="ListParagraph"/>
      </w:pPr>
      <w:r w:rsidRPr="00CF13FB">
        <w:rPr>
          <w:noProof/>
        </w:rPr>
        <w:drawing>
          <wp:inline distT="0" distB="0" distL="0" distR="0" wp14:anchorId="17C86B8B" wp14:editId="6F139499">
            <wp:extent cx="1517650" cy="1669134"/>
            <wp:effectExtent l="0" t="0" r="6350" b="762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0"/>
                    <a:stretch>
                      <a:fillRect/>
                    </a:stretch>
                  </pic:blipFill>
                  <pic:spPr>
                    <a:xfrm>
                      <a:off x="0" y="0"/>
                      <a:ext cx="1520704" cy="1672493"/>
                    </a:xfrm>
                    <a:prstGeom prst="rect">
                      <a:avLst/>
                    </a:prstGeom>
                  </pic:spPr>
                </pic:pic>
              </a:graphicData>
            </a:graphic>
          </wp:inline>
        </w:drawing>
      </w:r>
    </w:p>
    <w:p w14:paraId="32779423" w14:textId="77777777" w:rsidR="00B54AFF" w:rsidRDefault="00B54AFF" w:rsidP="00B54AFF">
      <w:pPr>
        <w:pStyle w:val="ListParagraph"/>
      </w:pPr>
    </w:p>
    <w:p w14:paraId="449690D9" w14:textId="697E1166" w:rsidR="009D473F" w:rsidRDefault="009D473F" w:rsidP="009D473F">
      <w:pPr>
        <w:pStyle w:val="Heading2"/>
      </w:pPr>
      <w:bookmarkStart w:id="8" w:name="_Toc109844422"/>
      <w:r>
        <w:t>Name</w:t>
      </w:r>
      <w:bookmarkEnd w:id="8"/>
    </w:p>
    <w:p w14:paraId="3B7F05DD" w14:textId="3C18EBF9" w:rsidR="009D473F" w:rsidRDefault="009D473F" w:rsidP="009D473F">
      <w:pPr>
        <w:pStyle w:val="ListParagraph"/>
        <w:numPr>
          <w:ilvl w:val="0"/>
          <w:numId w:val="48"/>
        </w:numPr>
      </w:pPr>
      <w:r>
        <w:t>July 11</w:t>
      </w:r>
      <w:r w:rsidRPr="00656B0E">
        <w:rPr>
          <w:vertAlign w:val="superscript"/>
        </w:rPr>
        <w:t>th</w:t>
      </w:r>
      <w:r>
        <w:t xml:space="preserve"> In the name file if you edit a </w:t>
      </w:r>
      <w:r w:rsidR="00156A6E">
        <w:t>name,</w:t>
      </w:r>
      <w:r>
        <w:t xml:space="preserve"> you were not able to go to the next record</w:t>
      </w:r>
      <w:r w:rsidR="00FD4952">
        <w:t xml:space="preserve"> if there was a related name on the account</w:t>
      </w:r>
      <w:r>
        <w:t>.</w:t>
      </w:r>
    </w:p>
    <w:p w14:paraId="71DA0F45" w14:textId="77777777" w:rsidR="009D473F" w:rsidRDefault="009D473F" w:rsidP="009D473F">
      <w:pPr>
        <w:pStyle w:val="ListParagraph"/>
      </w:pPr>
    </w:p>
    <w:p w14:paraId="0490B2DB" w14:textId="35262283" w:rsidR="009D473F" w:rsidRDefault="009D473F" w:rsidP="009D473F">
      <w:pPr>
        <w:pStyle w:val="Heading2"/>
      </w:pPr>
      <w:bookmarkStart w:id="9" w:name="_Toc109844423"/>
      <w:r>
        <w:t>Tax District</w:t>
      </w:r>
      <w:bookmarkEnd w:id="9"/>
    </w:p>
    <w:p w14:paraId="1306D6DB" w14:textId="6B925171" w:rsidR="009D473F" w:rsidRDefault="009D473F" w:rsidP="009D473F">
      <w:pPr>
        <w:pStyle w:val="ListParagraph"/>
        <w:numPr>
          <w:ilvl w:val="0"/>
          <w:numId w:val="48"/>
        </w:numPr>
      </w:pPr>
      <w:r>
        <w:t>July 18</w:t>
      </w:r>
      <w:r w:rsidR="00A62AC0">
        <w:rPr>
          <w:vertAlign w:val="superscript"/>
        </w:rPr>
        <w:t xml:space="preserve">th </w:t>
      </w:r>
      <w:r w:rsidR="00A62AC0">
        <w:t>If the district code was changed there would be orphaned records in the tax area table. If changed now the code in the tax area table</w:t>
      </w:r>
      <w:r w:rsidR="00A93CF6">
        <w:t xml:space="preserve"> along with the TIF district wi</w:t>
      </w:r>
      <w:r w:rsidR="00A62AC0">
        <w:t>ll</w:t>
      </w:r>
      <w:r w:rsidR="00A93CF6">
        <w:t xml:space="preserve"> update</w:t>
      </w:r>
      <w:r w:rsidR="00A62AC0">
        <w:t>.</w:t>
      </w:r>
    </w:p>
    <w:p w14:paraId="4FD6DA05" w14:textId="67AF1F30" w:rsidR="003B5D67" w:rsidRDefault="00A62AC0" w:rsidP="00A62AC0">
      <w:r w:rsidRPr="00A62AC0">
        <w:rPr>
          <w:noProof/>
        </w:rPr>
        <w:drawing>
          <wp:inline distT="0" distB="0" distL="0" distR="0" wp14:anchorId="73F1E0DC" wp14:editId="21B5CFA5">
            <wp:extent cx="3429000" cy="2084509"/>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1"/>
                    <a:stretch>
                      <a:fillRect/>
                    </a:stretch>
                  </pic:blipFill>
                  <pic:spPr>
                    <a:xfrm>
                      <a:off x="0" y="0"/>
                      <a:ext cx="3438828" cy="2090483"/>
                    </a:xfrm>
                    <a:prstGeom prst="rect">
                      <a:avLst/>
                    </a:prstGeom>
                  </pic:spPr>
                </pic:pic>
              </a:graphicData>
            </a:graphic>
          </wp:inline>
        </w:drawing>
      </w:r>
    </w:p>
    <w:p w14:paraId="444C68BA" w14:textId="5C7167B7" w:rsidR="00C91A15" w:rsidRDefault="00C91A15" w:rsidP="00C91A15">
      <w:pPr>
        <w:pStyle w:val="ListParagraph"/>
        <w:numPr>
          <w:ilvl w:val="0"/>
          <w:numId w:val="48"/>
        </w:numPr>
      </w:pPr>
      <w:r>
        <w:t>July 25</w:t>
      </w:r>
      <w:r w:rsidRPr="00C91A15">
        <w:rPr>
          <w:vertAlign w:val="superscript"/>
        </w:rPr>
        <w:t>th</w:t>
      </w:r>
      <w:r>
        <w:t xml:space="preserve"> When creating or editing a record if you enter a code that already exists then you will receive a message that the code is already in use.</w:t>
      </w:r>
    </w:p>
    <w:p w14:paraId="18F416B2" w14:textId="11507B25" w:rsidR="00C91A15" w:rsidRDefault="00C91A15" w:rsidP="00C91A15">
      <w:r w:rsidRPr="00C91A15">
        <w:rPr>
          <w:noProof/>
        </w:rPr>
        <w:lastRenderedPageBreak/>
        <w:drawing>
          <wp:inline distT="0" distB="0" distL="0" distR="0" wp14:anchorId="058FAFD0" wp14:editId="0EFA3835">
            <wp:extent cx="3390929" cy="1955800"/>
            <wp:effectExtent l="0" t="0" r="0" b="635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2"/>
                    <a:stretch>
                      <a:fillRect/>
                    </a:stretch>
                  </pic:blipFill>
                  <pic:spPr>
                    <a:xfrm>
                      <a:off x="0" y="0"/>
                      <a:ext cx="3397715" cy="1959714"/>
                    </a:xfrm>
                    <a:prstGeom prst="rect">
                      <a:avLst/>
                    </a:prstGeom>
                  </pic:spPr>
                </pic:pic>
              </a:graphicData>
            </a:graphic>
          </wp:inline>
        </w:drawing>
      </w:r>
    </w:p>
    <w:p w14:paraId="5790F688" w14:textId="29EDE5B0" w:rsidR="00211158" w:rsidRPr="009D473F" w:rsidRDefault="00211158" w:rsidP="00211158">
      <w:pPr>
        <w:pStyle w:val="ListParagraph"/>
        <w:numPr>
          <w:ilvl w:val="0"/>
          <w:numId w:val="48"/>
        </w:numPr>
      </w:pPr>
      <w:r>
        <w:t>August 1</w:t>
      </w:r>
      <w:r w:rsidR="00F00B54" w:rsidRPr="00211158">
        <w:rPr>
          <w:vertAlign w:val="superscript"/>
        </w:rPr>
        <w:t>st</w:t>
      </w:r>
      <w:r w:rsidR="00F00B54">
        <w:t xml:space="preserve"> If</w:t>
      </w:r>
      <w:r w:rsidR="00617FDD">
        <w:t xml:space="preserve"> you edit a deleted </w:t>
      </w:r>
      <w:r w:rsidR="00F00B54">
        <w:t>record,</w:t>
      </w:r>
      <w:r w:rsidR="00617FDD">
        <w:t xml:space="preserve"> you will be asked if you want to edit the record.</w:t>
      </w:r>
    </w:p>
    <w:p w14:paraId="170F64B1" w14:textId="4CA87651" w:rsidR="009D473F" w:rsidRDefault="00617FDD" w:rsidP="00D674E8">
      <w:r w:rsidRPr="00617FDD">
        <w:rPr>
          <w:noProof/>
        </w:rPr>
        <w:drawing>
          <wp:inline distT="0" distB="0" distL="0" distR="0" wp14:anchorId="75CFE959" wp14:editId="744731D4">
            <wp:extent cx="3695700" cy="1152932"/>
            <wp:effectExtent l="0" t="0" r="0" b="952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3"/>
                    <a:stretch>
                      <a:fillRect/>
                    </a:stretch>
                  </pic:blipFill>
                  <pic:spPr>
                    <a:xfrm>
                      <a:off x="0" y="0"/>
                      <a:ext cx="3708719" cy="1156993"/>
                    </a:xfrm>
                    <a:prstGeom prst="rect">
                      <a:avLst/>
                    </a:prstGeom>
                  </pic:spPr>
                </pic:pic>
              </a:graphicData>
            </a:graphic>
          </wp:inline>
        </w:drawing>
      </w:r>
    </w:p>
    <w:p w14:paraId="5A3D87E2" w14:textId="0613801A" w:rsidR="009D473F" w:rsidRDefault="009D473F" w:rsidP="009D473F">
      <w:pPr>
        <w:pStyle w:val="Heading2"/>
      </w:pPr>
      <w:bookmarkStart w:id="10" w:name="_Toc109844424"/>
      <w:r>
        <w:t>Tax Area</w:t>
      </w:r>
      <w:bookmarkEnd w:id="10"/>
    </w:p>
    <w:p w14:paraId="6B335EE0" w14:textId="25C2AD19" w:rsidR="009D473F" w:rsidRDefault="00A62AC0" w:rsidP="00A62AC0">
      <w:pPr>
        <w:pStyle w:val="ListParagraph"/>
        <w:numPr>
          <w:ilvl w:val="0"/>
          <w:numId w:val="48"/>
        </w:numPr>
      </w:pPr>
      <w:r>
        <w:t>July 18</w:t>
      </w:r>
      <w:r w:rsidRPr="00A62AC0">
        <w:rPr>
          <w:vertAlign w:val="superscript"/>
        </w:rPr>
        <w:t>th</w:t>
      </w:r>
      <w:r>
        <w:t xml:space="preserve"> The tax area field is read only unless creating a new record.</w:t>
      </w:r>
    </w:p>
    <w:p w14:paraId="6F7E3030" w14:textId="387771EC" w:rsidR="00A62AC0" w:rsidRDefault="00A62AC0" w:rsidP="00A62AC0">
      <w:r w:rsidRPr="00A62AC0">
        <w:rPr>
          <w:noProof/>
        </w:rPr>
        <w:drawing>
          <wp:inline distT="0" distB="0" distL="0" distR="0" wp14:anchorId="35522F12" wp14:editId="2C43B109">
            <wp:extent cx="4419600" cy="1211140"/>
            <wp:effectExtent l="0" t="0" r="0" b="8255"/>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a:blip r:embed="rId24"/>
                    <a:stretch>
                      <a:fillRect/>
                    </a:stretch>
                  </pic:blipFill>
                  <pic:spPr>
                    <a:xfrm>
                      <a:off x="0" y="0"/>
                      <a:ext cx="4437586" cy="1216069"/>
                    </a:xfrm>
                    <a:prstGeom prst="rect">
                      <a:avLst/>
                    </a:prstGeom>
                  </pic:spPr>
                </pic:pic>
              </a:graphicData>
            </a:graphic>
          </wp:inline>
        </w:drawing>
      </w:r>
    </w:p>
    <w:p w14:paraId="595A3C68" w14:textId="39863B6C" w:rsidR="00A62AC0" w:rsidRDefault="00A62AC0" w:rsidP="00A62AC0">
      <w:pPr>
        <w:pStyle w:val="ListParagraph"/>
        <w:numPr>
          <w:ilvl w:val="0"/>
          <w:numId w:val="48"/>
        </w:numPr>
      </w:pPr>
      <w:r>
        <w:t>July 18</w:t>
      </w:r>
      <w:r w:rsidRPr="00A62AC0">
        <w:rPr>
          <w:vertAlign w:val="superscript"/>
        </w:rPr>
        <w:t>th</w:t>
      </w:r>
      <w:r>
        <w:t xml:space="preserve"> </w:t>
      </w:r>
      <w:r w:rsidR="00A93CF6">
        <w:t>When creating a new record if an existing tax area code is entered you will get a message that the record already exists.</w:t>
      </w:r>
    </w:p>
    <w:p w14:paraId="674CE1F9" w14:textId="6DA25E72" w:rsidR="00A93CF6" w:rsidRDefault="00A93CF6" w:rsidP="00A93CF6">
      <w:r w:rsidRPr="00A93CF6">
        <w:rPr>
          <w:noProof/>
        </w:rPr>
        <w:drawing>
          <wp:inline distT="0" distB="0" distL="0" distR="0" wp14:anchorId="0F236308" wp14:editId="3AFDA26B">
            <wp:extent cx="3270250" cy="1525767"/>
            <wp:effectExtent l="0" t="0" r="6350" b="0"/>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a:blip r:embed="rId25"/>
                    <a:stretch>
                      <a:fillRect/>
                    </a:stretch>
                  </pic:blipFill>
                  <pic:spPr>
                    <a:xfrm>
                      <a:off x="0" y="0"/>
                      <a:ext cx="3280089" cy="1530357"/>
                    </a:xfrm>
                    <a:prstGeom prst="rect">
                      <a:avLst/>
                    </a:prstGeom>
                  </pic:spPr>
                </pic:pic>
              </a:graphicData>
            </a:graphic>
          </wp:inline>
        </w:drawing>
      </w:r>
    </w:p>
    <w:p w14:paraId="090E2ECF" w14:textId="59D080FC" w:rsidR="00A93CF6" w:rsidRDefault="003B5D67" w:rsidP="003B5D67">
      <w:pPr>
        <w:pStyle w:val="ListParagraph"/>
        <w:numPr>
          <w:ilvl w:val="0"/>
          <w:numId w:val="48"/>
        </w:numPr>
      </w:pPr>
      <w:r>
        <w:t>July 18</w:t>
      </w:r>
      <w:r w:rsidRPr="003B5D67">
        <w:rPr>
          <w:vertAlign w:val="superscript"/>
        </w:rPr>
        <w:t>th</w:t>
      </w:r>
      <w:r>
        <w:t xml:space="preserve"> There is a new menu option to copy a tax area. This will copy the area and district information. This could be used for a TIF district. Once created you will be taken to the new area where it can be edited.</w:t>
      </w:r>
    </w:p>
    <w:p w14:paraId="1FA0AA2B" w14:textId="536B6D6A" w:rsidR="003B5D67" w:rsidRDefault="003B5D67" w:rsidP="003B5D67">
      <w:r w:rsidRPr="003B5D67">
        <w:rPr>
          <w:noProof/>
        </w:rPr>
        <w:lastRenderedPageBreak/>
        <w:drawing>
          <wp:inline distT="0" distB="0" distL="0" distR="0" wp14:anchorId="5CC0E954" wp14:editId="1C4EADB7">
            <wp:extent cx="1974850" cy="1413115"/>
            <wp:effectExtent l="0" t="0" r="635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6"/>
                    <a:stretch>
                      <a:fillRect/>
                    </a:stretch>
                  </pic:blipFill>
                  <pic:spPr>
                    <a:xfrm>
                      <a:off x="0" y="0"/>
                      <a:ext cx="1977686" cy="1415144"/>
                    </a:xfrm>
                    <a:prstGeom prst="rect">
                      <a:avLst/>
                    </a:prstGeom>
                  </pic:spPr>
                </pic:pic>
              </a:graphicData>
            </a:graphic>
          </wp:inline>
        </w:drawing>
      </w:r>
    </w:p>
    <w:p w14:paraId="5B516814" w14:textId="1F7C6395" w:rsidR="00C8531D" w:rsidRDefault="00C8531D" w:rsidP="00C8531D">
      <w:pPr>
        <w:pStyle w:val="ListParagraph"/>
        <w:numPr>
          <w:ilvl w:val="1"/>
          <w:numId w:val="48"/>
        </w:numPr>
      </w:pPr>
      <w:r>
        <w:t xml:space="preserve">To copy the tax </w:t>
      </w:r>
      <w:r w:rsidR="00156A6E">
        <w:t>area,</w:t>
      </w:r>
      <w:r>
        <w:t xml:space="preserve"> find the tax area to be copied and select menu option. You ill then be asked what the new area should be.</w:t>
      </w:r>
    </w:p>
    <w:p w14:paraId="0D608835" w14:textId="3C307270" w:rsidR="00C8531D" w:rsidRDefault="00156A6E" w:rsidP="003B5D67">
      <w:r w:rsidRPr="00156A6E">
        <w:rPr>
          <w:noProof/>
        </w:rPr>
        <w:drawing>
          <wp:inline distT="0" distB="0" distL="0" distR="0" wp14:anchorId="470F61BF" wp14:editId="34309A06">
            <wp:extent cx="3226435" cy="2230622"/>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7"/>
                    <a:stretch>
                      <a:fillRect/>
                    </a:stretch>
                  </pic:blipFill>
                  <pic:spPr>
                    <a:xfrm>
                      <a:off x="0" y="0"/>
                      <a:ext cx="3245580" cy="2243858"/>
                    </a:xfrm>
                    <a:prstGeom prst="rect">
                      <a:avLst/>
                    </a:prstGeom>
                  </pic:spPr>
                </pic:pic>
              </a:graphicData>
            </a:graphic>
          </wp:inline>
        </w:drawing>
      </w:r>
    </w:p>
    <w:p w14:paraId="4B03F420" w14:textId="7303D34A" w:rsidR="00156A6E" w:rsidRDefault="00156A6E" w:rsidP="00156A6E">
      <w:pPr>
        <w:pStyle w:val="ListParagraph"/>
        <w:numPr>
          <w:ilvl w:val="2"/>
          <w:numId w:val="48"/>
        </w:numPr>
      </w:pPr>
      <w:r>
        <w:t>If the tax area already exists, you will be informed of this.</w:t>
      </w:r>
    </w:p>
    <w:p w14:paraId="79CE7D5D" w14:textId="7393A2CD" w:rsidR="00156A6E" w:rsidRDefault="00156A6E" w:rsidP="00156A6E">
      <w:r w:rsidRPr="00156A6E">
        <w:rPr>
          <w:noProof/>
        </w:rPr>
        <w:drawing>
          <wp:inline distT="0" distB="0" distL="0" distR="0" wp14:anchorId="6E551E81" wp14:editId="19AC2902">
            <wp:extent cx="1911350" cy="805765"/>
            <wp:effectExtent l="0" t="0" r="0" b="0"/>
            <wp:docPr id="22" name="Picture 22"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email&#10;&#10;Description automatically generated"/>
                    <pic:cNvPicPr/>
                  </pic:nvPicPr>
                  <pic:blipFill>
                    <a:blip r:embed="rId28"/>
                    <a:stretch>
                      <a:fillRect/>
                    </a:stretch>
                  </pic:blipFill>
                  <pic:spPr>
                    <a:xfrm>
                      <a:off x="0" y="0"/>
                      <a:ext cx="1918379" cy="808728"/>
                    </a:xfrm>
                    <a:prstGeom prst="rect">
                      <a:avLst/>
                    </a:prstGeom>
                  </pic:spPr>
                </pic:pic>
              </a:graphicData>
            </a:graphic>
          </wp:inline>
        </w:drawing>
      </w:r>
    </w:p>
    <w:p w14:paraId="51B77F8E" w14:textId="3B30BDEB" w:rsidR="00617FDD" w:rsidRPr="009D473F" w:rsidRDefault="00617FDD" w:rsidP="00617FDD">
      <w:pPr>
        <w:pStyle w:val="ListParagraph"/>
        <w:numPr>
          <w:ilvl w:val="0"/>
          <w:numId w:val="48"/>
        </w:numPr>
      </w:pPr>
      <w:r>
        <w:t>August 1</w:t>
      </w:r>
      <w:r w:rsidR="00F00B54" w:rsidRPr="00211158">
        <w:rPr>
          <w:vertAlign w:val="superscript"/>
        </w:rPr>
        <w:t>st</w:t>
      </w:r>
      <w:r w:rsidR="00F00B54">
        <w:t xml:space="preserve"> If</w:t>
      </w:r>
      <w:r>
        <w:t xml:space="preserve"> you edit a deleted </w:t>
      </w:r>
      <w:r w:rsidR="00F00B54">
        <w:t>record,</w:t>
      </w:r>
      <w:r>
        <w:t xml:space="preserve"> you will be asked if you want to edit the record.</w:t>
      </w:r>
    </w:p>
    <w:p w14:paraId="01D978D4" w14:textId="4B4EB6A0" w:rsidR="00151160" w:rsidRPr="009D473F" w:rsidRDefault="00D674E8" w:rsidP="00156A6E">
      <w:r w:rsidRPr="00D674E8">
        <w:rPr>
          <w:noProof/>
        </w:rPr>
        <w:drawing>
          <wp:inline distT="0" distB="0" distL="0" distR="0" wp14:anchorId="25C0EB13" wp14:editId="258DA272">
            <wp:extent cx="3486150" cy="1089050"/>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29"/>
                    <a:stretch>
                      <a:fillRect/>
                    </a:stretch>
                  </pic:blipFill>
                  <pic:spPr>
                    <a:xfrm>
                      <a:off x="0" y="0"/>
                      <a:ext cx="3497706" cy="1092660"/>
                    </a:xfrm>
                    <a:prstGeom prst="rect">
                      <a:avLst/>
                    </a:prstGeom>
                  </pic:spPr>
                </pic:pic>
              </a:graphicData>
            </a:graphic>
          </wp:inline>
        </w:drawing>
      </w:r>
    </w:p>
    <w:p w14:paraId="2A88A608" w14:textId="59D1C7BD" w:rsidR="00151160" w:rsidRDefault="00151160" w:rsidP="00B64302">
      <w:pPr>
        <w:pStyle w:val="Heading2"/>
      </w:pPr>
      <w:bookmarkStart w:id="11" w:name="_Toc109844425"/>
      <w:r>
        <w:t>Public Service</w:t>
      </w:r>
      <w:bookmarkEnd w:id="11"/>
    </w:p>
    <w:p w14:paraId="005FB93C" w14:textId="261DDC17" w:rsidR="00151160" w:rsidRDefault="00151160" w:rsidP="00151160">
      <w:pPr>
        <w:pStyle w:val="ListParagraph"/>
        <w:numPr>
          <w:ilvl w:val="0"/>
          <w:numId w:val="48"/>
        </w:numPr>
      </w:pPr>
      <w:r>
        <w:t>July 25</w:t>
      </w:r>
      <w:r w:rsidRPr="00151160">
        <w:rPr>
          <w:vertAlign w:val="superscript"/>
        </w:rPr>
        <w:t>th</w:t>
      </w:r>
      <w:r>
        <w:t xml:space="preserve"> The Company List, Company Detail, and </w:t>
      </w:r>
      <w:r w:rsidR="00F00B54">
        <w:t>Tax roll</w:t>
      </w:r>
      <w:r>
        <w:t xml:space="preserve"> reports were including inactive accounts in the report. </w:t>
      </w:r>
      <w:r w:rsidR="00D265E0">
        <w:t>On active accounts will be included on these reports.</w:t>
      </w:r>
    </w:p>
    <w:p w14:paraId="14F93D6B" w14:textId="01143C73" w:rsidR="00151160" w:rsidRDefault="00151160" w:rsidP="00151160">
      <w:r w:rsidRPr="00151160">
        <w:rPr>
          <w:noProof/>
        </w:rPr>
        <w:drawing>
          <wp:inline distT="0" distB="0" distL="0" distR="0" wp14:anchorId="699867FB" wp14:editId="66966578">
            <wp:extent cx="1854200" cy="821393"/>
            <wp:effectExtent l="0" t="0" r="0" b="0"/>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chat or text message&#10;&#10;Description automatically generated"/>
                    <pic:cNvPicPr/>
                  </pic:nvPicPr>
                  <pic:blipFill>
                    <a:blip r:embed="rId30"/>
                    <a:stretch>
                      <a:fillRect/>
                    </a:stretch>
                  </pic:blipFill>
                  <pic:spPr>
                    <a:xfrm>
                      <a:off x="0" y="0"/>
                      <a:ext cx="1867400" cy="827240"/>
                    </a:xfrm>
                    <a:prstGeom prst="rect">
                      <a:avLst/>
                    </a:prstGeom>
                  </pic:spPr>
                </pic:pic>
              </a:graphicData>
            </a:graphic>
          </wp:inline>
        </w:drawing>
      </w:r>
    </w:p>
    <w:p w14:paraId="4450DA9D" w14:textId="4CCFB666" w:rsidR="00151160" w:rsidRDefault="00920228" w:rsidP="00966912">
      <w:pPr>
        <w:pStyle w:val="ListParagraph"/>
        <w:numPr>
          <w:ilvl w:val="0"/>
          <w:numId w:val="48"/>
        </w:numPr>
      </w:pPr>
      <w:r>
        <w:t>July 25</w:t>
      </w:r>
      <w:r>
        <w:rPr>
          <w:vertAlign w:val="superscript"/>
        </w:rPr>
        <w:t xml:space="preserve">th </w:t>
      </w:r>
      <w:r>
        <w:t>The menu option Edit – Edit Account Status will not work like the assessment file.</w:t>
      </w:r>
    </w:p>
    <w:p w14:paraId="2B7CD8B2" w14:textId="2085E4ED" w:rsidR="00920228" w:rsidRDefault="00920228" w:rsidP="00920228">
      <w:r w:rsidRPr="00920228">
        <w:rPr>
          <w:noProof/>
        </w:rPr>
        <w:lastRenderedPageBreak/>
        <w:drawing>
          <wp:inline distT="0" distB="0" distL="0" distR="0" wp14:anchorId="4BAC1EC1" wp14:editId="3E5B0645">
            <wp:extent cx="3219450" cy="2056527"/>
            <wp:effectExtent l="0" t="0" r="0" b="127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1"/>
                    <a:stretch>
                      <a:fillRect/>
                    </a:stretch>
                  </pic:blipFill>
                  <pic:spPr>
                    <a:xfrm>
                      <a:off x="0" y="0"/>
                      <a:ext cx="3229432" cy="2062903"/>
                    </a:xfrm>
                    <a:prstGeom prst="rect">
                      <a:avLst/>
                    </a:prstGeom>
                  </pic:spPr>
                </pic:pic>
              </a:graphicData>
            </a:graphic>
          </wp:inline>
        </w:drawing>
      </w:r>
    </w:p>
    <w:p w14:paraId="3505E851" w14:textId="24228525" w:rsidR="00920228" w:rsidRDefault="00920228" w:rsidP="00920228">
      <w:pPr>
        <w:pStyle w:val="ListParagraph"/>
        <w:numPr>
          <w:ilvl w:val="0"/>
          <w:numId w:val="48"/>
        </w:numPr>
      </w:pPr>
      <w:r>
        <w:t>July 25</w:t>
      </w:r>
      <w:r w:rsidRPr="00920228">
        <w:rPr>
          <w:vertAlign w:val="superscript"/>
        </w:rPr>
        <w:t>th</w:t>
      </w:r>
      <w:r>
        <w:rPr>
          <w:vertAlign w:val="superscript"/>
        </w:rPr>
        <w:t xml:space="preserve"> </w:t>
      </w:r>
      <w:r>
        <w:t xml:space="preserve">When deleting a </w:t>
      </w:r>
      <w:r w:rsidR="00F00B54">
        <w:t>record,</w:t>
      </w:r>
      <w:r>
        <w:t xml:space="preserve"> the account status will change to inactive and if the record is activated that status will change to 1 (active).</w:t>
      </w:r>
    </w:p>
    <w:p w14:paraId="5FE87314" w14:textId="57955160" w:rsidR="00151160" w:rsidRDefault="00151160" w:rsidP="00966912">
      <w:pPr>
        <w:pStyle w:val="ListParagraph"/>
        <w:numPr>
          <w:ilvl w:val="0"/>
          <w:numId w:val="48"/>
        </w:numPr>
      </w:pPr>
      <w:r>
        <w:t>July 25</w:t>
      </w:r>
      <w:r w:rsidRPr="00151160">
        <w:rPr>
          <w:vertAlign w:val="superscript"/>
        </w:rPr>
        <w:t>th</w:t>
      </w:r>
      <w:r>
        <w:t xml:space="preserve"> The menu option Edit – Edit has been changed to Edit-Record</w:t>
      </w:r>
    </w:p>
    <w:p w14:paraId="34FF1E04" w14:textId="1B4A1899" w:rsidR="00151160" w:rsidRDefault="00151160" w:rsidP="00151160">
      <w:r w:rsidRPr="00151160">
        <w:rPr>
          <w:noProof/>
        </w:rPr>
        <w:drawing>
          <wp:inline distT="0" distB="0" distL="0" distR="0" wp14:anchorId="16D40039" wp14:editId="2C2B4DD9">
            <wp:extent cx="1206500" cy="821703"/>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2"/>
                    <a:stretch>
                      <a:fillRect/>
                    </a:stretch>
                  </pic:blipFill>
                  <pic:spPr>
                    <a:xfrm>
                      <a:off x="0" y="0"/>
                      <a:ext cx="1209795" cy="823947"/>
                    </a:xfrm>
                    <a:prstGeom prst="rect">
                      <a:avLst/>
                    </a:prstGeom>
                  </pic:spPr>
                </pic:pic>
              </a:graphicData>
            </a:graphic>
          </wp:inline>
        </w:drawing>
      </w:r>
    </w:p>
    <w:bookmarkEnd w:id="3"/>
    <w:p w14:paraId="049E76BC" w14:textId="77777777" w:rsidR="00D265E0" w:rsidRPr="00151160" w:rsidRDefault="00D265E0" w:rsidP="00151160"/>
    <w:sectPr w:rsidR="00D265E0" w:rsidRPr="00151160">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5EC6B" w14:textId="77777777" w:rsidR="00102312" w:rsidRDefault="00102312" w:rsidP="008E1456">
      <w:r>
        <w:separator/>
      </w:r>
    </w:p>
  </w:endnote>
  <w:endnote w:type="continuationSeparator" w:id="0">
    <w:p w14:paraId="01A90EDD" w14:textId="77777777" w:rsidR="00102312" w:rsidRDefault="00102312"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94020" w14:textId="77777777" w:rsidR="00102312" w:rsidRDefault="00102312" w:rsidP="008E1456">
      <w:r>
        <w:separator/>
      </w:r>
    </w:p>
  </w:footnote>
  <w:footnote w:type="continuationSeparator" w:id="0">
    <w:p w14:paraId="378A0252" w14:textId="77777777" w:rsidR="00102312" w:rsidRDefault="00102312"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9EF"/>
    <w:multiLevelType w:val="hybridMultilevel"/>
    <w:tmpl w:val="A6AE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7C43"/>
    <w:multiLevelType w:val="hybridMultilevel"/>
    <w:tmpl w:val="E252E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B444E"/>
    <w:multiLevelType w:val="hybridMultilevel"/>
    <w:tmpl w:val="33A2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B5C56"/>
    <w:multiLevelType w:val="hybridMultilevel"/>
    <w:tmpl w:val="23BC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D7EBF"/>
    <w:multiLevelType w:val="hybridMultilevel"/>
    <w:tmpl w:val="FFFFFFFF"/>
    <w:lvl w:ilvl="0" w:tplc="548010CE">
      <w:start w:val="1"/>
      <w:numFmt w:val="bullet"/>
      <w:lvlText w:val=""/>
      <w:lvlJc w:val="left"/>
      <w:pPr>
        <w:ind w:left="720" w:hanging="360"/>
      </w:pPr>
      <w:rPr>
        <w:rFonts w:ascii="Symbol" w:hAnsi="Symbol" w:hint="default"/>
      </w:rPr>
    </w:lvl>
    <w:lvl w:ilvl="1" w:tplc="2A5A346C">
      <w:start w:val="1"/>
      <w:numFmt w:val="bullet"/>
      <w:lvlText w:val="o"/>
      <w:lvlJc w:val="left"/>
      <w:pPr>
        <w:ind w:left="1440" w:hanging="360"/>
      </w:pPr>
      <w:rPr>
        <w:rFonts w:ascii="Courier New" w:hAnsi="Courier New" w:hint="default"/>
      </w:rPr>
    </w:lvl>
    <w:lvl w:ilvl="2" w:tplc="9CD04598">
      <w:start w:val="1"/>
      <w:numFmt w:val="bullet"/>
      <w:lvlText w:val=""/>
      <w:lvlJc w:val="left"/>
      <w:pPr>
        <w:ind w:left="2160" w:hanging="360"/>
      </w:pPr>
      <w:rPr>
        <w:rFonts w:ascii="Wingdings" w:hAnsi="Wingdings" w:hint="default"/>
      </w:rPr>
    </w:lvl>
    <w:lvl w:ilvl="3" w:tplc="6BE25B5A">
      <w:start w:val="1"/>
      <w:numFmt w:val="bullet"/>
      <w:lvlText w:val=""/>
      <w:lvlJc w:val="left"/>
      <w:pPr>
        <w:ind w:left="2880" w:hanging="360"/>
      </w:pPr>
      <w:rPr>
        <w:rFonts w:ascii="Symbol" w:hAnsi="Symbol" w:hint="default"/>
      </w:rPr>
    </w:lvl>
    <w:lvl w:ilvl="4" w:tplc="F1BE9F22">
      <w:start w:val="1"/>
      <w:numFmt w:val="bullet"/>
      <w:lvlText w:val="o"/>
      <w:lvlJc w:val="left"/>
      <w:pPr>
        <w:ind w:left="3600" w:hanging="360"/>
      </w:pPr>
      <w:rPr>
        <w:rFonts w:ascii="Courier New" w:hAnsi="Courier New" w:hint="default"/>
      </w:rPr>
    </w:lvl>
    <w:lvl w:ilvl="5" w:tplc="8A740ED2">
      <w:start w:val="1"/>
      <w:numFmt w:val="bullet"/>
      <w:lvlText w:val=""/>
      <w:lvlJc w:val="left"/>
      <w:pPr>
        <w:ind w:left="4320" w:hanging="360"/>
      </w:pPr>
      <w:rPr>
        <w:rFonts w:ascii="Wingdings" w:hAnsi="Wingdings" w:hint="default"/>
      </w:rPr>
    </w:lvl>
    <w:lvl w:ilvl="6" w:tplc="FD846012">
      <w:start w:val="1"/>
      <w:numFmt w:val="bullet"/>
      <w:lvlText w:val=""/>
      <w:lvlJc w:val="left"/>
      <w:pPr>
        <w:ind w:left="5040" w:hanging="360"/>
      </w:pPr>
      <w:rPr>
        <w:rFonts w:ascii="Symbol" w:hAnsi="Symbol" w:hint="default"/>
      </w:rPr>
    </w:lvl>
    <w:lvl w:ilvl="7" w:tplc="E84C704E">
      <w:start w:val="1"/>
      <w:numFmt w:val="bullet"/>
      <w:lvlText w:val="o"/>
      <w:lvlJc w:val="left"/>
      <w:pPr>
        <w:ind w:left="5760" w:hanging="360"/>
      </w:pPr>
      <w:rPr>
        <w:rFonts w:ascii="Courier New" w:hAnsi="Courier New" w:hint="default"/>
      </w:rPr>
    </w:lvl>
    <w:lvl w:ilvl="8" w:tplc="F05823F2">
      <w:start w:val="1"/>
      <w:numFmt w:val="bullet"/>
      <w:lvlText w:val=""/>
      <w:lvlJc w:val="left"/>
      <w:pPr>
        <w:ind w:left="6480" w:hanging="360"/>
      </w:pPr>
      <w:rPr>
        <w:rFonts w:ascii="Wingdings" w:hAnsi="Wingdings" w:hint="default"/>
      </w:rPr>
    </w:lvl>
  </w:abstractNum>
  <w:abstractNum w:abstractNumId="5" w15:restartNumberingAfterBreak="0">
    <w:nsid w:val="0ED35D35"/>
    <w:multiLevelType w:val="hybridMultilevel"/>
    <w:tmpl w:val="FFFFFFFF"/>
    <w:lvl w:ilvl="0" w:tplc="0BB2EE44">
      <w:start w:val="1"/>
      <w:numFmt w:val="bullet"/>
      <w:lvlText w:val=""/>
      <w:lvlJc w:val="left"/>
      <w:pPr>
        <w:ind w:left="720" w:hanging="360"/>
      </w:pPr>
      <w:rPr>
        <w:rFonts w:ascii="Symbol" w:hAnsi="Symbol" w:hint="default"/>
      </w:rPr>
    </w:lvl>
    <w:lvl w:ilvl="1" w:tplc="50DC70A0">
      <w:start w:val="1"/>
      <w:numFmt w:val="bullet"/>
      <w:lvlText w:val=""/>
      <w:lvlJc w:val="left"/>
      <w:pPr>
        <w:ind w:left="1440" w:hanging="360"/>
      </w:pPr>
      <w:rPr>
        <w:rFonts w:ascii="Symbol" w:hAnsi="Symbol" w:hint="default"/>
      </w:rPr>
    </w:lvl>
    <w:lvl w:ilvl="2" w:tplc="15187B78">
      <w:start w:val="1"/>
      <w:numFmt w:val="bullet"/>
      <w:lvlText w:val=""/>
      <w:lvlJc w:val="left"/>
      <w:pPr>
        <w:ind w:left="2160" w:hanging="360"/>
      </w:pPr>
      <w:rPr>
        <w:rFonts w:ascii="Wingdings" w:hAnsi="Wingdings" w:hint="default"/>
      </w:rPr>
    </w:lvl>
    <w:lvl w:ilvl="3" w:tplc="3A1A7204">
      <w:start w:val="1"/>
      <w:numFmt w:val="bullet"/>
      <w:lvlText w:val=""/>
      <w:lvlJc w:val="left"/>
      <w:pPr>
        <w:ind w:left="2880" w:hanging="360"/>
      </w:pPr>
      <w:rPr>
        <w:rFonts w:ascii="Symbol" w:hAnsi="Symbol" w:hint="default"/>
      </w:rPr>
    </w:lvl>
    <w:lvl w:ilvl="4" w:tplc="9252FC6C">
      <w:start w:val="1"/>
      <w:numFmt w:val="bullet"/>
      <w:lvlText w:val="o"/>
      <w:lvlJc w:val="left"/>
      <w:pPr>
        <w:ind w:left="3600" w:hanging="360"/>
      </w:pPr>
      <w:rPr>
        <w:rFonts w:ascii="Courier New" w:hAnsi="Courier New" w:hint="default"/>
      </w:rPr>
    </w:lvl>
    <w:lvl w:ilvl="5" w:tplc="5CEEB436">
      <w:start w:val="1"/>
      <w:numFmt w:val="bullet"/>
      <w:lvlText w:val=""/>
      <w:lvlJc w:val="left"/>
      <w:pPr>
        <w:ind w:left="4320" w:hanging="360"/>
      </w:pPr>
      <w:rPr>
        <w:rFonts w:ascii="Wingdings" w:hAnsi="Wingdings" w:hint="default"/>
      </w:rPr>
    </w:lvl>
    <w:lvl w:ilvl="6" w:tplc="EB26BD20">
      <w:start w:val="1"/>
      <w:numFmt w:val="bullet"/>
      <w:lvlText w:val=""/>
      <w:lvlJc w:val="left"/>
      <w:pPr>
        <w:ind w:left="5040" w:hanging="360"/>
      </w:pPr>
      <w:rPr>
        <w:rFonts w:ascii="Symbol" w:hAnsi="Symbol" w:hint="default"/>
      </w:rPr>
    </w:lvl>
    <w:lvl w:ilvl="7" w:tplc="E716CC88">
      <w:start w:val="1"/>
      <w:numFmt w:val="bullet"/>
      <w:lvlText w:val="o"/>
      <w:lvlJc w:val="left"/>
      <w:pPr>
        <w:ind w:left="5760" w:hanging="360"/>
      </w:pPr>
      <w:rPr>
        <w:rFonts w:ascii="Courier New" w:hAnsi="Courier New" w:hint="default"/>
      </w:rPr>
    </w:lvl>
    <w:lvl w:ilvl="8" w:tplc="3416A646">
      <w:start w:val="1"/>
      <w:numFmt w:val="bullet"/>
      <w:lvlText w:val=""/>
      <w:lvlJc w:val="left"/>
      <w:pPr>
        <w:ind w:left="6480" w:hanging="360"/>
      </w:pPr>
      <w:rPr>
        <w:rFonts w:ascii="Wingdings" w:hAnsi="Wingdings" w:hint="default"/>
      </w:rPr>
    </w:lvl>
  </w:abstractNum>
  <w:abstractNum w:abstractNumId="6" w15:restartNumberingAfterBreak="0">
    <w:nsid w:val="0ED70491"/>
    <w:multiLevelType w:val="hybridMultilevel"/>
    <w:tmpl w:val="6A2C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245AB"/>
    <w:multiLevelType w:val="hybridMultilevel"/>
    <w:tmpl w:val="0564310E"/>
    <w:lvl w:ilvl="0" w:tplc="C6E83A2E">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1073310A"/>
    <w:multiLevelType w:val="hybridMultilevel"/>
    <w:tmpl w:val="B2B66524"/>
    <w:lvl w:ilvl="0" w:tplc="04090001">
      <w:start w:val="1"/>
      <w:numFmt w:val="bullet"/>
      <w:lvlText w:val=""/>
      <w:lvlJc w:val="left"/>
      <w:pPr>
        <w:ind w:left="14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408A8"/>
    <w:multiLevelType w:val="hybridMultilevel"/>
    <w:tmpl w:val="FFFFFFFF"/>
    <w:lvl w:ilvl="0" w:tplc="AB64A386">
      <w:start w:val="1"/>
      <w:numFmt w:val="bullet"/>
      <w:lvlText w:val=""/>
      <w:lvlJc w:val="left"/>
      <w:pPr>
        <w:ind w:left="720" w:hanging="360"/>
      </w:pPr>
      <w:rPr>
        <w:rFonts w:ascii="Symbol" w:hAnsi="Symbol" w:hint="default"/>
      </w:rPr>
    </w:lvl>
    <w:lvl w:ilvl="1" w:tplc="C75E16E0">
      <w:start w:val="1"/>
      <w:numFmt w:val="bullet"/>
      <w:lvlText w:val="o"/>
      <w:lvlJc w:val="left"/>
      <w:pPr>
        <w:ind w:left="1440" w:hanging="360"/>
      </w:pPr>
      <w:rPr>
        <w:rFonts w:ascii="Courier New" w:hAnsi="Courier New" w:hint="default"/>
      </w:rPr>
    </w:lvl>
    <w:lvl w:ilvl="2" w:tplc="02F8402C">
      <w:start w:val="1"/>
      <w:numFmt w:val="bullet"/>
      <w:lvlText w:val=""/>
      <w:lvlJc w:val="left"/>
      <w:pPr>
        <w:ind w:left="2160" w:hanging="360"/>
      </w:pPr>
      <w:rPr>
        <w:rFonts w:ascii="Wingdings" w:hAnsi="Wingdings" w:hint="default"/>
      </w:rPr>
    </w:lvl>
    <w:lvl w:ilvl="3" w:tplc="43BC16D2">
      <w:start w:val="1"/>
      <w:numFmt w:val="bullet"/>
      <w:lvlText w:val=""/>
      <w:lvlJc w:val="left"/>
      <w:pPr>
        <w:ind w:left="2880" w:hanging="360"/>
      </w:pPr>
      <w:rPr>
        <w:rFonts w:ascii="Symbol" w:hAnsi="Symbol" w:hint="default"/>
      </w:rPr>
    </w:lvl>
    <w:lvl w:ilvl="4" w:tplc="B79E9F62">
      <w:start w:val="1"/>
      <w:numFmt w:val="bullet"/>
      <w:lvlText w:val="o"/>
      <w:lvlJc w:val="left"/>
      <w:pPr>
        <w:ind w:left="3600" w:hanging="360"/>
      </w:pPr>
      <w:rPr>
        <w:rFonts w:ascii="Courier New" w:hAnsi="Courier New" w:hint="default"/>
      </w:rPr>
    </w:lvl>
    <w:lvl w:ilvl="5" w:tplc="DF345EC0">
      <w:start w:val="1"/>
      <w:numFmt w:val="bullet"/>
      <w:lvlText w:val=""/>
      <w:lvlJc w:val="left"/>
      <w:pPr>
        <w:ind w:left="4320" w:hanging="360"/>
      </w:pPr>
      <w:rPr>
        <w:rFonts w:ascii="Wingdings" w:hAnsi="Wingdings" w:hint="default"/>
      </w:rPr>
    </w:lvl>
    <w:lvl w:ilvl="6" w:tplc="53F06F0C">
      <w:start w:val="1"/>
      <w:numFmt w:val="bullet"/>
      <w:lvlText w:val=""/>
      <w:lvlJc w:val="left"/>
      <w:pPr>
        <w:ind w:left="5040" w:hanging="360"/>
      </w:pPr>
      <w:rPr>
        <w:rFonts w:ascii="Symbol" w:hAnsi="Symbol" w:hint="default"/>
      </w:rPr>
    </w:lvl>
    <w:lvl w:ilvl="7" w:tplc="9AE0244A">
      <w:start w:val="1"/>
      <w:numFmt w:val="bullet"/>
      <w:lvlText w:val="o"/>
      <w:lvlJc w:val="left"/>
      <w:pPr>
        <w:ind w:left="5760" w:hanging="360"/>
      </w:pPr>
      <w:rPr>
        <w:rFonts w:ascii="Courier New" w:hAnsi="Courier New" w:hint="default"/>
      </w:rPr>
    </w:lvl>
    <w:lvl w:ilvl="8" w:tplc="99E0B4B2">
      <w:start w:val="1"/>
      <w:numFmt w:val="bullet"/>
      <w:lvlText w:val=""/>
      <w:lvlJc w:val="left"/>
      <w:pPr>
        <w:ind w:left="6480" w:hanging="360"/>
      </w:pPr>
      <w:rPr>
        <w:rFonts w:ascii="Wingdings" w:hAnsi="Wingdings" w:hint="default"/>
      </w:rPr>
    </w:lvl>
  </w:abstractNum>
  <w:abstractNum w:abstractNumId="10" w15:restartNumberingAfterBreak="0">
    <w:nsid w:val="12475C8C"/>
    <w:multiLevelType w:val="hybridMultilevel"/>
    <w:tmpl w:val="116E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D7FCE"/>
    <w:multiLevelType w:val="hybridMultilevel"/>
    <w:tmpl w:val="B8D6631C"/>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95BCB"/>
    <w:multiLevelType w:val="hybridMultilevel"/>
    <w:tmpl w:val="FFFFFFFF"/>
    <w:lvl w:ilvl="0" w:tplc="7EFE4BC4">
      <w:start w:val="1"/>
      <w:numFmt w:val="bullet"/>
      <w:lvlText w:val=""/>
      <w:lvlJc w:val="left"/>
      <w:pPr>
        <w:ind w:left="720" w:hanging="360"/>
      </w:pPr>
      <w:rPr>
        <w:rFonts w:ascii="Symbol" w:hAnsi="Symbol" w:hint="default"/>
      </w:rPr>
    </w:lvl>
    <w:lvl w:ilvl="1" w:tplc="FF668EE4">
      <w:start w:val="1"/>
      <w:numFmt w:val="bullet"/>
      <w:lvlText w:val="o"/>
      <w:lvlJc w:val="left"/>
      <w:pPr>
        <w:ind w:left="1440" w:hanging="360"/>
      </w:pPr>
      <w:rPr>
        <w:rFonts w:ascii="Courier New" w:hAnsi="Courier New" w:hint="default"/>
      </w:rPr>
    </w:lvl>
    <w:lvl w:ilvl="2" w:tplc="2CC257B6">
      <w:start w:val="1"/>
      <w:numFmt w:val="bullet"/>
      <w:lvlText w:val=""/>
      <w:lvlJc w:val="left"/>
      <w:pPr>
        <w:ind w:left="2160" w:hanging="360"/>
      </w:pPr>
      <w:rPr>
        <w:rFonts w:ascii="Wingdings" w:hAnsi="Wingdings" w:hint="default"/>
      </w:rPr>
    </w:lvl>
    <w:lvl w:ilvl="3" w:tplc="567C3756">
      <w:start w:val="1"/>
      <w:numFmt w:val="bullet"/>
      <w:lvlText w:val=""/>
      <w:lvlJc w:val="left"/>
      <w:pPr>
        <w:ind w:left="2880" w:hanging="360"/>
      </w:pPr>
      <w:rPr>
        <w:rFonts w:ascii="Symbol" w:hAnsi="Symbol" w:hint="default"/>
      </w:rPr>
    </w:lvl>
    <w:lvl w:ilvl="4" w:tplc="5E462582">
      <w:start w:val="1"/>
      <w:numFmt w:val="bullet"/>
      <w:lvlText w:val="o"/>
      <w:lvlJc w:val="left"/>
      <w:pPr>
        <w:ind w:left="3600" w:hanging="360"/>
      </w:pPr>
      <w:rPr>
        <w:rFonts w:ascii="Courier New" w:hAnsi="Courier New" w:hint="default"/>
      </w:rPr>
    </w:lvl>
    <w:lvl w:ilvl="5" w:tplc="73A4F890">
      <w:start w:val="1"/>
      <w:numFmt w:val="bullet"/>
      <w:lvlText w:val=""/>
      <w:lvlJc w:val="left"/>
      <w:pPr>
        <w:ind w:left="4320" w:hanging="360"/>
      </w:pPr>
      <w:rPr>
        <w:rFonts w:ascii="Wingdings" w:hAnsi="Wingdings" w:hint="default"/>
      </w:rPr>
    </w:lvl>
    <w:lvl w:ilvl="6" w:tplc="3814C6FA">
      <w:start w:val="1"/>
      <w:numFmt w:val="bullet"/>
      <w:lvlText w:val=""/>
      <w:lvlJc w:val="left"/>
      <w:pPr>
        <w:ind w:left="5040" w:hanging="360"/>
      </w:pPr>
      <w:rPr>
        <w:rFonts w:ascii="Symbol" w:hAnsi="Symbol" w:hint="default"/>
      </w:rPr>
    </w:lvl>
    <w:lvl w:ilvl="7" w:tplc="102E233E">
      <w:start w:val="1"/>
      <w:numFmt w:val="bullet"/>
      <w:lvlText w:val="o"/>
      <w:lvlJc w:val="left"/>
      <w:pPr>
        <w:ind w:left="5760" w:hanging="360"/>
      </w:pPr>
      <w:rPr>
        <w:rFonts w:ascii="Courier New" w:hAnsi="Courier New" w:hint="default"/>
      </w:rPr>
    </w:lvl>
    <w:lvl w:ilvl="8" w:tplc="71867A02">
      <w:start w:val="1"/>
      <w:numFmt w:val="bullet"/>
      <w:lvlText w:val=""/>
      <w:lvlJc w:val="left"/>
      <w:pPr>
        <w:ind w:left="6480" w:hanging="360"/>
      </w:pPr>
      <w:rPr>
        <w:rFonts w:ascii="Wingdings" w:hAnsi="Wingdings" w:hint="default"/>
      </w:rPr>
    </w:lvl>
  </w:abstractNum>
  <w:abstractNum w:abstractNumId="13" w15:restartNumberingAfterBreak="0">
    <w:nsid w:val="16A85AB4"/>
    <w:multiLevelType w:val="hybridMultilevel"/>
    <w:tmpl w:val="6040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0433E4"/>
    <w:multiLevelType w:val="hybridMultilevel"/>
    <w:tmpl w:val="796C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51117"/>
    <w:multiLevelType w:val="hybridMultilevel"/>
    <w:tmpl w:val="B4666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78430B"/>
    <w:multiLevelType w:val="hybridMultilevel"/>
    <w:tmpl w:val="AAC8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1E0EA9"/>
    <w:multiLevelType w:val="hybridMultilevel"/>
    <w:tmpl w:val="90F6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D14BA"/>
    <w:multiLevelType w:val="hybridMultilevel"/>
    <w:tmpl w:val="03BE0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386F02"/>
    <w:multiLevelType w:val="hybridMultilevel"/>
    <w:tmpl w:val="FC90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32808"/>
    <w:multiLevelType w:val="hybridMultilevel"/>
    <w:tmpl w:val="FFFFFFFF"/>
    <w:lvl w:ilvl="0" w:tplc="E5A2F9F2">
      <w:start w:val="1"/>
      <w:numFmt w:val="bullet"/>
      <w:lvlText w:val=""/>
      <w:lvlJc w:val="left"/>
      <w:pPr>
        <w:ind w:left="720" w:hanging="360"/>
      </w:pPr>
      <w:rPr>
        <w:rFonts w:ascii="Symbol" w:hAnsi="Symbol" w:hint="default"/>
      </w:rPr>
    </w:lvl>
    <w:lvl w:ilvl="1" w:tplc="45508A62">
      <w:start w:val="1"/>
      <w:numFmt w:val="bullet"/>
      <w:lvlText w:val="o"/>
      <w:lvlJc w:val="left"/>
      <w:pPr>
        <w:ind w:left="1440" w:hanging="360"/>
      </w:pPr>
      <w:rPr>
        <w:rFonts w:ascii="Courier New" w:hAnsi="Courier New" w:hint="default"/>
      </w:rPr>
    </w:lvl>
    <w:lvl w:ilvl="2" w:tplc="62EEDF6A">
      <w:start w:val="1"/>
      <w:numFmt w:val="bullet"/>
      <w:lvlText w:val=""/>
      <w:lvlJc w:val="left"/>
      <w:pPr>
        <w:ind w:left="2160" w:hanging="360"/>
      </w:pPr>
      <w:rPr>
        <w:rFonts w:ascii="Wingdings" w:hAnsi="Wingdings" w:hint="default"/>
      </w:rPr>
    </w:lvl>
    <w:lvl w:ilvl="3" w:tplc="905A4502">
      <w:start w:val="1"/>
      <w:numFmt w:val="bullet"/>
      <w:lvlText w:val=""/>
      <w:lvlJc w:val="left"/>
      <w:pPr>
        <w:ind w:left="2880" w:hanging="360"/>
      </w:pPr>
      <w:rPr>
        <w:rFonts w:ascii="Symbol" w:hAnsi="Symbol" w:hint="default"/>
      </w:rPr>
    </w:lvl>
    <w:lvl w:ilvl="4" w:tplc="DCBA8138">
      <w:start w:val="1"/>
      <w:numFmt w:val="bullet"/>
      <w:lvlText w:val="o"/>
      <w:lvlJc w:val="left"/>
      <w:pPr>
        <w:ind w:left="3600" w:hanging="360"/>
      </w:pPr>
      <w:rPr>
        <w:rFonts w:ascii="Courier New" w:hAnsi="Courier New" w:hint="default"/>
      </w:rPr>
    </w:lvl>
    <w:lvl w:ilvl="5" w:tplc="A5F41522">
      <w:start w:val="1"/>
      <w:numFmt w:val="bullet"/>
      <w:lvlText w:val=""/>
      <w:lvlJc w:val="left"/>
      <w:pPr>
        <w:ind w:left="4320" w:hanging="360"/>
      </w:pPr>
      <w:rPr>
        <w:rFonts w:ascii="Wingdings" w:hAnsi="Wingdings" w:hint="default"/>
      </w:rPr>
    </w:lvl>
    <w:lvl w:ilvl="6" w:tplc="0F0CAD64">
      <w:start w:val="1"/>
      <w:numFmt w:val="bullet"/>
      <w:lvlText w:val=""/>
      <w:lvlJc w:val="left"/>
      <w:pPr>
        <w:ind w:left="5040" w:hanging="360"/>
      </w:pPr>
      <w:rPr>
        <w:rFonts w:ascii="Symbol" w:hAnsi="Symbol" w:hint="default"/>
      </w:rPr>
    </w:lvl>
    <w:lvl w:ilvl="7" w:tplc="52BEB15E">
      <w:start w:val="1"/>
      <w:numFmt w:val="bullet"/>
      <w:lvlText w:val="o"/>
      <w:lvlJc w:val="left"/>
      <w:pPr>
        <w:ind w:left="5760" w:hanging="360"/>
      </w:pPr>
      <w:rPr>
        <w:rFonts w:ascii="Courier New" w:hAnsi="Courier New" w:hint="default"/>
      </w:rPr>
    </w:lvl>
    <w:lvl w:ilvl="8" w:tplc="CFE61F6C">
      <w:start w:val="1"/>
      <w:numFmt w:val="bullet"/>
      <w:lvlText w:val=""/>
      <w:lvlJc w:val="left"/>
      <w:pPr>
        <w:ind w:left="6480" w:hanging="360"/>
      </w:pPr>
      <w:rPr>
        <w:rFonts w:ascii="Wingdings" w:hAnsi="Wingdings" w:hint="default"/>
      </w:rPr>
    </w:lvl>
  </w:abstractNum>
  <w:abstractNum w:abstractNumId="21" w15:restartNumberingAfterBreak="0">
    <w:nsid w:val="359965FA"/>
    <w:multiLevelType w:val="hybridMultilevel"/>
    <w:tmpl w:val="DFA4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F938F2"/>
    <w:multiLevelType w:val="hybridMultilevel"/>
    <w:tmpl w:val="921A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7661A5"/>
    <w:multiLevelType w:val="hybridMultilevel"/>
    <w:tmpl w:val="FFFFFFFF"/>
    <w:lvl w:ilvl="0" w:tplc="90EE8C0A">
      <w:start w:val="1"/>
      <w:numFmt w:val="bullet"/>
      <w:lvlText w:val=""/>
      <w:lvlJc w:val="left"/>
      <w:pPr>
        <w:ind w:left="720" w:hanging="360"/>
      </w:pPr>
      <w:rPr>
        <w:rFonts w:ascii="Symbol" w:hAnsi="Symbol" w:hint="default"/>
      </w:rPr>
    </w:lvl>
    <w:lvl w:ilvl="1" w:tplc="EBE43EEE">
      <w:start w:val="1"/>
      <w:numFmt w:val="bullet"/>
      <w:lvlText w:val="o"/>
      <w:lvlJc w:val="left"/>
      <w:pPr>
        <w:ind w:left="1440" w:hanging="360"/>
      </w:pPr>
      <w:rPr>
        <w:rFonts w:ascii="Courier New" w:hAnsi="Courier New" w:hint="default"/>
      </w:rPr>
    </w:lvl>
    <w:lvl w:ilvl="2" w:tplc="BE64A092">
      <w:start w:val="1"/>
      <w:numFmt w:val="bullet"/>
      <w:lvlText w:val=""/>
      <w:lvlJc w:val="left"/>
      <w:pPr>
        <w:ind w:left="2160" w:hanging="360"/>
      </w:pPr>
      <w:rPr>
        <w:rFonts w:ascii="Wingdings" w:hAnsi="Wingdings" w:hint="default"/>
      </w:rPr>
    </w:lvl>
    <w:lvl w:ilvl="3" w:tplc="678832F8">
      <w:start w:val="1"/>
      <w:numFmt w:val="bullet"/>
      <w:lvlText w:val=""/>
      <w:lvlJc w:val="left"/>
      <w:pPr>
        <w:ind w:left="2880" w:hanging="360"/>
      </w:pPr>
      <w:rPr>
        <w:rFonts w:ascii="Symbol" w:hAnsi="Symbol" w:hint="default"/>
      </w:rPr>
    </w:lvl>
    <w:lvl w:ilvl="4" w:tplc="AD4E0094">
      <w:start w:val="1"/>
      <w:numFmt w:val="bullet"/>
      <w:lvlText w:val="o"/>
      <w:lvlJc w:val="left"/>
      <w:pPr>
        <w:ind w:left="3600" w:hanging="360"/>
      </w:pPr>
      <w:rPr>
        <w:rFonts w:ascii="Courier New" w:hAnsi="Courier New" w:hint="default"/>
      </w:rPr>
    </w:lvl>
    <w:lvl w:ilvl="5" w:tplc="65BEC76E">
      <w:start w:val="1"/>
      <w:numFmt w:val="bullet"/>
      <w:lvlText w:val=""/>
      <w:lvlJc w:val="left"/>
      <w:pPr>
        <w:ind w:left="4320" w:hanging="360"/>
      </w:pPr>
      <w:rPr>
        <w:rFonts w:ascii="Wingdings" w:hAnsi="Wingdings" w:hint="default"/>
      </w:rPr>
    </w:lvl>
    <w:lvl w:ilvl="6" w:tplc="60CCCBD4">
      <w:start w:val="1"/>
      <w:numFmt w:val="bullet"/>
      <w:lvlText w:val=""/>
      <w:lvlJc w:val="left"/>
      <w:pPr>
        <w:ind w:left="5040" w:hanging="360"/>
      </w:pPr>
      <w:rPr>
        <w:rFonts w:ascii="Symbol" w:hAnsi="Symbol" w:hint="default"/>
      </w:rPr>
    </w:lvl>
    <w:lvl w:ilvl="7" w:tplc="40C88D20">
      <w:start w:val="1"/>
      <w:numFmt w:val="bullet"/>
      <w:lvlText w:val="o"/>
      <w:lvlJc w:val="left"/>
      <w:pPr>
        <w:ind w:left="5760" w:hanging="360"/>
      </w:pPr>
      <w:rPr>
        <w:rFonts w:ascii="Courier New" w:hAnsi="Courier New" w:hint="default"/>
      </w:rPr>
    </w:lvl>
    <w:lvl w:ilvl="8" w:tplc="704ED6C6">
      <w:start w:val="1"/>
      <w:numFmt w:val="bullet"/>
      <w:lvlText w:val=""/>
      <w:lvlJc w:val="left"/>
      <w:pPr>
        <w:ind w:left="6480" w:hanging="360"/>
      </w:pPr>
      <w:rPr>
        <w:rFonts w:ascii="Wingdings" w:hAnsi="Wingdings" w:hint="default"/>
      </w:rPr>
    </w:lvl>
  </w:abstractNum>
  <w:abstractNum w:abstractNumId="24" w15:restartNumberingAfterBreak="0">
    <w:nsid w:val="3E894BA6"/>
    <w:multiLevelType w:val="hybridMultilevel"/>
    <w:tmpl w:val="CC4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1554C7"/>
    <w:multiLevelType w:val="hybridMultilevel"/>
    <w:tmpl w:val="757EC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AC7D2C"/>
    <w:multiLevelType w:val="hybridMultilevel"/>
    <w:tmpl w:val="FFFFFFFF"/>
    <w:lvl w:ilvl="0" w:tplc="B614BA56">
      <w:start w:val="1"/>
      <w:numFmt w:val="bullet"/>
      <w:lvlText w:val=""/>
      <w:lvlJc w:val="left"/>
      <w:pPr>
        <w:ind w:left="720" w:hanging="360"/>
      </w:pPr>
      <w:rPr>
        <w:rFonts w:ascii="Symbol" w:hAnsi="Symbol" w:hint="default"/>
      </w:rPr>
    </w:lvl>
    <w:lvl w:ilvl="1" w:tplc="1BFCFF28">
      <w:start w:val="1"/>
      <w:numFmt w:val="bullet"/>
      <w:lvlText w:val="o"/>
      <w:lvlJc w:val="left"/>
      <w:pPr>
        <w:ind w:left="1440" w:hanging="360"/>
      </w:pPr>
      <w:rPr>
        <w:rFonts w:ascii="Courier New" w:hAnsi="Courier New" w:hint="default"/>
      </w:rPr>
    </w:lvl>
    <w:lvl w:ilvl="2" w:tplc="666830B4">
      <w:start w:val="1"/>
      <w:numFmt w:val="bullet"/>
      <w:lvlText w:val=""/>
      <w:lvlJc w:val="left"/>
      <w:pPr>
        <w:ind w:left="2160" w:hanging="360"/>
      </w:pPr>
      <w:rPr>
        <w:rFonts w:ascii="Wingdings" w:hAnsi="Wingdings" w:hint="default"/>
      </w:rPr>
    </w:lvl>
    <w:lvl w:ilvl="3" w:tplc="D6CCC9EE">
      <w:start w:val="1"/>
      <w:numFmt w:val="bullet"/>
      <w:lvlText w:val=""/>
      <w:lvlJc w:val="left"/>
      <w:pPr>
        <w:ind w:left="2880" w:hanging="360"/>
      </w:pPr>
      <w:rPr>
        <w:rFonts w:ascii="Symbol" w:hAnsi="Symbol" w:hint="default"/>
      </w:rPr>
    </w:lvl>
    <w:lvl w:ilvl="4" w:tplc="2A1E1530">
      <w:start w:val="1"/>
      <w:numFmt w:val="bullet"/>
      <w:lvlText w:val="o"/>
      <w:lvlJc w:val="left"/>
      <w:pPr>
        <w:ind w:left="3600" w:hanging="360"/>
      </w:pPr>
      <w:rPr>
        <w:rFonts w:ascii="Courier New" w:hAnsi="Courier New" w:hint="default"/>
      </w:rPr>
    </w:lvl>
    <w:lvl w:ilvl="5" w:tplc="5AFE3C6E">
      <w:start w:val="1"/>
      <w:numFmt w:val="bullet"/>
      <w:lvlText w:val=""/>
      <w:lvlJc w:val="left"/>
      <w:pPr>
        <w:ind w:left="4320" w:hanging="360"/>
      </w:pPr>
      <w:rPr>
        <w:rFonts w:ascii="Wingdings" w:hAnsi="Wingdings" w:hint="default"/>
      </w:rPr>
    </w:lvl>
    <w:lvl w:ilvl="6" w:tplc="9ED83C2C">
      <w:start w:val="1"/>
      <w:numFmt w:val="bullet"/>
      <w:lvlText w:val=""/>
      <w:lvlJc w:val="left"/>
      <w:pPr>
        <w:ind w:left="5040" w:hanging="360"/>
      </w:pPr>
      <w:rPr>
        <w:rFonts w:ascii="Symbol" w:hAnsi="Symbol" w:hint="default"/>
      </w:rPr>
    </w:lvl>
    <w:lvl w:ilvl="7" w:tplc="EF4A8A7E">
      <w:start w:val="1"/>
      <w:numFmt w:val="bullet"/>
      <w:lvlText w:val="o"/>
      <w:lvlJc w:val="left"/>
      <w:pPr>
        <w:ind w:left="5760" w:hanging="360"/>
      </w:pPr>
      <w:rPr>
        <w:rFonts w:ascii="Courier New" w:hAnsi="Courier New" w:hint="default"/>
      </w:rPr>
    </w:lvl>
    <w:lvl w:ilvl="8" w:tplc="ADDC5E1A">
      <w:start w:val="1"/>
      <w:numFmt w:val="bullet"/>
      <w:lvlText w:val=""/>
      <w:lvlJc w:val="left"/>
      <w:pPr>
        <w:ind w:left="6480" w:hanging="360"/>
      </w:pPr>
      <w:rPr>
        <w:rFonts w:ascii="Wingdings" w:hAnsi="Wingdings" w:hint="default"/>
      </w:rPr>
    </w:lvl>
  </w:abstractNum>
  <w:abstractNum w:abstractNumId="27" w15:restartNumberingAfterBreak="0">
    <w:nsid w:val="4C8E1BA3"/>
    <w:multiLevelType w:val="hybridMultilevel"/>
    <w:tmpl w:val="FFFFFFFF"/>
    <w:lvl w:ilvl="0" w:tplc="C2D6344A">
      <w:start w:val="1"/>
      <w:numFmt w:val="bullet"/>
      <w:lvlText w:val=""/>
      <w:lvlJc w:val="left"/>
      <w:pPr>
        <w:ind w:left="720" w:hanging="360"/>
      </w:pPr>
      <w:rPr>
        <w:rFonts w:ascii="Symbol" w:hAnsi="Symbol" w:hint="default"/>
      </w:rPr>
    </w:lvl>
    <w:lvl w:ilvl="1" w:tplc="51B4CE14">
      <w:start w:val="1"/>
      <w:numFmt w:val="bullet"/>
      <w:lvlText w:val="o"/>
      <w:lvlJc w:val="left"/>
      <w:pPr>
        <w:ind w:left="1440" w:hanging="360"/>
      </w:pPr>
      <w:rPr>
        <w:rFonts w:ascii="Courier New" w:hAnsi="Courier New" w:hint="default"/>
      </w:rPr>
    </w:lvl>
    <w:lvl w:ilvl="2" w:tplc="5A4EC426">
      <w:start w:val="1"/>
      <w:numFmt w:val="bullet"/>
      <w:lvlText w:val=""/>
      <w:lvlJc w:val="left"/>
      <w:pPr>
        <w:ind w:left="2160" w:hanging="360"/>
      </w:pPr>
      <w:rPr>
        <w:rFonts w:ascii="Wingdings" w:hAnsi="Wingdings" w:hint="default"/>
      </w:rPr>
    </w:lvl>
    <w:lvl w:ilvl="3" w:tplc="62B4EC1E">
      <w:start w:val="1"/>
      <w:numFmt w:val="bullet"/>
      <w:lvlText w:val=""/>
      <w:lvlJc w:val="left"/>
      <w:pPr>
        <w:ind w:left="2880" w:hanging="360"/>
      </w:pPr>
      <w:rPr>
        <w:rFonts w:ascii="Symbol" w:hAnsi="Symbol" w:hint="default"/>
      </w:rPr>
    </w:lvl>
    <w:lvl w:ilvl="4" w:tplc="D9A8C016">
      <w:start w:val="1"/>
      <w:numFmt w:val="bullet"/>
      <w:lvlText w:val="o"/>
      <w:lvlJc w:val="left"/>
      <w:pPr>
        <w:ind w:left="3600" w:hanging="360"/>
      </w:pPr>
      <w:rPr>
        <w:rFonts w:ascii="Courier New" w:hAnsi="Courier New" w:hint="default"/>
      </w:rPr>
    </w:lvl>
    <w:lvl w:ilvl="5" w:tplc="AB4E637A">
      <w:start w:val="1"/>
      <w:numFmt w:val="bullet"/>
      <w:lvlText w:val=""/>
      <w:lvlJc w:val="left"/>
      <w:pPr>
        <w:ind w:left="4320" w:hanging="360"/>
      </w:pPr>
      <w:rPr>
        <w:rFonts w:ascii="Wingdings" w:hAnsi="Wingdings" w:hint="default"/>
      </w:rPr>
    </w:lvl>
    <w:lvl w:ilvl="6" w:tplc="B05EA448">
      <w:start w:val="1"/>
      <w:numFmt w:val="bullet"/>
      <w:lvlText w:val=""/>
      <w:lvlJc w:val="left"/>
      <w:pPr>
        <w:ind w:left="5040" w:hanging="360"/>
      </w:pPr>
      <w:rPr>
        <w:rFonts w:ascii="Symbol" w:hAnsi="Symbol" w:hint="default"/>
      </w:rPr>
    </w:lvl>
    <w:lvl w:ilvl="7" w:tplc="11E87884">
      <w:start w:val="1"/>
      <w:numFmt w:val="bullet"/>
      <w:lvlText w:val="o"/>
      <w:lvlJc w:val="left"/>
      <w:pPr>
        <w:ind w:left="5760" w:hanging="360"/>
      </w:pPr>
      <w:rPr>
        <w:rFonts w:ascii="Courier New" w:hAnsi="Courier New" w:hint="default"/>
      </w:rPr>
    </w:lvl>
    <w:lvl w:ilvl="8" w:tplc="FE00D73E">
      <w:start w:val="1"/>
      <w:numFmt w:val="bullet"/>
      <w:lvlText w:val=""/>
      <w:lvlJc w:val="left"/>
      <w:pPr>
        <w:ind w:left="6480" w:hanging="360"/>
      </w:pPr>
      <w:rPr>
        <w:rFonts w:ascii="Wingdings" w:hAnsi="Wingdings" w:hint="default"/>
      </w:rPr>
    </w:lvl>
  </w:abstractNum>
  <w:abstractNum w:abstractNumId="28" w15:restartNumberingAfterBreak="0">
    <w:nsid w:val="4D631CB0"/>
    <w:multiLevelType w:val="hybridMultilevel"/>
    <w:tmpl w:val="A0B0119E"/>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B3448C"/>
    <w:multiLevelType w:val="hybridMultilevel"/>
    <w:tmpl w:val="1B1A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A0B1A"/>
    <w:multiLevelType w:val="hybridMultilevel"/>
    <w:tmpl w:val="06869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CA597C"/>
    <w:multiLevelType w:val="hybridMultilevel"/>
    <w:tmpl w:val="FE70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B2928"/>
    <w:multiLevelType w:val="hybridMultilevel"/>
    <w:tmpl w:val="5D0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4A5804"/>
    <w:multiLevelType w:val="hybridMultilevel"/>
    <w:tmpl w:val="133A1E32"/>
    <w:lvl w:ilvl="0" w:tplc="C6E83A2E">
      <w:start w:val="1"/>
      <w:numFmt w:val="bullet"/>
      <w:lvlText w:val=""/>
      <w:lvlJc w:val="left"/>
      <w:pPr>
        <w:ind w:left="1080" w:hanging="360"/>
      </w:pPr>
      <w:rPr>
        <w:rFonts w:ascii="Symbol" w:hAnsi="Symbol" w:hint="default"/>
      </w:rPr>
    </w:lvl>
    <w:lvl w:ilvl="1" w:tplc="58AAF126">
      <w:start w:val="1"/>
      <w:numFmt w:val="bullet"/>
      <w:lvlText w:val="o"/>
      <w:lvlJc w:val="left"/>
      <w:pPr>
        <w:ind w:left="1800" w:hanging="360"/>
      </w:pPr>
      <w:rPr>
        <w:rFonts w:ascii="Courier New" w:hAnsi="Courier New" w:hint="default"/>
      </w:rPr>
    </w:lvl>
    <w:lvl w:ilvl="2" w:tplc="C78E3746">
      <w:start w:val="1"/>
      <w:numFmt w:val="bullet"/>
      <w:lvlText w:val=""/>
      <w:lvlJc w:val="left"/>
      <w:pPr>
        <w:ind w:left="2520" w:hanging="360"/>
      </w:pPr>
      <w:rPr>
        <w:rFonts w:ascii="Wingdings" w:hAnsi="Wingdings" w:hint="default"/>
      </w:rPr>
    </w:lvl>
    <w:lvl w:ilvl="3" w:tplc="E3E66D6C">
      <w:start w:val="1"/>
      <w:numFmt w:val="bullet"/>
      <w:lvlText w:val=""/>
      <w:lvlJc w:val="left"/>
      <w:pPr>
        <w:ind w:left="3240" w:hanging="360"/>
      </w:pPr>
      <w:rPr>
        <w:rFonts w:ascii="Symbol" w:hAnsi="Symbol" w:hint="default"/>
      </w:rPr>
    </w:lvl>
    <w:lvl w:ilvl="4" w:tplc="6420AE2C">
      <w:start w:val="1"/>
      <w:numFmt w:val="bullet"/>
      <w:lvlText w:val="o"/>
      <w:lvlJc w:val="left"/>
      <w:pPr>
        <w:ind w:left="3960" w:hanging="360"/>
      </w:pPr>
      <w:rPr>
        <w:rFonts w:ascii="Courier New" w:hAnsi="Courier New" w:hint="default"/>
      </w:rPr>
    </w:lvl>
    <w:lvl w:ilvl="5" w:tplc="479CACA2">
      <w:start w:val="1"/>
      <w:numFmt w:val="bullet"/>
      <w:lvlText w:val=""/>
      <w:lvlJc w:val="left"/>
      <w:pPr>
        <w:ind w:left="4680" w:hanging="360"/>
      </w:pPr>
      <w:rPr>
        <w:rFonts w:ascii="Wingdings" w:hAnsi="Wingdings" w:hint="default"/>
      </w:rPr>
    </w:lvl>
    <w:lvl w:ilvl="6" w:tplc="51465B22">
      <w:start w:val="1"/>
      <w:numFmt w:val="bullet"/>
      <w:lvlText w:val=""/>
      <w:lvlJc w:val="left"/>
      <w:pPr>
        <w:ind w:left="5400" w:hanging="360"/>
      </w:pPr>
      <w:rPr>
        <w:rFonts w:ascii="Symbol" w:hAnsi="Symbol" w:hint="default"/>
      </w:rPr>
    </w:lvl>
    <w:lvl w:ilvl="7" w:tplc="90A80AFA">
      <w:start w:val="1"/>
      <w:numFmt w:val="bullet"/>
      <w:lvlText w:val="o"/>
      <w:lvlJc w:val="left"/>
      <w:pPr>
        <w:ind w:left="6120" w:hanging="360"/>
      </w:pPr>
      <w:rPr>
        <w:rFonts w:ascii="Courier New" w:hAnsi="Courier New" w:hint="default"/>
      </w:rPr>
    </w:lvl>
    <w:lvl w:ilvl="8" w:tplc="98D47E98">
      <w:start w:val="1"/>
      <w:numFmt w:val="bullet"/>
      <w:lvlText w:val=""/>
      <w:lvlJc w:val="left"/>
      <w:pPr>
        <w:ind w:left="6840" w:hanging="360"/>
      </w:pPr>
      <w:rPr>
        <w:rFonts w:ascii="Wingdings" w:hAnsi="Wingdings" w:hint="default"/>
      </w:rPr>
    </w:lvl>
  </w:abstractNum>
  <w:abstractNum w:abstractNumId="34" w15:restartNumberingAfterBreak="0">
    <w:nsid w:val="5CE20819"/>
    <w:multiLevelType w:val="hybridMultilevel"/>
    <w:tmpl w:val="8FF42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4F4F73"/>
    <w:multiLevelType w:val="hybridMultilevel"/>
    <w:tmpl w:val="C7743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B24AA"/>
    <w:multiLevelType w:val="hybridMultilevel"/>
    <w:tmpl w:val="E766B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61753"/>
    <w:multiLevelType w:val="hybridMultilevel"/>
    <w:tmpl w:val="DC30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9B63AF"/>
    <w:multiLevelType w:val="hybridMultilevel"/>
    <w:tmpl w:val="0918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1B779F"/>
    <w:multiLevelType w:val="hybridMultilevel"/>
    <w:tmpl w:val="1758D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AB75EF"/>
    <w:multiLevelType w:val="hybridMultilevel"/>
    <w:tmpl w:val="6A56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B932E5"/>
    <w:multiLevelType w:val="hybridMultilevel"/>
    <w:tmpl w:val="8EAE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B153B7"/>
    <w:multiLevelType w:val="hybridMultilevel"/>
    <w:tmpl w:val="A096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7854AE"/>
    <w:multiLevelType w:val="hybridMultilevel"/>
    <w:tmpl w:val="4E00C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A949D2"/>
    <w:multiLevelType w:val="hybridMultilevel"/>
    <w:tmpl w:val="DF9059F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7D0907A5"/>
    <w:multiLevelType w:val="hybridMultilevel"/>
    <w:tmpl w:val="476E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F3B01"/>
    <w:multiLevelType w:val="hybridMultilevel"/>
    <w:tmpl w:val="5DEC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BD45A0"/>
    <w:multiLevelType w:val="hybridMultilevel"/>
    <w:tmpl w:val="B196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6363359">
    <w:abstractNumId w:val="27"/>
  </w:num>
  <w:num w:numId="2" w16cid:durableId="1397390650">
    <w:abstractNumId w:val="5"/>
  </w:num>
  <w:num w:numId="3" w16cid:durableId="613177411">
    <w:abstractNumId w:val="20"/>
  </w:num>
  <w:num w:numId="4" w16cid:durableId="642736043">
    <w:abstractNumId w:val="23"/>
  </w:num>
  <w:num w:numId="5" w16cid:durableId="1276593689">
    <w:abstractNumId w:val="12"/>
  </w:num>
  <w:num w:numId="6" w16cid:durableId="1182627048">
    <w:abstractNumId w:val="33"/>
  </w:num>
  <w:num w:numId="7" w16cid:durableId="2005359046">
    <w:abstractNumId w:val="9"/>
  </w:num>
  <w:num w:numId="8" w16cid:durableId="75787050">
    <w:abstractNumId w:val="26"/>
  </w:num>
  <w:num w:numId="9" w16cid:durableId="471413552">
    <w:abstractNumId w:val="4"/>
  </w:num>
  <w:num w:numId="10" w16cid:durableId="2006082319">
    <w:abstractNumId w:val="35"/>
  </w:num>
  <w:num w:numId="11" w16cid:durableId="871964986">
    <w:abstractNumId w:val="39"/>
  </w:num>
  <w:num w:numId="12" w16cid:durableId="1630474101">
    <w:abstractNumId w:val="15"/>
  </w:num>
  <w:num w:numId="13" w16cid:durableId="145517666">
    <w:abstractNumId w:val="7"/>
  </w:num>
  <w:num w:numId="14" w16cid:durableId="1921450413">
    <w:abstractNumId w:val="45"/>
  </w:num>
  <w:num w:numId="15" w16cid:durableId="1784836342">
    <w:abstractNumId w:val="24"/>
  </w:num>
  <w:num w:numId="16" w16cid:durableId="1919896788">
    <w:abstractNumId w:val="32"/>
  </w:num>
  <w:num w:numId="17" w16cid:durableId="1764495995">
    <w:abstractNumId w:val="37"/>
  </w:num>
  <w:num w:numId="18" w16cid:durableId="1000280211">
    <w:abstractNumId w:val="42"/>
  </w:num>
  <w:num w:numId="19" w16cid:durableId="1343315423">
    <w:abstractNumId w:val="17"/>
  </w:num>
  <w:num w:numId="20" w16cid:durableId="721253928">
    <w:abstractNumId w:val="11"/>
  </w:num>
  <w:num w:numId="21" w16cid:durableId="500704388">
    <w:abstractNumId w:val="28"/>
  </w:num>
  <w:num w:numId="22" w16cid:durableId="1178082138">
    <w:abstractNumId w:val="8"/>
  </w:num>
  <w:num w:numId="23" w16cid:durableId="48386797">
    <w:abstractNumId w:val="36"/>
  </w:num>
  <w:num w:numId="24" w16cid:durableId="571744430">
    <w:abstractNumId w:val="38"/>
  </w:num>
  <w:num w:numId="25" w16cid:durableId="1182859537">
    <w:abstractNumId w:val="44"/>
  </w:num>
  <w:num w:numId="26" w16cid:durableId="661855926">
    <w:abstractNumId w:val="47"/>
  </w:num>
  <w:num w:numId="27" w16cid:durableId="291398893">
    <w:abstractNumId w:val="14"/>
  </w:num>
  <w:num w:numId="28" w16cid:durableId="966544849">
    <w:abstractNumId w:val="19"/>
  </w:num>
  <w:num w:numId="29" w16cid:durableId="1250698659">
    <w:abstractNumId w:val="40"/>
  </w:num>
  <w:num w:numId="30" w16cid:durableId="1728065642">
    <w:abstractNumId w:val="31"/>
  </w:num>
  <w:num w:numId="31" w16cid:durableId="1108160407">
    <w:abstractNumId w:val="21"/>
  </w:num>
  <w:num w:numId="32" w16cid:durableId="2104300844">
    <w:abstractNumId w:val="1"/>
  </w:num>
  <w:num w:numId="33" w16cid:durableId="1690985806">
    <w:abstractNumId w:val="43"/>
  </w:num>
  <w:num w:numId="34" w16cid:durableId="1747191369">
    <w:abstractNumId w:val="30"/>
  </w:num>
  <w:num w:numId="35" w16cid:durableId="2057728998">
    <w:abstractNumId w:val="3"/>
  </w:num>
  <w:num w:numId="36" w16cid:durableId="33970962">
    <w:abstractNumId w:val="46"/>
  </w:num>
  <w:num w:numId="37" w16cid:durableId="405537021">
    <w:abstractNumId w:val="2"/>
  </w:num>
  <w:num w:numId="38" w16cid:durableId="1006976728">
    <w:abstractNumId w:val="13"/>
  </w:num>
  <w:num w:numId="39" w16cid:durableId="1836067082">
    <w:abstractNumId w:val="10"/>
  </w:num>
  <w:num w:numId="40" w16cid:durableId="1624849852">
    <w:abstractNumId w:val="16"/>
  </w:num>
  <w:num w:numId="41" w16cid:durableId="564335274">
    <w:abstractNumId w:val="22"/>
  </w:num>
  <w:num w:numId="42" w16cid:durableId="1420100627">
    <w:abstractNumId w:val="41"/>
  </w:num>
  <w:num w:numId="43" w16cid:durableId="1739085021">
    <w:abstractNumId w:val="34"/>
  </w:num>
  <w:num w:numId="44" w16cid:durableId="1286346318">
    <w:abstractNumId w:val="29"/>
  </w:num>
  <w:num w:numId="45" w16cid:durableId="1774593716">
    <w:abstractNumId w:val="18"/>
  </w:num>
  <w:num w:numId="46" w16cid:durableId="1573932851">
    <w:abstractNumId w:val="6"/>
  </w:num>
  <w:num w:numId="47" w16cid:durableId="1595240182">
    <w:abstractNumId w:val="0"/>
  </w:num>
  <w:num w:numId="48" w16cid:durableId="1907180246">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104BD"/>
    <w:rsid w:val="0002016D"/>
    <w:rsid w:val="00021858"/>
    <w:rsid w:val="0003412E"/>
    <w:rsid w:val="00036D2F"/>
    <w:rsid w:val="000534C6"/>
    <w:rsid w:val="00053A60"/>
    <w:rsid w:val="00053E77"/>
    <w:rsid w:val="000612EC"/>
    <w:rsid w:val="000635EB"/>
    <w:rsid w:val="0006425A"/>
    <w:rsid w:val="00070DFF"/>
    <w:rsid w:val="0007375A"/>
    <w:rsid w:val="00073EAA"/>
    <w:rsid w:val="00075184"/>
    <w:rsid w:val="00076423"/>
    <w:rsid w:val="00080AF0"/>
    <w:rsid w:val="00080BBF"/>
    <w:rsid w:val="000810C6"/>
    <w:rsid w:val="00081D29"/>
    <w:rsid w:val="00084312"/>
    <w:rsid w:val="00094C5E"/>
    <w:rsid w:val="00096204"/>
    <w:rsid w:val="000A5B37"/>
    <w:rsid w:val="000B4758"/>
    <w:rsid w:val="000C2874"/>
    <w:rsid w:val="000D4E21"/>
    <w:rsid w:val="000E4B50"/>
    <w:rsid w:val="000F43DD"/>
    <w:rsid w:val="00102312"/>
    <w:rsid w:val="00111DF9"/>
    <w:rsid w:val="00116C7D"/>
    <w:rsid w:val="001174CB"/>
    <w:rsid w:val="00136964"/>
    <w:rsid w:val="001467F7"/>
    <w:rsid w:val="00151160"/>
    <w:rsid w:val="001542C8"/>
    <w:rsid w:val="00155B6F"/>
    <w:rsid w:val="00156A6E"/>
    <w:rsid w:val="0016047D"/>
    <w:rsid w:val="00162648"/>
    <w:rsid w:val="00170642"/>
    <w:rsid w:val="0017274B"/>
    <w:rsid w:val="00173203"/>
    <w:rsid w:val="00176474"/>
    <w:rsid w:val="00180AAE"/>
    <w:rsid w:val="00183354"/>
    <w:rsid w:val="001842E0"/>
    <w:rsid w:val="00185078"/>
    <w:rsid w:val="00191F0F"/>
    <w:rsid w:val="001971DE"/>
    <w:rsid w:val="0019773F"/>
    <w:rsid w:val="00197AC0"/>
    <w:rsid w:val="001A79DB"/>
    <w:rsid w:val="001C47F2"/>
    <w:rsid w:val="001D13D1"/>
    <w:rsid w:val="001D4BF0"/>
    <w:rsid w:val="001D5365"/>
    <w:rsid w:val="001D5FBE"/>
    <w:rsid w:val="001D7551"/>
    <w:rsid w:val="001E7DCD"/>
    <w:rsid w:val="001F178A"/>
    <w:rsid w:val="001F478C"/>
    <w:rsid w:val="00211158"/>
    <w:rsid w:val="002203C1"/>
    <w:rsid w:val="00225B49"/>
    <w:rsid w:val="00226FE9"/>
    <w:rsid w:val="00231AC8"/>
    <w:rsid w:val="00232EB0"/>
    <w:rsid w:val="00235F2C"/>
    <w:rsid w:val="002509A2"/>
    <w:rsid w:val="00253C04"/>
    <w:rsid w:val="0025530C"/>
    <w:rsid w:val="0026231A"/>
    <w:rsid w:val="00264E97"/>
    <w:rsid w:val="002822AA"/>
    <w:rsid w:val="00283FA5"/>
    <w:rsid w:val="00285E8A"/>
    <w:rsid w:val="002873FE"/>
    <w:rsid w:val="002948BB"/>
    <w:rsid w:val="002A09D9"/>
    <w:rsid w:val="002A4107"/>
    <w:rsid w:val="002B06BA"/>
    <w:rsid w:val="002B09B6"/>
    <w:rsid w:val="002B2340"/>
    <w:rsid w:val="002B33A6"/>
    <w:rsid w:val="002B3BA7"/>
    <w:rsid w:val="002B6F4C"/>
    <w:rsid w:val="002C2985"/>
    <w:rsid w:val="002C6340"/>
    <w:rsid w:val="002D1FB0"/>
    <w:rsid w:val="002D296E"/>
    <w:rsid w:val="002D3FDC"/>
    <w:rsid w:val="002E2305"/>
    <w:rsid w:val="002E546D"/>
    <w:rsid w:val="002F13E5"/>
    <w:rsid w:val="002F2582"/>
    <w:rsid w:val="003036BB"/>
    <w:rsid w:val="00303F12"/>
    <w:rsid w:val="00313E5B"/>
    <w:rsid w:val="00317BB4"/>
    <w:rsid w:val="003215D6"/>
    <w:rsid w:val="00323491"/>
    <w:rsid w:val="00332127"/>
    <w:rsid w:val="00334176"/>
    <w:rsid w:val="0033545D"/>
    <w:rsid w:val="00336CF6"/>
    <w:rsid w:val="00344ABF"/>
    <w:rsid w:val="0035528E"/>
    <w:rsid w:val="00361321"/>
    <w:rsid w:val="00362027"/>
    <w:rsid w:val="00371F1D"/>
    <w:rsid w:val="00380F5C"/>
    <w:rsid w:val="00382154"/>
    <w:rsid w:val="0038312D"/>
    <w:rsid w:val="003840FC"/>
    <w:rsid w:val="003850A9"/>
    <w:rsid w:val="00385B2E"/>
    <w:rsid w:val="00385F3C"/>
    <w:rsid w:val="00393F38"/>
    <w:rsid w:val="003A110E"/>
    <w:rsid w:val="003A300E"/>
    <w:rsid w:val="003B15BB"/>
    <w:rsid w:val="003B5480"/>
    <w:rsid w:val="003B54D0"/>
    <w:rsid w:val="003B5D67"/>
    <w:rsid w:val="003C197E"/>
    <w:rsid w:val="003D3333"/>
    <w:rsid w:val="003D3ED0"/>
    <w:rsid w:val="003D3FD0"/>
    <w:rsid w:val="003D5880"/>
    <w:rsid w:val="003F4D8E"/>
    <w:rsid w:val="003F63D8"/>
    <w:rsid w:val="003F6F07"/>
    <w:rsid w:val="003F7C83"/>
    <w:rsid w:val="0040490D"/>
    <w:rsid w:val="0041638F"/>
    <w:rsid w:val="00416FAC"/>
    <w:rsid w:val="00417CE1"/>
    <w:rsid w:val="00422A35"/>
    <w:rsid w:val="00423FFF"/>
    <w:rsid w:val="0043052A"/>
    <w:rsid w:val="00430ACA"/>
    <w:rsid w:val="004370FE"/>
    <w:rsid w:val="00442822"/>
    <w:rsid w:val="0044326E"/>
    <w:rsid w:val="0045290E"/>
    <w:rsid w:val="0045569F"/>
    <w:rsid w:val="004660A5"/>
    <w:rsid w:val="0046774E"/>
    <w:rsid w:val="00467AAE"/>
    <w:rsid w:val="00470354"/>
    <w:rsid w:val="00474E43"/>
    <w:rsid w:val="00477B6E"/>
    <w:rsid w:val="00480052"/>
    <w:rsid w:val="00485EF9"/>
    <w:rsid w:val="00487B0F"/>
    <w:rsid w:val="0049192F"/>
    <w:rsid w:val="00494E63"/>
    <w:rsid w:val="00497B41"/>
    <w:rsid w:val="004A5466"/>
    <w:rsid w:val="004B0BF6"/>
    <w:rsid w:val="004C36D4"/>
    <w:rsid w:val="004C6025"/>
    <w:rsid w:val="004C7E7E"/>
    <w:rsid w:val="004D05E8"/>
    <w:rsid w:val="004E169E"/>
    <w:rsid w:val="004E5F4F"/>
    <w:rsid w:val="004F5CE5"/>
    <w:rsid w:val="004F6D4A"/>
    <w:rsid w:val="0050540A"/>
    <w:rsid w:val="0051278E"/>
    <w:rsid w:val="00521CAE"/>
    <w:rsid w:val="00533350"/>
    <w:rsid w:val="00536B5C"/>
    <w:rsid w:val="00537842"/>
    <w:rsid w:val="00543908"/>
    <w:rsid w:val="00550A82"/>
    <w:rsid w:val="00552127"/>
    <w:rsid w:val="005534BF"/>
    <w:rsid w:val="00556EC3"/>
    <w:rsid w:val="0055753A"/>
    <w:rsid w:val="00566ADA"/>
    <w:rsid w:val="00575A74"/>
    <w:rsid w:val="00581C14"/>
    <w:rsid w:val="00586BDF"/>
    <w:rsid w:val="00590E0C"/>
    <w:rsid w:val="005A27C8"/>
    <w:rsid w:val="005A3ADC"/>
    <w:rsid w:val="005C0AFC"/>
    <w:rsid w:val="005C3965"/>
    <w:rsid w:val="005C476B"/>
    <w:rsid w:val="005C7FA1"/>
    <w:rsid w:val="005D1E2D"/>
    <w:rsid w:val="005D24B0"/>
    <w:rsid w:val="005D5361"/>
    <w:rsid w:val="005D741A"/>
    <w:rsid w:val="005E11A0"/>
    <w:rsid w:val="005E2EA7"/>
    <w:rsid w:val="005E6A60"/>
    <w:rsid w:val="005E7FA5"/>
    <w:rsid w:val="005F0445"/>
    <w:rsid w:val="005F3E26"/>
    <w:rsid w:val="005F4F14"/>
    <w:rsid w:val="005F56A5"/>
    <w:rsid w:val="00604CBE"/>
    <w:rsid w:val="0060565E"/>
    <w:rsid w:val="006079E3"/>
    <w:rsid w:val="00617FDD"/>
    <w:rsid w:val="00620137"/>
    <w:rsid w:val="006223FB"/>
    <w:rsid w:val="00634BD4"/>
    <w:rsid w:val="00635E87"/>
    <w:rsid w:val="0065361F"/>
    <w:rsid w:val="00656B0E"/>
    <w:rsid w:val="0065777F"/>
    <w:rsid w:val="00660D94"/>
    <w:rsid w:val="006649D8"/>
    <w:rsid w:val="0067333C"/>
    <w:rsid w:val="00675EAE"/>
    <w:rsid w:val="006863AC"/>
    <w:rsid w:val="0068779A"/>
    <w:rsid w:val="0068782A"/>
    <w:rsid w:val="00687D1C"/>
    <w:rsid w:val="0069077B"/>
    <w:rsid w:val="00692006"/>
    <w:rsid w:val="006A320B"/>
    <w:rsid w:val="006A6095"/>
    <w:rsid w:val="006A6C1E"/>
    <w:rsid w:val="006B69BA"/>
    <w:rsid w:val="006C0541"/>
    <w:rsid w:val="006C5AE1"/>
    <w:rsid w:val="006D1CB0"/>
    <w:rsid w:val="006D37D2"/>
    <w:rsid w:val="006D6855"/>
    <w:rsid w:val="006D711C"/>
    <w:rsid w:val="006D78CE"/>
    <w:rsid w:val="006F3F64"/>
    <w:rsid w:val="007002B0"/>
    <w:rsid w:val="00701BF6"/>
    <w:rsid w:val="0070323B"/>
    <w:rsid w:val="00706250"/>
    <w:rsid w:val="00706335"/>
    <w:rsid w:val="00706D78"/>
    <w:rsid w:val="00710597"/>
    <w:rsid w:val="00714603"/>
    <w:rsid w:val="00714FB5"/>
    <w:rsid w:val="00724D4A"/>
    <w:rsid w:val="00746581"/>
    <w:rsid w:val="00750FC6"/>
    <w:rsid w:val="00757803"/>
    <w:rsid w:val="0076392A"/>
    <w:rsid w:val="00770D39"/>
    <w:rsid w:val="00772A0F"/>
    <w:rsid w:val="00787B3B"/>
    <w:rsid w:val="0079246E"/>
    <w:rsid w:val="007A0687"/>
    <w:rsid w:val="007A092D"/>
    <w:rsid w:val="007A22EC"/>
    <w:rsid w:val="007A2C19"/>
    <w:rsid w:val="007B2BBD"/>
    <w:rsid w:val="007B42B3"/>
    <w:rsid w:val="007C147C"/>
    <w:rsid w:val="007C3A72"/>
    <w:rsid w:val="007C4D6A"/>
    <w:rsid w:val="007C643B"/>
    <w:rsid w:val="007D375B"/>
    <w:rsid w:val="007F32E5"/>
    <w:rsid w:val="007F7F6B"/>
    <w:rsid w:val="00802078"/>
    <w:rsid w:val="00802D7A"/>
    <w:rsid w:val="008055FD"/>
    <w:rsid w:val="008100A2"/>
    <w:rsid w:val="0081053E"/>
    <w:rsid w:val="00810E08"/>
    <w:rsid w:val="00810E94"/>
    <w:rsid w:val="00811392"/>
    <w:rsid w:val="00815E32"/>
    <w:rsid w:val="00824E84"/>
    <w:rsid w:val="00832573"/>
    <w:rsid w:val="008369EC"/>
    <w:rsid w:val="008516F3"/>
    <w:rsid w:val="00852DE0"/>
    <w:rsid w:val="00865430"/>
    <w:rsid w:val="00866615"/>
    <w:rsid w:val="00866E20"/>
    <w:rsid w:val="0087244C"/>
    <w:rsid w:val="00881025"/>
    <w:rsid w:val="008838C2"/>
    <w:rsid w:val="00886C21"/>
    <w:rsid w:val="008A0B18"/>
    <w:rsid w:val="008A2C35"/>
    <w:rsid w:val="008A49DE"/>
    <w:rsid w:val="008A5307"/>
    <w:rsid w:val="008A7C6F"/>
    <w:rsid w:val="008B2301"/>
    <w:rsid w:val="008B53AA"/>
    <w:rsid w:val="008D185F"/>
    <w:rsid w:val="008D1B7A"/>
    <w:rsid w:val="008D2A14"/>
    <w:rsid w:val="008E1456"/>
    <w:rsid w:val="008E5A01"/>
    <w:rsid w:val="008F2F34"/>
    <w:rsid w:val="00901BAB"/>
    <w:rsid w:val="009066B9"/>
    <w:rsid w:val="00910E58"/>
    <w:rsid w:val="009144DB"/>
    <w:rsid w:val="00915E34"/>
    <w:rsid w:val="00920228"/>
    <w:rsid w:val="0092266A"/>
    <w:rsid w:val="00925326"/>
    <w:rsid w:val="00930F8C"/>
    <w:rsid w:val="00931998"/>
    <w:rsid w:val="00932058"/>
    <w:rsid w:val="00933610"/>
    <w:rsid w:val="009351A3"/>
    <w:rsid w:val="00935652"/>
    <w:rsid w:val="0094341B"/>
    <w:rsid w:val="009508F0"/>
    <w:rsid w:val="00953DB3"/>
    <w:rsid w:val="00970ADA"/>
    <w:rsid w:val="00970C55"/>
    <w:rsid w:val="009710E2"/>
    <w:rsid w:val="00982388"/>
    <w:rsid w:val="009879D6"/>
    <w:rsid w:val="00987C2C"/>
    <w:rsid w:val="00987D0E"/>
    <w:rsid w:val="00991474"/>
    <w:rsid w:val="009924FD"/>
    <w:rsid w:val="009938CA"/>
    <w:rsid w:val="009A0327"/>
    <w:rsid w:val="009A1236"/>
    <w:rsid w:val="009A1A1B"/>
    <w:rsid w:val="009B0479"/>
    <w:rsid w:val="009B3FD5"/>
    <w:rsid w:val="009B4495"/>
    <w:rsid w:val="009B54EB"/>
    <w:rsid w:val="009C7549"/>
    <w:rsid w:val="009D21C8"/>
    <w:rsid w:val="009D28C4"/>
    <w:rsid w:val="009D3AD3"/>
    <w:rsid w:val="009D473F"/>
    <w:rsid w:val="009E23E4"/>
    <w:rsid w:val="009F12CD"/>
    <w:rsid w:val="009F5AB8"/>
    <w:rsid w:val="009F6E6E"/>
    <w:rsid w:val="009F7CBB"/>
    <w:rsid w:val="00A012FD"/>
    <w:rsid w:val="00A02368"/>
    <w:rsid w:val="00A02FB6"/>
    <w:rsid w:val="00A06A1F"/>
    <w:rsid w:val="00A07DF2"/>
    <w:rsid w:val="00A14059"/>
    <w:rsid w:val="00A16037"/>
    <w:rsid w:val="00A22263"/>
    <w:rsid w:val="00A239E0"/>
    <w:rsid w:val="00A27661"/>
    <w:rsid w:val="00A37318"/>
    <w:rsid w:val="00A37FEE"/>
    <w:rsid w:val="00A4026C"/>
    <w:rsid w:val="00A409B5"/>
    <w:rsid w:val="00A608FB"/>
    <w:rsid w:val="00A6189C"/>
    <w:rsid w:val="00A62AC0"/>
    <w:rsid w:val="00A63A65"/>
    <w:rsid w:val="00A63CEE"/>
    <w:rsid w:val="00A67E4C"/>
    <w:rsid w:val="00A74655"/>
    <w:rsid w:val="00A8085B"/>
    <w:rsid w:val="00A80F9A"/>
    <w:rsid w:val="00A81BFF"/>
    <w:rsid w:val="00A83340"/>
    <w:rsid w:val="00A86D01"/>
    <w:rsid w:val="00A90191"/>
    <w:rsid w:val="00A92B24"/>
    <w:rsid w:val="00A93392"/>
    <w:rsid w:val="00A93CF6"/>
    <w:rsid w:val="00A94095"/>
    <w:rsid w:val="00A9720A"/>
    <w:rsid w:val="00A9728E"/>
    <w:rsid w:val="00AB5CBF"/>
    <w:rsid w:val="00AB6592"/>
    <w:rsid w:val="00AC2C28"/>
    <w:rsid w:val="00AC4582"/>
    <w:rsid w:val="00AD162C"/>
    <w:rsid w:val="00AE22CB"/>
    <w:rsid w:val="00B01F6E"/>
    <w:rsid w:val="00B1452D"/>
    <w:rsid w:val="00B15CCD"/>
    <w:rsid w:val="00B16FC3"/>
    <w:rsid w:val="00B3110B"/>
    <w:rsid w:val="00B34C57"/>
    <w:rsid w:val="00B40C1D"/>
    <w:rsid w:val="00B45A26"/>
    <w:rsid w:val="00B54AFF"/>
    <w:rsid w:val="00B57B30"/>
    <w:rsid w:val="00B64302"/>
    <w:rsid w:val="00B64FAE"/>
    <w:rsid w:val="00B6772A"/>
    <w:rsid w:val="00B82BC2"/>
    <w:rsid w:val="00B83921"/>
    <w:rsid w:val="00B84F0B"/>
    <w:rsid w:val="00B9074B"/>
    <w:rsid w:val="00B91FA4"/>
    <w:rsid w:val="00B9664F"/>
    <w:rsid w:val="00BA5B53"/>
    <w:rsid w:val="00BB014E"/>
    <w:rsid w:val="00BB29AB"/>
    <w:rsid w:val="00BB4FE1"/>
    <w:rsid w:val="00BB6CDD"/>
    <w:rsid w:val="00BC04CD"/>
    <w:rsid w:val="00BC7DC5"/>
    <w:rsid w:val="00BE1E6F"/>
    <w:rsid w:val="00BE5F3B"/>
    <w:rsid w:val="00BE72B1"/>
    <w:rsid w:val="00BF37A8"/>
    <w:rsid w:val="00BF7C3D"/>
    <w:rsid w:val="00C050AC"/>
    <w:rsid w:val="00C0746B"/>
    <w:rsid w:val="00C20B6D"/>
    <w:rsid w:val="00C25CEE"/>
    <w:rsid w:val="00C276B5"/>
    <w:rsid w:val="00C36108"/>
    <w:rsid w:val="00C3770D"/>
    <w:rsid w:val="00C548F8"/>
    <w:rsid w:val="00C77550"/>
    <w:rsid w:val="00C8531D"/>
    <w:rsid w:val="00C87885"/>
    <w:rsid w:val="00C91A15"/>
    <w:rsid w:val="00CA177A"/>
    <w:rsid w:val="00CA554D"/>
    <w:rsid w:val="00CB506E"/>
    <w:rsid w:val="00CC2B98"/>
    <w:rsid w:val="00CC2BBC"/>
    <w:rsid w:val="00CC4751"/>
    <w:rsid w:val="00CD4BDE"/>
    <w:rsid w:val="00CD623B"/>
    <w:rsid w:val="00CD7743"/>
    <w:rsid w:val="00CE1452"/>
    <w:rsid w:val="00CE3183"/>
    <w:rsid w:val="00CE3B26"/>
    <w:rsid w:val="00CE4578"/>
    <w:rsid w:val="00CF13FB"/>
    <w:rsid w:val="00CF4A29"/>
    <w:rsid w:val="00CF501F"/>
    <w:rsid w:val="00CF71D3"/>
    <w:rsid w:val="00D01E8F"/>
    <w:rsid w:val="00D106D5"/>
    <w:rsid w:val="00D12040"/>
    <w:rsid w:val="00D142A0"/>
    <w:rsid w:val="00D14DB7"/>
    <w:rsid w:val="00D156A8"/>
    <w:rsid w:val="00D1652E"/>
    <w:rsid w:val="00D16859"/>
    <w:rsid w:val="00D21749"/>
    <w:rsid w:val="00D251A6"/>
    <w:rsid w:val="00D2520B"/>
    <w:rsid w:val="00D2626A"/>
    <w:rsid w:val="00D265E0"/>
    <w:rsid w:val="00D33264"/>
    <w:rsid w:val="00D33C6B"/>
    <w:rsid w:val="00D3530D"/>
    <w:rsid w:val="00D46094"/>
    <w:rsid w:val="00D477B8"/>
    <w:rsid w:val="00D51F32"/>
    <w:rsid w:val="00D51FB5"/>
    <w:rsid w:val="00D57B42"/>
    <w:rsid w:val="00D647EA"/>
    <w:rsid w:val="00D674E8"/>
    <w:rsid w:val="00D74199"/>
    <w:rsid w:val="00D8339F"/>
    <w:rsid w:val="00D8348E"/>
    <w:rsid w:val="00D849C1"/>
    <w:rsid w:val="00D86F4F"/>
    <w:rsid w:val="00D93E01"/>
    <w:rsid w:val="00D94F97"/>
    <w:rsid w:val="00D9629C"/>
    <w:rsid w:val="00DA0774"/>
    <w:rsid w:val="00DA1414"/>
    <w:rsid w:val="00DA553E"/>
    <w:rsid w:val="00DB4468"/>
    <w:rsid w:val="00DC4996"/>
    <w:rsid w:val="00DC7C87"/>
    <w:rsid w:val="00DD12E9"/>
    <w:rsid w:val="00DD145A"/>
    <w:rsid w:val="00DD17F4"/>
    <w:rsid w:val="00DD1BC8"/>
    <w:rsid w:val="00DD5F5A"/>
    <w:rsid w:val="00DE1D1F"/>
    <w:rsid w:val="00DE21A9"/>
    <w:rsid w:val="00DE3827"/>
    <w:rsid w:val="00DE6110"/>
    <w:rsid w:val="00DF4156"/>
    <w:rsid w:val="00DF726E"/>
    <w:rsid w:val="00E06373"/>
    <w:rsid w:val="00E123FA"/>
    <w:rsid w:val="00E21073"/>
    <w:rsid w:val="00E36691"/>
    <w:rsid w:val="00E37A1A"/>
    <w:rsid w:val="00E40126"/>
    <w:rsid w:val="00E47AD1"/>
    <w:rsid w:val="00E50EBD"/>
    <w:rsid w:val="00E51142"/>
    <w:rsid w:val="00E512D9"/>
    <w:rsid w:val="00E525F1"/>
    <w:rsid w:val="00E54B1A"/>
    <w:rsid w:val="00E61F9B"/>
    <w:rsid w:val="00E7077A"/>
    <w:rsid w:val="00E72B49"/>
    <w:rsid w:val="00E752D3"/>
    <w:rsid w:val="00E95B5E"/>
    <w:rsid w:val="00EA2B4D"/>
    <w:rsid w:val="00EA36A3"/>
    <w:rsid w:val="00EA588F"/>
    <w:rsid w:val="00EA6AC5"/>
    <w:rsid w:val="00EA7BE6"/>
    <w:rsid w:val="00EB08C8"/>
    <w:rsid w:val="00EB61C9"/>
    <w:rsid w:val="00EC070E"/>
    <w:rsid w:val="00EC323D"/>
    <w:rsid w:val="00EC587D"/>
    <w:rsid w:val="00EC67DD"/>
    <w:rsid w:val="00EC7BAB"/>
    <w:rsid w:val="00ED1D2D"/>
    <w:rsid w:val="00ED2381"/>
    <w:rsid w:val="00ED6581"/>
    <w:rsid w:val="00EE01CD"/>
    <w:rsid w:val="00EE1A8E"/>
    <w:rsid w:val="00EE299F"/>
    <w:rsid w:val="00EE7389"/>
    <w:rsid w:val="00EF1B79"/>
    <w:rsid w:val="00EF30A2"/>
    <w:rsid w:val="00EF3852"/>
    <w:rsid w:val="00EF5134"/>
    <w:rsid w:val="00EF73D7"/>
    <w:rsid w:val="00EF7869"/>
    <w:rsid w:val="00F00B54"/>
    <w:rsid w:val="00F053E0"/>
    <w:rsid w:val="00F07D4D"/>
    <w:rsid w:val="00F17205"/>
    <w:rsid w:val="00F24753"/>
    <w:rsid w:val="00F30D74"/>
    <w:rsid w:val="00F3154B"/>
    <w:rsid w:val="00F33827"/>
    <w:rsid w:val="00F34898"/>
    <w:rsid w:val="00F35CA4"/>
    <w:rsid w:val="00F36273"/>
    <w:rsid w:val="00F407CC"/>
    <w:rsid w:val="00F40E08"/>
    <w:rsid w:val="00F514EC"/>
    <w:rsid w:val="00F52077"/>
    <w:rsid w:val="00F608C7"/>
    <w:rsid w:val="00F6538A"/>
    <w:rsid w:val="00F74D0A"/>
    <w:rsid w:val="00F758C3"/>
    <w:rsid w:val="00F759A8"/>
    <w:rsid w:val="00F8223C"/>
    <w:rsid w:val="00F830BE"/>
    <w:rsid w:val="00F93ADB"/>
    <w:rsid w:val="00F951D7"/>
    <w:rsid w:val="00F95CB7"/>
    <w:rsid w:val="00F97EDF"/>
    <w:rsid w:val="00FA0516"/>
    <w:rsid w:val="00FA1DF4"/>
    <w:rsid w:val="00FA20E0"/>
    <w:rsid w:val="00FB5B5F"/>
    <w:rsid w:val="00FB5E56"/>
    <w:rsid w:val="00FC23F0"/>
    <w:rsid w:val="00FC5016"/>
    <w:rsid w:val="00FC6DFB"/>
    <w:rsid w:val="00FD3DE2"/>
    <w:rsid w:val="00FD4952"/>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0DDAB4BF-1144-4682-B4BE-44C8E46B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Spacing">
    <w:name w:val="No Spacing"/>
    <w:uiPriority w:val="1"/>
    <w:qFormat/>
    <w:rsid w:val="007032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 w:id="1025793124">
          <w:marLeft w:val="0"/>
          <w:marRight w:val="0"/>
          <w:marTop w:val="0"/>
          <w:marBottom w:val="0"/>
          <w:divBdr>
            <w:top w:val="none" w:sz="0" w:space="0" w:color="auto"/>
            <w:left w:val="none" w:sz="0" w:space="0" w:color="auto"/>
            <w:bottom w:val="none" w:sz="0" w:space="0" w:color="auto"/>
            <w:right w:val="none" w:sz="0" w:space="0" w:color="auto"/>
          </w:divBdr>
        </w:div>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5300</TotalTime>
  <Pages>7</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55</cp:revision>
  <dcterms:created xsi:type="dcterms:W3CDTF">2022-05-13T18:48:00Z</dcterms:created>
  <dcterms:modified xsi:type="dcterms:W3CDTF">2022-07-29T19:35:00Z</dcterms:modified>
</cp:coreProperties>
</file>