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094EAC3D" w:rsidR="00CC4751" w:rsidRDefault="00CC4751">
          <w:pPr>
            <w:pStyle w:val="TOCHeading"/>
          </w:pPr>
          <w:r>
            <w:t>Contents</w:t>
          </w:r>
        </w:p>
        <w:p w14:paraId="2AB7C43A" w14:textId="34DDE0AC" w:rsidR="00F07845" w:rsidRDefault="00422738">
          <w:pPr>
            <w:pStyle w:val="TOC1"/>
            <w:tabs>
              <w:tab w:val="right" w:leader="dot" w:pos="9350"/>
            </w:tabs>
            <w:rPr>
              <w:rFonts w:eastAsiaTheme="minorEastAsia"/>
              <w:noProof/>
            </w:rPr>
          </w:pPr>
          <w:r>
            <w:fldChar w:fldCharType="begin"/>
          </w:r>
          <w:r>
            <w:instrText xml:space="preserve"> TOC \o "1-4" \h \z \u </w:instrText>
          </w:r>
          <w:r>
            <w:fldChar w:fldCharType="separate"/>
          </w:r>
          <w:hyperlink w:anchor="_Toc63747773" w:history="1">
            <w:r w:rsidR="00F07845" w:rsidRPr="00A576E6">
              <w:rPr>
                <w:rStyle w:val="Hyperlink"/>
                <w:noProof/>
              </w:rPr>
              <w:t>Weekly Changes February 9, 2021</w:t>
            </w:r>
            <w:r w:rsidR="00F07845">
              <w:rPr>
                <w:noProof/>
                <w:webHidden/>
              </w:rPr>
              <w:tab/>
            </w:r>
            <w:r w:rsidR="00F07845">
              <w:rPr>
                <w:noProof/>
                <w:webHidden/>
              </w:rPr>
              <w:fldChar w:fldCharType="begin"/>
            </w:r>
            <w:r w:rsidR="00F07845">
              <w:rPr>
                <w:noProof/>
                <w:webHidden/>
              </w:rPr>
              <w:instrText xml:space="preserve"> PAGEREF _Toc63747773 \h </w:instrText>
            </w:r>
            <w:r w:rsidR="00F07845">
              <w:rPr>
                <w:noProof/>
                <w:webHidden/>
              </w:rPr>
            </w:r>
            <w:r w:rsidR="00F07845">
              <w:rPr>
                <w:noProof/>
                <w:webHidden/>
              </w:rPr>
              <w:fldChar w:fldCharType="separate"/>
            </w:r>
            <w:r w:rsidR="00F07845">
              <w:rPr>
                <w:noProof/>
                <w:webHidden/>
              </w:rPr>
              <w:t>1</w:t>
            </w:r>
            <w:r w:rsidR="00F07845">
              <w:rPr>
                <w:noProof/>
                <w:webHidden/>
              </w:rPr>
              <w:fldChar w:fldCharType="end"/>
            </w:r>
          </w:hyperlink>
        </w:p>
        <w:p w14:paraId="66EFB7F0" w14:textId="08A8B628" w:rsidR="00F07845" w:rsidRDefault="00F07845">
          <w:pPr>
            <w:pStyle w:val="TOC2"/>
            <w:tabs>
              <w:tab w:val="right" w:leader="dot" w:pos="9350"/>
            </w:tabs>
            <w:rPr>
              <w:rFonts w:eastAsiaTheme="minorEastAsia"/>
              <w:noProof/>
            </w:rPr>
          </w:pPr>
          <w:hyperlink w:anchor="_Toc63747774" w:history="1">
            <w:r w:rsidRPr="00A576E6">
              <w:rPr>
                <w:rStyle w:val="Hyperlink"/>
                <w:noProof/>
              </w:rPr>
              <w:t>Application</w:t>
            </w:r>
            <w:r>
              <w:rPr>
                <w:noProof/>
                <w:webHidden/>
              </w:rPr>
              <w:tab/>
            </w:r>
            <w:r>
              <w:rPr>
                <w:noProof/>
                <w:webHidden/>
              </w:rPr>
              <w:fldChar w:fldCharType="begin"/>
            </w:r>
            <w:r>
              <w:rPr>
                <w:noProof/>
                <w:webHidden/>
              </w:rPr>
              <w:instrText xml:space="preserve"> PAGEREF _Toc63747774 \h </w:instrText>
            </w:r>
            <w:r>
              <w:rPr>
                <w:noProof/>
                <w:webHidden/>
              </w:rPr>
            </w:r>
            <w:r>
              <w:rPr>
                <w:noProof/>
                <w:webHidden/>
              </w:rPr>
              <w:fldChar w:fldCharType="separate"/>
            </w:r>
            <w:r>
              <w:rPr>
                <w:noProof/>
                <w:webHidden/>
              </w:rPr>
              <w:t>1</w:t>
            </w:r>
            <w:r>
              <w:rPr>
                <w:noProof/>
                <w:webHidden/>
              </w:rPr>
              <w:fldChar w:fldCharType="end"/>
            </w:r>
          </w:hyperlink>
        </w:p>
        <w:p w14:paraId="15706E59" w14:textId="6914AA05" w:rsidR="00F07845" w:rsidRDefault="00F07845">
          <w:pPr>
            <w:pStyle w:val="TOC3"/>
            <w:tabs>
              <w:tab w:val="right" w:leader="dot" w:pos="9350"/>
            </w:tabs>
            <w:rPr>
              <w:rFonts w:eastAsiaTheme="minorEastAsia"/>
              <w:noProof/>
            </w:rPr>
          </w:pPr>
          <w:hyperlink w:anchor="_Toc63747775" w:history="1">
            <w:r w:rsidRPr="00A576E6">
              <w:rPr>
                <w:rStyle w:val="Hyperlink"/>
                <w:noProof/>
              </w:rPr>
              <w:t>Appraisal</w:t>
            </w:r>
            <w:r>
              <w:rPr>
                <w:noProof/>
                <w:webHidden/>
              </w:rPr>
              <w:tab/>
            </w:r>
            <w:r>
              <w:rPr>
                <w:noProof/>
                <w:webHidden/>
              </w:rPr>
              <w:fldChar w:fldCharType="begin"/>
            </w:r>
            <w:r>
              <w:rPr>
                <w:noProof/>
                <w:webHidden/>
              </w:rPr>
              <w:instrText xml:space="preserve"> PAGEREF _Toc63747775 \h </w:instrText>
            </w:r>
            <w:r>
              <w:rPr>
                <w:noProof/>
                <w:webHidden/>
              </w:rPr>
            </w:r>
            <w:r>
              <w:rPr>
                <w:noProof/>
                <w:webHidden/>
              </w:rPr>
              <w:fldChar w:fldCharType="separate"/>
            </w:r>
            <w:r>
              <w:rPr>
                <w:noProof/>
                <w:webHidden/>
              </w:rPr>
              <w:t>1</w:t>
            </w:r>
            <w:r>
              <w:rPr>
                <w:noProof/>
                <w:webHidden/>
              </w:rPr>
              <w:fldChar w:fldCharType="end"/>
            </w:r>
          </w:hyperlink>
        </w:p>
        <w:p w14:paraId="1545FEFD" w14:textId="739F6F4E" w:rsidR="00F07845" w:rsidRDefault="00F07845">
          <w:pPr>
            <w:pStyle w:val="TOC4"/>
            <w:tabs>
              <w:tab w:val="right" w:leader="dot" w:pos="9350"/>
            </w:tabs>
            <w:rPr>
              <w:rFonts w:eastAsiaTheme="minorEastAsia"/>
              <w:noProof/>
            </w:rPr>
          </w:pPr>
          <w:hyperlink w:anchor="_Toc63747776" w:history="1">
            <w:r w:rsidRPr="00A576E6">
              <w:rPr>
                <w:rStyle w:val="Hyperlink"/>
                <w:noProof/>
              </w:rPr>
              <w:t>Miscellaneous Cost</w:t>
            </w:r>
            <w:r>
              <w:rPr>
                <w:noProof/>
                <w:webHidden/>
              </w:rPr>
              <w:tab/>
            </w:r>
            <w:r>
              <w:rPr>
                <w:noProof/>
                <w:webHidden/>
              </w:rPr>
              <w:fldChar w:fldCharType="begin"/>
            </w:r>
            <w:r>
              <w:rPr>
                <w:noProof/>
                <w:webHidden/>
              </w:rPr>
              <w:instrText xml:space="preserve"> PAGEREF _Toc63747776 \h </w:instrText>
            </w:r>
            <w:r>
              <w:rPr>
                <w:noProof/>
                <w:webHidden/>
              </w:rPr>
            </w:r>
            <w:r>
              <w:rPr>
                <w:noProof/>
                <w:webHidden/>
              </w:rPr>
              <w:fldChar w:fldCharType="separate"/>
            </w:r>
            <w:r>
              <w:rPr>
                <w:noProof/>
                <w:webHidden/>
              </w:rPr>
              <w:t>1</w:t>
            </w:r>
            <w:r>
              <w:rPr>
                <w:noProof/>
                <w:webHidden/>
              </w:rPr>
              <w:fldChar w:fldCharType="end"/>
            </w:r>
          </w:hyperlink>
        </w:p>
        <w:p w14:paraId="3953DB4B" w14:textId="48B6DF81" w:rsidR="00F07845" w:rsidRDefault="00F07845">
          <w:pPr>
            <w:pStyle w:val="TOC4"/>
            <w:tabs>
              <w:tab w:val="right" w:leader="dot" w:pos="9350"/>
            </w:tabs>
            <w:rPr>
              <w:rFonts w:eastAsiaTheme="minorEastAsia"/>
              <w:noProof/>
            </w:rPr>
          </w:pPr>
          <w:hyperlink w:anchor="_Toc63747777" w:history="1">
            <w:r w:rsidRPr="00A576E6">
              <w:rPr>
                <w:rStyle w:val="Hyperlink"/>
                <w:noProof/>
              </w:rPr>
              <w:t>Agland Table</w:t>
            </w:r>
            <w:r>
              <w:rPr>
                <w:noProof/>
                <w:webHidden/>
              </w:rPr>
              <w:tab/>
            </w:r>
            <w:r>
              <w:rPr>
                <w:noProof/>
                <w:webHidden/>
              </w:rPr>
              <w:fldChar w:fldCharType="begin"/>
            </w:r>
            <w:r>
              <w:rPr>
                <w:noProof/>
                <w:webHidden/>
              </w:rPr>
              <w:instrText xml:space="preserve"> PAGEREF _Toc63747777 \h </w:instrText>
            </w:r>
            <w:r>
              <w:rPr>
                <w:noProof/>
                <w:webHidden/>
              </w:rPr>
            </w:r>
            <w:r>
              <w:rPr>
                <w:noProof/>
                <w:webHidden/>
              </w:rPr>
              <w:fldChar w:fldCharType="separate"/>
            </w:r>
            <w:r>
              <w:rPr>
                <w:noProof/>
                <w:webHidden/>
              </w:rPr>
              <w:t>1</w:t>
            </w:r>
            <w:r>
              <w:rPr>
                <w:noProof/>
                <w:webHidden/>
              </w:rPr>
              <w:fldChar w:fldCharType="end"/>
            </w:r>
          </w:hyperlink>
        </w:p>
        <w:p w14:paraId="6110AC9A" w14:textId="06656A94" w:rsidR="00F07845" w:rsidRDefault="00F07845">
          <w:pPr>
            <w:pStyle w:val="TOC3"/>
            <w:tabs>
              <w:tab w:val="right" w:leader="dot" w:pos="9350"/>
            </w:tabs>
            <w:rPr>
              <w:rFonts w:eastAsiaTheme="minorEastAsia"/>
              <w:noProof/>
            </w:rPr>
          </w:pPr>
          <w:hyperlink w:anchor="_Toc63747778" w:history="1">
            <w:r w:rsidRPr="00A576E6">
              <w:rPr>
                <w:rStyle w:val="Hyperlink"/>
                <w:noProof/>
              </w:rPr>
              <w:t>Personal Property</w:t>
            </w:r>
            <w:r>
              <w:rPr>
                <w:noProof/>
                <w:webHidden/>
              </w:rPr>
              <w:tab/>
            </w:r>
            <w:r>
              <w:rPr>
                <w:noProof/>
                <w:webHidden/>
              </w:rPr>
              <w:fldChar w:fldCharType="begin"/>
            </w:r>
            <w:r>
              <w:rPr>
                <w:noProof/>
                <w:webHidden/>
              </w:rPr>
              <w:instrText xml:space="preserve"> PAGEREF _Toc63747778 \h </w:instrText>
            </w:r>
            <w:r>
              <w:rPr>
                <w:noProof/>
                <w:webHidden/>
              </w:rPr>
            </w:r>
            <w:r>
              <w:rPr>
                <w:noProof/>
                <w:webHidden/>
              </w:rPr>
              <w:fldChar w:fldCharType="separate"/>
            </w:r>
            <w:r>
              <w:rPr>
                <w:noProof/>
                <w:webHidden/>
              </w:rPr>
              <w:t>1</w:t>
            </w:r>
            <w:r>
              <w:rPr>
                <w:noProof/>
                <w:webHidden/>
              </w:rPr>
              <w:fldChar w:fldCharType="end"/>
            </w:r>
          </w:hyperlink>
        </w:p>
        <w:p w14:paraId="57BA8069" w14:textId="54C93E56" w:rsidR="00F07845" w:rsidRDefault="00F07845">
          <w:pPr>
            <w:pStyle w:val="TOC2"/>
            <w:tabs>
              <w:tab w:val="right" w:leader="dot" w:pos="9350"/>
            </w:tabs>
            <w:rPr>
              <w:rFonts w:eastAsiaTheme="minorEastAsia"/>
              <w:noProof/>
            </w:rPr>
          </w:pPr>
          <w:hyperlink w:anchor="_Toc63747779" w:history="1">
            <w:r w:rsidRPr="00A576E6">
              <w:rPr>
                <w:rStyle w:val="Hyperlink"/>
                <w:noProof/>
              </w:rPr>
              <w:t>Reports</w:t>
            </w:r>
            <w:r>
              <w:rPr>
                <w:noProof/>
                <w:webHidden/>
              </w:rPr>
              <w:tab/>
            </w:r>
            <w:r>
              <w:rPr>
                <w:noProof/>
                <w:webHidden/>
              </w:rPr>
              <w:fldChar w:fldCharType="begin"/>
            </w:r>
            <w:r>
              <w:rPr>
                <w:noProof/>
                <w:webHidden/>
              </w:rPr>
              <w:instrText xml:space="preserve"> PAGEREF _Toc63747779 \h </w:instrText>
            </w:r>
            <w:r>
              <w:rPr>
                <w:noProof/>
                <w:webHidden/>
              </w:rPr>
            </w:r>
            <w:r>
              <w:rPr>
                <w:noProof/>
                <w:webHidden/>
              </w:rPr>
              <w:fldChar w:fldCharType="separate"/>
            </w:r>
            <w:r>
              <w:rPr>
                <w:noProof/>
                <w:webHidden/>
              </w:rPr>
              <w:t>2</w:t>
            </w:r>
            <w:r>
              <w:rPr>
                <w:noProof/>
                <w:webHidden/>
              </w:rPr>
              <w:fldChar w:fldCharType="end"/>
            </w:r>
          </w:hyperlink>
        </w:p>
        <w:p w14:paraId="28DD2EA3" w14:textId="3A84CB62" w:rsidR="00F07845" w:rsidRDefault="00F07845">
          <w:pPr>
            <w:pStyle w:val="TOC3"/>
            <w:tabs>
              <w:tab w:val="right" w:leader="dot" w:pos="9350"/>
            </w:tabs>
            <w:rPr>
              <w:rFonts w:eastAsiaTheme="minorEastAsia"/>
              <w:noProof/>
            </w:rPr>
          </w:pPr>
          <w:hyperlink w:anchor="_Toc63747780" w:history="1">
            <w:r w:rsidRPr="00A576E6">
              <w:rPr>
                <w:rStyle w:val="Hyperlink"/>
                <w:noProof/>
              </w:rPr>
              <w:t>COV Notice</w:t>
            </w:r>
            <w:r>
              <w:rPr>
                <w:noProof/>
                <w:webHidden/>
              </w:rPr>
              <w:tab/>
            </w:r>
            <w:r>
              <w:rPr>
                <w:noProof/>
                <w:webHidden/>
              </w:rPr>
              <w:fldChar w:fldCharType="begin"/>
            </w:r>
            <w:r>
              <w:rPr>
                <w:noProof/>
                <w:webHidden/>
              </w:rPr>
              <w:instrText xml:space="preserve"> PAGEREF _Toc63747780 \h </w:instrText>
            </w:r>
            <w:r>
              <w:rPr>
                <w:noProof/>
                <w:webHidden/>
              </w:rPr>
            </w:r>
            <w:r>
              <w:rPr>
                <w:noProof/>
                <w:webHidden/>
              </w:rPr>
              <w:fldChar w:fldCharType="separate"/>
            </w:r>
            <w:r>
              <w:rPr>
                <w:noProof/>
                <w:webHidden/>
              </w:rPr>
              <w:t>2</w:t>
            </w:r>
            <w:r>
              <w:rPr>
                <w:noProof/>
                <w:webHidden/>
              </w:rPr>
              <w:fldChar w:fldCharType="end"/>
            </w:r>
          </w:hyperlink>
        </w:p>
        <w:p w14:paraId="54DFA9CB" w14:textId="4852EBAC" w:rsidR="00B40C1D" w:rsidRDefault="00422738">
          <w:pPr>
            <w:rPr>
              <w:b/>
              <w:bCs/>
              <w:noProof/>
            </w:rPr>
          </w:pPr>
          <w:r>
            <w:fldChar w:fldCharType="end"/>
          </w:r>
        </w:p>
      </w:sdtContent>
    </w:sdt>
    <w:p w14:paraId="773C4FB7" w14:textId="237E448C" w:rsidR="00B40C1D" w:rsidRPr="00EE1A8E" w:rsidRDefault="009066B9" w:rsidP="00CE3183">
      <w:pPr>
        <w:pStyle w:val="Heading1"/>
      </w:pPr>
      <w:bookmarkStart w:id="0" w:name="_Toc63747773"/>
      <w:r>
        <w:t xml:space="preserve">Weekly Changes </w:t>
      </w:r>
      <w:r w:rsidR="007536E5">
        <w:t xml:space="preserve">February </w:t>
      </w:r>
      <w:r w:rsidR="00260740">
        <w:t>9</w:t>
      </w:r>
      <w:r>
        <w:t>, 202</w:t>
      </w:r>
      <w:r w:rsidR="00CE3183">
        <w:t>1</w:t>
      </w:r>
      <w:bookmarkEnd w:id="0"/>
    </w:p>
    <w:p w14:paraId="0FCEF55F" w14:textId="1D354508" w:rsidR="007D375B" w:rsidRDefault="007D375B" w:rsidP="007D375B">
      <w:pPr>
        <w:pStyle w:val="ListParagraph"/>
      </w:pPr>
    </w:p>
    <w:p w14:paraId="46B9B484" w14:textId="3F10F22E" w:rsidR="009066B9" w:rsidRDefault="009066B9" w:rsidP="009066B9">
      <w:pPr>
        <w:pStyle w:val="Heading2"/>
      </w:pPr>
      <w:bookmarkStart w:id="1" w:name="_Toc63747774"/>
      <w:r w:rsidRPr="009066B9">
        <w:t>Application</w:t>
      </w:r>
      <w:bookmarkEnd w:id="1"/>
    </w:p>
    <w:p w14:paraId="053748E6" w14:textId="3F8ED8F5" w:rsidR="00CC4751" w:rsidRDefault="00CC4751" w:rsidP="00CC4751">
      <w:pPr>
        <w:pStyle w:val="Heading3"/>
      </w:pPr>
      <w:bookmarkStart w:id="2" w:name="_Toc63747775"/>
      <w:r>
        <w:t>Appraisal</w:t>
      </w:r>
      <w:bookmarkEnd w:id="2"/>
    </w:p>
    <w:p w14:paraId="6626131B" w14:textId="1B5178BF" w:rsidR="00F243F8" w:rsidRDefault="00F243F8" w:rsidP="00F243F8">
      <w:pPr>
        <w:pStyle w:val="ListParagraph"/>
        <w:numPr>
          <w:ilvl w:val="0"/>
          <w:numId w:val="20"/>
        </w:numPr>
      </w:pPr>
      <w:r>
        <w:t xml:space="preserve">Miscellaneous code </w:t>
      </w:r>
      <w:r w:rsidR="00CC1102">
        <w:t>GENR – Generator – Residential Standby will be on site improvements and commercial property drop downs and will depreciate when used in site improvements.</w:t>
      </w:r>
    </w:p>
    <w:p w14:paraId="121C975B" w14:textId="49EAC266" w:rsidR="00CC1102" w:rsidRPr="00F243F8" w:rsidRDefault="00CC1102" w:rsidP="00F243F8">
      <w:pPr>
        <w:pStyle w:val="ListParagraph"/>
        <w:numPr>
          <w:ilvl w:val="0"/>
          <w:numId w:val="20"/>
        </w:numPr>
      </w:pPr>
      <w:r>
        <w:t>Miscellaneous code CMDC – Composite Deck – Covered will depreciate when used in the site improvements.</w:t>
      </w:r>
    </w:p>
    <w:p w14:paraId="542A4998" w14:textId="77777777" w:rsidR="00F243F8" w:rsidRDefault="00F243F8" w:rsidP="00422738">
      <w:pPr>
        <w:pStyle w:val="Heading4"/>
      </w:pPr>
      <w:bookmarkStart w:id="3" w:name="_Toc63747776"/>
      <w:r>
        <w:t>Miscellaneous Cost</w:t>
      </w:r>
      <w:bookmarkEnd w:id="3"/>
    </w:p>
    <w:p w14:paraId="298E8524" w14:textId="4711AB91" w:rsidR="00F243F8" w:rsidRDefault="00F243F8" w:rsidP="00F243F8">
      <w:pPr>
        <w:pStyle w:val="ListParagraph"/>
        <w:numPr>
          <w:ilvl w:val="0"/>
          <w:numId w:val="19"/>
        </w:numPr>
      </w:pPr>
      <w:r>
        <w:t>File – Browse is spelled correctly and will function</w:t>
      </w:r>
      <w:r w:rsidR="009E261B">
        <w:t>.</w:t>
      </w:r>
    </w:p>
    <w:p w14:paraId="6F2A578C" w14:textId="77777777" w:rsidR="00422738" w:rsidRDefault="00422738" w:rsidP="00422738">
      <w:pPr>
        <w:pStyle w:val="Heading4"/>
      </w:pPr>
      <w:bookmarkStart w:id="4" w:name="_Toc63747777"/>
      <w:proofErr w:type="spellStart"/>
      <w:r>
        <w:t>Agland</w:t>
      </w:r>
      <w:proofErr w:type="spellEnd"/>
      <w:r>
        <w:t xml:space="preserve"> Table</w:t>
      </w:r>
      <w:bookmarkEnd w:id="4"/>
    </w:p>
    <w:p w14:paraId="42A246E5" w14:textId="7F24868F" w:rsidR="00365CE2" w:rsidRDefault="00365CE2" w:rsidP="00F243F8">
      <w:pPr>
        <w:pStyle w:val="ListParagraph"/>
        <w:numPr>
          <w:ilvl w:val="0"/>
          <w:numId w:val="19"/>
        </w:numPr>
      </w:pPr>
      <w:r>
        <w:t>The lot mode</w:t>
      </w:r>
      <w:r w:rsidR="004F50CE">
        <w:t xml:space="preserve">l and total acres for the appraisal card and the </w:t>
      </w:r>
      <w:r w:rsidR="005B0E64">
        <w:t>property class for the account were added. This was primarily done for indexing purposes.</w:t>
      </w:r>
    </w:p>
    <w:p w14:paraId="2A643569" w14:textId="77777777" w:rsidR="004F50CE" w:rsidRDefault="004F50CE" w:rsidP="004F50CE">
      <w:r w:rsidRPr="00365CE2">
        <w:rPr>
          <w:noProof/>
        </w:rPr>
        <w:drawing>
          <wp:anchor distT="0" distB="0" distL="114300" distR="114300" simplePos="0" relativeHeight="251659264" behindDoc="0" locked="0" layoutInCell="1" allowOverlap="1" wp14:anchorId="7D9E9E4F" wp14:editId="22B95738">
            <wp:simplePos x="0" y="0"/>
            <wp:positionH relativeFrom="column">
              <wp:posOffset>-6350</wp:posOffset>
            </wp:positionH>
            <wp:positionV relativeFrom="paragraph">
              <wp:posOffset>176530</wp:posOffset>
            </wp:positionV>
            <wp:extent cx="3098800" cy="16319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8800" cy="1631950"/>
                    </a:xfrm>
                    <a:prstGeom prst="rect">
                      <a:avLst/>
                    </a:prstGeom>
                  </pic:spPr>
                </pic:pic>
              </a:graphicData>
            </a:graphic>
          </wp:anchor>
        </w:drawing>
      </w:r>
    </w:p>
    <w:p w14:paraId="0BEFBE9C" w14:textId="5E958D8D" w:rsidR="00422738" w:rsidRDefault="004F50CE" w:rsidP="004F50CE">
      <w:r>
        <w:br w:type="textWrapping" w:clear="all"/>
      </w:r>
    </w:p>
    <w:p w14:paraId="43C10B93" w14:textId="467C4C78" w:rsidR="00432342" w:rsidRPr="00432342" w:rsidRDefault="00432342" w:rsidP="00F243F8">
      <w:pPr>
        <w:pStyle w:val="Heading3"/>
        <w:ind w:left="770"/>
      </w:pPr>
    </w:p>
    <w:p w14:paraId="4039DF27" w14:textId="03D1FDD2" w:rsidR="00881025" w:rsidRDefault="00881025" w:rsidP="00881025">
      <w:pPr>
        <w:pStyle w:val="Heading3"/>
      </w:pPr>
      <w:bookmarkStart w:id="5" w:name="_Toc63747778"/>
      <w:r>
        <w:t>Personal Property</w:t>
      </w:r>
      <w:bookmarkEnd w:id="5"/>
    </w:p>
    <w:p w14:paraId="70D2BB19" w14:textId="3705C6E3" w:rsidR="00D86F4F" w:rsidRDefault="00CC1102" w:rsidP="00432342">
      <w:pPr>
        <w:pStyle w:val="ListParagraph"/>
        <w:numPr>
          <w:ilvl w:val="0"/>
          <w:numId w:val="17"/>
        </w:numPr>
      </w:pPr>
      <w:r>
        <w:t>The template</w:t>
      </w:r>
      <w:r w:rsidR="009E261B">
        <w:t xml:space="preserve"> was changed where if the override of the template is used the calculation will update. (Menu option Edit – Edit </w:t>
      </w:r>
      <w:proofErr w:type="gramStart"/>
      <w:r w:rsidR="009E261B">
        <w:t>In</w:t>
      </w:r>
      <w:proofErr w:type="gramEnd"/>
      <w:r w:rsidR="009E261B">
        <w:t xml:space="preserve"> Excel – Edit Excel Schedule if the template has not been update) The template </w:t>
      </w:r>
    </w:p>
    <w:p w14:paraId="756B17CE" w14:textId="7502D8D2" w:rsidR="00432342" w:rsidRDefault="00432342" w:rsidP="00432342">
      <w:pPr>
        <w:pStyle w:val="ListParagraph"/>
        <w:numPr>
          <w:ilvl w:val="0"/>
          <w:numId w:val="17"/>
        </w:numPr>
      </w:pPr>
      <w:r>
        <w:t xml:space="preserve">Import of excel document will </w:t>
      </w:r>
      <w:r w:rsidR="009E261B">
        <w:t>check the override flag.  The tractor information will be imported.</w:t>
      </w:r>
    </w:p>
    <w:p w14:paraId="0944D6CB" w14:textId="628FD731" w:rsidR="009E261B" w:rsidRDefault="009E261B" w:rsidP="00432342">
      <w:pPr>
        <w:pStyle w:val="ListParagraph"/>
        <w:numPr>
          <w:ilvl w:val="0"/>
          <w:numId w:val="17"/>
        </w:numPr>
      </w:pPr>
      <w:bookmarkStart w:id="6" w:name="_Hlk63698420"/>
      <w:r>
        <w:lastRenderedPageBreak/>
        <w:t>There are two new menu options Edit Excel Item and Import Excel Items</w:t>
      </w:r>
    </w:p>
    <w:p w14:paraId="183FED8F" w14:textId="3A8E9CDB" w:rsidR="00422738" w:rsidRDefault="00CC1102" w:rsidP="00422738">
      <w:pPr>
        <w:pStyle w:val="ListParagraph"/>
      </w:pPr>
      <w:r w:rsidRPr="00CC1102">
        <w:rPr>
          <w:noProof/>
        </w:rPr>
        <w:drawing>
          <wp:inline distT="0" distB="0" distL="0" distR="0" wp14:anchorId="24757E3E" wp14:editId="3A39D1EC">
            <wp:extent cx="2508250" cy="191162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3334" cy="1915502"/>
                    </a:xfrm>
                    <a:prstGeom prst="rect">
                      <a:avLst/>
                    </a:prstGeom>
                  </pic:spPr>
                </pic:pic>
              </a:graphicData>
            </a:graphic>
          </wp:inline>
        </w:drawing>
      </w:r>
    </w:p>
    <w:p w14:paraId="0C2448DD" w14:textId="00885428" w:rsidR="00422738" w:rsidRDefault="00422738" w:rsidP="00422738">
      <w:pPr>
        <w:pStyle w:val="ListParagraph"/>
        <w:numPr>
          <w:ilvl w:val="1"/>
          <w:numId w:val="17"/>
        </w:numPr>
      </w:pPr>
      <w:r>
        <w:t xml:space="preserve">The Edit Excel Items will export out only the items on the account. This file can then be sorted and then reviewed.  The first column in the sheet is labeled “Reviewed”. This can be used however you would like. This will not be imported back into </w:t>
      </w:r>
      <w:proofErr w:type="spellStart"/>
      <w:r>
        <w:t>LandMark</w:t>
      </w:r>
      <w:proofErr w:type="spellEnd"/>
      <w:r>
        <w:t>.</w:t>
      </w:r>
      <w:r w:rsidR="00001EF8">
        <w:t xml:space="preserve">  The account number will be in the file name at the top of the spreadsheet.</w:t>
      </w:r>
    </w:p>
    <w:p w14:paraId="1863F429" w14:textId="2911FA62" w:rsidR="00001EF8" w:rsidRDefault="00001EF8" w:rsidP="00001EF8">
      <w:r w:rsidRPr="00001EF8">
        <w:rPr>
          <w:noProof/>
        </w:rPr>
        <w:drawing>
          <wp:inline distT="0" distB="0" distL="0" distR="0" wp14:anchorId="31BF53B9" wp14:editId="4F41C5F2">
            <wp:extent cx="5943600" cy="1096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96645"/>
                    </a:xfrm>
                    <a:prstGeom prst="rect">
                      <a:avLst/>
                    </a:prstGeom>
                  </pic:spPr>
                </pic:pic>
              </a:graphicData>
            </a:graphic>
          </wp:inline>
        </w:drawing>
      </w:r>
    </w:p>
    <w:p w14:paraId="6B89E95F" w14:textId="427EDFFE" w:rsidR="00422738" w:rsidRDefault="00422738" w:rsidP="00422738">
      <w:pPr>
        <w:pStyle w:val="ListParagraph"/>
        <w:numPr>
          <w:ilvl w:val="1"/>
          <w:numId w:val="17"/>
        </w:numPr>
      </w:pPr>
      <w:r>
        <w:t>The Import Excel Items is used to import the spreadsheet for the menu option Edit Excel Items.</w:t>
      </w:r>
    </w:p>
    <w:bookmarkEnd w:id="6"/>
    <w:p w14:paraId="6B81EEE5" w14:textId="77777777" w:rsidR="00F243F8" w:rsidRPr="008A5307" w:rsidRDefault="00F243F8" w:rsidP="00F243F8">
      <w:pPr>
        <w:pStyle w:val="ListParagraph"/>
      </w:pPr>
    </w:p>
    <w:p w14:paraId="1A4E0B8D" w14:textId="622F5469" w:rsidR="009066B9" w:rsidRDefault="009066B9" w:rsidP="009066B9">
      <w:pPr>
        <w:pStyle w:val="Heading2"/>
      </w:pPr>
      <w:bookmarkStart w:id="7" w:name="_Toc63747779"/>
      <w:r>
        <w:t>Reports</w:t>
      </w:r>
      <w:bookmarkEnd w:id="7"/>
    </w:p>
    <w:p w14:paraId="4CC61809" w14:textId="29BB3D8F" w:rsidR="000A289D" w:rsidRPr="000A289D" w:rsidRDefault="000A289D" w:rsidP="000A289D">
      <w:pPr>
        <w:pStyle w:val="Heading3"/>
      </w:pPr>
      <w:bookmarkStart w:id="8" w:name="_Toc63747780"/>
      <w:r>
        <w:t>COV Notice</w:t>
      </w:r>
      <w:bookmarkEnd w:id="8"/>
    </w:p>
    <w:p w14:paraId="340E39C8" w14:textId="4B1D3FD1" w:rsidR="007536E5" w:rsidRDefault="007536E5" w:rsidP="00432342">
      <w:pPr>
        <w:pStyle w:val="ListParagraph"/>
        <w:numPr>
          <w:ilvl w:val="0"/>
          <w:numId w:val="18"/>
        </w:numPr>
      </w:pPr>
      <w:r>
        <w:t>The last note for the notice will print on the COV for real property. There is a parameter that can be set to not have this print. PRINTNOTICENOTES to FALSE</w:t>
      </w:r>
      <w:r w:rsidR="00E90959">
        <w:t>. (Default is the notes will print.</w:t>
      </w:r>
    </w:p>
    <w:p w14:paraId="7588240D" w14:textId="7EBF11B8" w:rsidR="007536E5" w:rsidRDefault="007536E5" w:rsidP="007536E5">
      <w:r w:rsidRPr="007536E5">
        <w:rPr>
          <w:noProof/>
        </w:rPr>
        <w:drawing>
          <wp:inline distT="0" distB="0" distL="0" distR="0" wp14:anchorId="7FDBF44E" wp14:editId="091E1A1D">
            <wp:extent cx="4305300" cy="179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3232" cy="1810144"/>
                    </a:xfrm>
                    <a:prstGeom prst="rect">
                      <a:avLst/>
                    </a:prstGeom>
                  </pic:spPr>
                </pic:pic>
              </a:graphicData>
            </a:graphic>
          </wp:inline>
        </w:drawing>
      </w:r>
    </w:p>
    <w:p w14:paraId="0317CED0" w14:textId="77777777" w:rsidR="00E90959" w:rsidRDefault="00E90959" w:rsidP="007536E5"/>
    <w:p w14:paraId="5C8F9678" w14:textId="739AD020" w:rsidR="00E90959" w:rsidRDefault="00E90959" w:rsidP="007536E5">
      <w:r w:rsidRPr="00E90959">
        <w:rPr>
          <w:noProof/>
        </w:rPr>
        <w:lastRenderedPageBreak/>
        <w:drawing>
          <wp:inline distT="0" distB="0" distL="0" distR="0" wp14:anchorId="5EB748FE" wp14:editId="2F9192F2">
            <wp:extent cx="5562600" cy="13015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2796" cy="1306231"/>
                    </a:xfrm>
                    <a:prstGeom prst="rect">
                      <a:avLst/>
                    </a:prstGeom>
                  </pic:spPr>
                </pic:pic>
              </a:graphicData>
            </a:graphic>
          </wp:inline>
        </w:drawing>
      </w:r>
    </w:p>
    <w:p w14:paraId="152F4E7E" w14:textId="52E2FCC8" w:rsidR="005D4836" w:rsidRDefault="005D4836" w:rsidP="007536E5"/>
    <w:p w14:paraId="690869A8" w14:textId="68246074" w:rsidR="005D4836" w:rsidRDefault="005D4836" w:rsidP="007536E5">
      <w:r w:rsidRPr="005D4836">
        <w:rPr>
          <w:noProof/>
        </w:rPr>
        <w:drawing>
          <wp:inline distT="0" distB="0" distL="0" distR="0" wp14:anchorId="56951FCD" wp14:editId="6CF69774">
            <wp:extent cx="5226050" cy="177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5708" cy="1786119"/>
                    </a:xfrm>
                    <a:prstGeom prst="rect">
                      <a:avLst/>
                    </a:prstGeom>
                  </pic:spPr>
                </pic:pic>
              </a:graphicData>
            </a:graphic>
          </wp:inline>
        </w:drawing>
      </w:r>
    </w:p>
    <w:p w14:paraId="2D66AEC3" w14:textId="46E6963F" w:rsidR="00E90959" w:rsidRDefault="00E90959" w:rsidP="007536E5"/>
    <w:p w14:paraId="171EBA44" w14:textId="4709E9BA" w:rsidR="00E90959" w:rsidRDefault="00F07845" w:rsidP="00F07845">
      <w:pPr>
        <w:pStyle w:val="Heading3"/>
      </w:pPr>
      <w:r>
        <w:t>OTC Personal Property Audit report</w:t>
      </w:r>
    </w:p>
    <w:p w14:paraId="62586766" w14:textId="0C3F6625" w:rsidR="00F07845" w:rsidRPr="00F07845" w:rsidRDefault="00F07845" w:rsidP="00F07845">
      <w:pPr>
        <w:pStyle w:val="ListParagraph"/>
        <w:numPr>
          <w:ilvl w:val="0"/>
          <w:numId w:val="18"/>
        </w:numPr>
      </w:pPr>
      <w:r>
        <w:t>The date format on the audit rendition was changed from dd/mm/</w:t>
      </w:r>
      <w:proofErr w:type="spellStart"/>
      <w:r>
        <w:t>yyyy</w:t>
      </w:r>
      <w:proofErr w:type="spellEnd"/>
      <w:r>
        <w:t xml:space="preserve"> to mm/dd/</w:t>
      </w:r>
      <w:proofErr w:type="spellStart"/>
      <w:r>
        <w:t>yyyy</w:t>
      </w:r>
      <w:proofErr w:type="spellEnd"/>
      <w:r>
        <w:t>. This is the menu option File</w:t>
      </w:r>
      <w:r w:rsidR="00016348">
        <w:t xml:space="preserve"> </w:t>
      </w:r>
      <w:r>
        <w:t>-</w:t>
      </w:r>
      <w:r w:rsidR="00016348">
        <w:t xml:space="preserve"> </w:t>
      </w:r>
      <w:r>
        <w:t>Print</w:t>
      </w:r>
      <w:r w:rsidR="00016348">
        <w:t xml:space="preserve"> </w:t>
      </w:r>
      <w:r>
        <w:t>-</w:t>
      </w:r>
      <w:r w:rsidR="00016348">
        <w:t xml:space="preserve"> </w:t>
      </w:r>
      <w:r>
        <w:t xml:space="preserve">OTC </w:t>
      </w:r>
      <w:proofErr w:type="spellStart"/>
      <w:r>
        <w:t>Audites</w:t>
      </w:r>
      <w:proofErr w:type="spellEnd"/>
      <w:r>
        <w:t xml:space="preserve"> – Parcel Selection</w:t>
      </w:r>
      <w:r w:rsidR="00016348">
        <w:t>s</w:t>
      </w:r>
      <w:r>
        <w:t xml:space="preserve"> </w:t>
      </w:r>
      <w:r w:rsidR="00016348">
        <w:t>– PP Renditions.</w:t>
      </w:r>
      <w:r>
        <w:t xml:space="preserve"> </w:t>
      </w:r>
    </w:p>
    <w:sectPr w:rsidR="00F07845" w:rsidRPr="00F07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499B"/>
    <w:multiLevelType w:val="hybridMultilevel"/>
    <w:tmpl w:val="FCDE6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2BC0"/>
    <w:multiLevelType w:val="hybridMultilevel"/>
    <w:tmpl w:val="4B0C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26B37"/>
    <w:multiLevelType w:val="hybridMultilevel"/>
    <w:tmpl w:val="F314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B3F58"/>
    <w:multiLevelType w:val="hybridMultilevel"/>
    <w:tmpl w:val="DFDC9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9F1549"/>
    <w:multiLevelType w:val="hybridMultilevel"/>
    <w:tmpl w:val="79483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F27F76"/>
    <w:multiLevelType w:val="hybridMultilevel"/>
    <w:tmpl w:val="340E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36602"/>
    <w:multiLevelType w:val="hybridMultilevel"/>
    <w:tmpl w:val="9490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9475F"/>
    <w:multiLevelType w:val="hybridMultilevel"/>
    <w:tmpl w:val="6968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900FE"/>
    <w:multiLevelType w:val="hybridMultilevel"/>
    <w:tmpl w:val="E04C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A0462"/>
    <w:multiLevelType w:val="hybridMultilevel"/>
    <w:tmpl w:val="5900EC80"/>
    <w:lvl w:ilvl="0" w:tplc="8D1C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B7730E"/>
    <w:multiLevelType w:val="hybridMultilevel"/>
    <w:tmpl w:val="7364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9083C"/>
    <w:multiLevelType w:val="hybridMultilevel"/>
    <w:tmpl w:val="0CB4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93EBD"/>
    <w:multiLevelType w:val="hybridMultilevel"/>
    <w:tmpl w:val="139A3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9F6C25"/>
    <w:multiLevelType w:val="hybridMultilevel"/>
    <w:tmpl w:val="E904F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2B38F0"/>
    <w:multiLevelType w:val="hybridMultilevel"/>
    <w:tmpl w:val="FF22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F1922"/>
    <w:multiLevelType w:val="hybridMultilevel"/>
    <w:tmpl w:val="DBD2B4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7A171369"/>
    <w:multiLevelType w:val="hybridMultilevel"/>
    <w:tmpl w:val="31E2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D4480"/>
    <w:multiLevelType w:val="hybridMultilevel"/>
    <w:tmpl w:val="54A23D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CDD7D76"/>
    <w:multiLevelType w:val="hybridMultilevel"/>
    <w:tmpl w:val="5486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2"/>
  </w:num>
  <w:num w:numId="6">
    <w:abstractNumId w:val="7"/>
  </w:num>
  <w:num w:numId="7">
    <w:abstractNumId w:val="16"/>
  </w:num>
  <w:num w:numId="8">
    <w:abstractNumId w:val="18"/>
  </w:num>
  <w:num w:numId="9">
    <w:abstractNumId w:val="6"/>
  </w:num>
  <w:num w:numId="10">
    <w:abstractNumId w:val="0"/>
  </w:num>
  <w:num w:numId="11">
    <w:abstractNumId w:val="14"/>
  </w:num>
  <w:num w:numId="12">
    <w:abstractNumId w:val="2"/>
  </w:num>
  <w:num w:numId="13">
    <w:abstractNumId w:val="11"/>
  </w:num>
  <w:num w:numId="14">
    <w:abstractNumId w:val="5"/>
  </w:num>
  <w:num w:numId="15">
    <w:abstractNumId w:val="1"/>
  </w:num>
  <w:num w:numId="16">
    <w:abstractNumId w:val="17"/>
  </w:num>
  <w:num w:numId="17">
    <w:abstractNumId w:val="8"/>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1EF8"/>
    <w:rsid w:val="00016348"/>
    <w:rsid w:val="0002016D"/>
    <w:rsid w:val="00096204"/>
    <w:rsid w:val="000A289D"/>
    <w:rsid w:val="00116C7D"/>
    <w:rsid w:val="001D5365"/>
    <w:rsid w:val="001D7551"/>
    <w:rsid w:val="00225B49"/>
    <w:rsid w:val="00260740"/>
    <w:rsid w:val="002B6F4C"/>
    <w:rsid w:val="002D296E"/>
    <w:rsid w:val="002E2305"/>
    <w:rsid w:val="0035528E"/>
    <w:rsid w:val="00365CE2"/>
    <w:rsid w:val="003B15BB"/>
    <w:rsid w:val="00404290"/>
    <w:rsid w:val="00422738"/>
    <w:rsid w:val="00432342"/>
    <w:rsid w:val="00485EF9"/>
    <w:rsid w:val="004B0BF6"/>
    <w:rsid w:val="004F50CE"/>
    <w:rsid w:val="004F5CE5"/>
    <w:rsid w:val="00521CAE"/>
    <w:rsid w:val="005534BF"/>
    <w:rsid w:val="00586BDF"/>
    <w:rsid w:val="005B0E64"/>
    <w:rsid w:val="005D4836"/>
    <w:rsid w:val="005F3E26"/>
    <w:rsid w:val="006C5AE1"/>
    <w:rsid w:val="007536E5"/>
    <w:rsid w:val="0079246E"/>
    <w:rsid w:val="007C3A72"/>
    <w:rsid w:val="007D375B"/>
    <w:rsid w:val="00802D7A"/>
    <w:rsid w:val="00824E84"/>
    <w:rsid w:val="00881025"/>
    <w:rsid w:val="008A5307"/>
    <w:rsid w:val="008D1B7A"/>
    <w:rsid w:val="009066B9"/>
    <w:rsid w:val="009144DB"/>
    <w:rsid w:val="009E261B"/>
    <w:rsid w:val="00A02368"/>
    <w:rsid w:val="00A239E0"/>
    <w:rsid w:val="00A27661"/>
    <w:rsid w:val="00A37FEE"/>
    <w:rsid w:val="00A63A65"/>
    <w:rsid w:val="00B3110B"/>
    <w:rsid w:val="00B37A43"/>
    <w:rsid w:val="00B40C1D"/>
    <w:rsid w:val="00BB29AB"/>
    <w:rsid w:val="00BE1E6F"/>
    <w:rsid w:val="00C908A1"/>
    <w:rsid w:val="00CC1102"/>
    <w:rsid w:val="00CC4751"/>
    <w:rsid w:val="00CE3183"/>
    <w:rsid w:val="00D33264"/>
    <w:rsid w:val="00D33C6B"/>
    <w:rsid w:val="00D51FB5"/>
    <w:rsid w:val="00D86F4F"/>
    <w:rsid w:val="00DC4996"/>
    <w:rsid w:val="00E36691"/>
    <w:rsid w:val="00E90959"/>
    <w:rsid w:val="00EA36A3"/>
    <w:rsid w:val="00EA7BE6"/>
    <w:rsid w:val="00EE1A8E"/>
    <w:rsid w:val="00EF30A2"/>
    <w:rsid w:val="00EF3852"/>
    <w:rsid w:val="00F07845"/>
    <w:rsid w:val="00F2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chartTrackingRefBased/>
  <w15:docId w15:val="{655671F8-EADE-4022-9395-A36E4384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227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 w:type="character" w:customStyle="1" w:styleId="Heading4Char">
    <w:name w:val="Heading 4 Char"/>
    <w:basedOn w:val="DefaultParagraphFont"/>
    <w:link w:val="Heading4"/>
    <w:uiPriority w:val="9"/>
    <w:rsid w:val="00422738"/>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42273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Mark Piller</cp:lastModifiedBy>
  <cp:revision>61</cp:revision>
  <dcterms:created xsi:type="dcterms:W3CDTF">2020-11-25T18:48:00Z</dcterms:created>
  <dcterms:modified xsi:type="dcterms:W3CDTF">2021-02-09T13:28:00Z</dcterms:modified>
</cp:coreProperties>
</file>