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3C2D3866" w14:textId="77777777" w:rsidR="000A3FF9" w:rsidRDefault="00CC4751" w:rsidP="00AF4FAE">
          <w:pPr>
            <w:pStyle w:val="TOCHeading"/>
            <w:ind w:firstLine="720"/>
            <w:rPr>
              <w:noProof/>
            </w:rPr>
          </w:pPr>
          <w:r>
            <w:t>Contents</w:t>
          </w:r>
          <w:r>
            <w:fldChar w:fldCharType="begin"/>
          </w:r>
          <w:r>
            <w:instrText xml:space="preserve"> TOC \o "1-3" \h \z \u </w:instrText>
          </w:r>
          <w:r>
            <w:fldChar w:fldCharType="separate"/>
          </w:r>
        </w:p>
        <w:p w14:paraId="2DD97700" w14:textId="7DE1DC2F" w:rsidR="000A3FF9" w:rsidRDefault="00000000">
          <w:pPr>
            <w:pStyle w:val="TOC1"/>
            <w:tabs>
              <w:tab w:val="right" w:leader="dot" w:pos="9350"/>
            </w:tabs>
            <w:rPr>
              <w:rFonts w:eastAsiaTheme="minorEastAsia"/>
              <w:noProof/>
            </w:rPr>
          </w:pPr>
          <w:hyperlink w:anchor="_Toc121209133" w:history="1">
            <w:r w:rsidR="000A3FF9" w:rsidRPr="00DB0F55">
              <w:rPr>
                <w:rStyle w:val="Hyperlink"/>
                <w:noProof/>
              </w:rPr>
              <w:t>Weekly Changes Dec 6,</w:t>
            </w:r>
            <w:r w:rsidR="000A3FF9" w:rsidRPr="00DB0F55">
              <w:rPr>
                <w:rStyle w:val="Hyperlink"/>
                <w:noProof/>
                <w:vertAlign w:val="superscript"/>
              </w:rPr>
              <w:t xml:space="preserve"> </w:t>
            </w:r>
            <w:r w:rsidR="000A3FF9" w:rsidRPr="00DB0F55">
              <w:rPr>
                <w:rStyle w:val="Hyperlink"/>
                <w:noProof/>
              </w:rPr>
              <w:t>2022</w:t>
            </w:r>
            <w:r w:rsidR="000A3FF9">
              <w:rPr>
                <w:noProof/>
                <w:webHidden/>
              </w:rPr>
              <w:tab/>
            </w:r>
            <w:r w:rsidR="000A3FF9">
              <w:rPr>
                <w:noProof/>
                <w:webHidden/>
              </w:rPr>
              <w:fldChar w:fldCharType="begin"/>
            </w:r>
            <w:r w:rsidR="000A3FF9">
              <w:rPr>
                <w:noProof/>
                <w:webHidden/>
              </w:rPr>
              <w:instrText xml:space="preserve"> PAGEREF _Toc121209133 \h </w:instrText>
            </w:r>
            <w:r w:rsidR="000A3FF9">
              <w:rPr>
                <w:noProof/>
                <w:webHidden/>
              </w:rPr>
            </w:r>
            <w:r w:rsidR="000A3FF9">
              <w:rPr>
                <w:noProof/>
                <w:webHidden/>
              </w:rPr>
              <w:fldChar w:fldCharType="separate"/>
            </w:r>
            <w:r w:rsidR="000A3FF9">
              <w:rPr>
                <w:noProof/>
                <w:webHidden/>
              </w:rPr>
              <w:t>1</w:t>
            </w:r>
            <w:r w:rsidR="000A3FF9">
              <w:rPr>
                <w:noProof/>
                <w:webHidden/>
              </w:rPr>
              <w:fldChar w:fldCharType="end"/>
            </w:r>
          </w:hyperlink>
        </w:p>
        <w:p w14:paraId="0AB6FB97" w14:textId="5C0318DF" w:rsidR="000A3FF9" w:rsidRDefault="00000000">
          <w:pPr>
            <w:pStyle w:val="TOC2"/>
            <w:tabs>
              <w:tab w:val="right" w:leader="dot" w:pos="9350"/>
            </w:tabs>
            <w:rPr>
              <w:rFonts w:eastAsiaTheme="minorEastAsia"/>
              <w:noProof/>
            </w:rPr>
          </w:pPr>
          <w:hyperlink w:anchor="_Toc121209134" w:history="1">
            <w:r w:rsidR="000A3FF9" w:rsidRPr="00DB0F55">
              <w:rPr>
                <w:rStyle w:val="Hyperlink"/>
                <w:noProof/>
              </w:rPr>
              <w:t>Personal Property</w:t>
            </w:r>
            <w:r w:rsidR="000A3FF9">
              <w:rPr>
                <w:noProof/>
                <w:webHidden/>
              </w:rPr>
              <w:tab/>
            </w:r>
            <w:r w:rsidR="000A3FF9">
              <w:rPr>
                <w:noProof/>
                <w:webHidden/>
              </w:rPr>
              <w:fldChar w:fldCharType="begin"/>
            </w:r>
            <w:r w:rsidR="000A3FF9">
              <w:rPr>
                <w:noProof/>
                <w:webHidden/>
              </w:rPr>
              <w:instrText xml:space="preserve"> PAGEREF _Toc121209134 \h </w:instrText>
            </w:r>
            <w:r w:rsidR="000A3FF9">
              <w:rPr>
                <w:noProof/>
                <w:webHidden/>
              </w:rPr>
            </w:r>
            <w:r w:rsidR="000A3FF9">
              <w:rPr>
                <w:noProof/>
                <w:webHidden/>
              </w:rPr>
              <w:fldChar w:fldCharType="separate"/>
            </w:r>
            <w:r w:rsidR="000A3FF9">
              <w:rPr>
                <w:noProof/>
                <w:webHidden/>
              </w:rPr>
              <w:t>1</w:t>
            </w:r>
            <w:r w:rsidR="000A3FF9">
              <w:rPr>
                <w:noProof/>
                <w:webHidden/>
              </w:rPr>
              <w:fldChar w:fldCharType="end"/>
            </w:r>
          </w:hyperlink>
        </w:p>
        <w:p w14:paraId="28DE995D" w14:textId="046BEC57" w:rsidR="000A3FF9" w:rsidRDefault="00000000">
          <w:pPr>
            <w:pStyle w:val="TOC2"/>
            <w:tabs>
              <w:tab w:val="right" w:leader="dot" w:pos="9350"/>
            </w:tabs>
            <w:rPr>
              <w:rFonts w:eastAsiaTheme="minorEastAsia"/>
              <w:noProof/>
            </w:rPr>
          </w:pPr>
          <w:hyperlink w:anchor="_Toc121209135" w:history="1">
            <w:r w:rsidR="000A3FF9" w:rsidRPr="00DB0F55">
              <w:rPr>
                <w:rStyle w:val="Hyperlink"/>
                <w:noProof/>
              </w:rPr>
              <w:t>Treasurer’s System Interface</w:t>
            </w:r>
            <w:r w:rsidR="000A3FF9">
              <w:rPr>
                <w:noProof/>
                <w:webHidden/>
              </w:rPr>
              <w:tab/>
            </w:r>
            <w:r w:rsidR="000A3FF9">
              <w:rPr>
                <w:noProof/>
                <w:webHidden/>
              </w:rPr>
              <w:fldChar w:fldCharType="begin"/>
            </w:r>
            <w:r w:rsidR="000A3FF9">
              <w:rPr>
                <w:noProof/>
                <w:webHidden/>
              </w:rPr>
              <w:instrText xml:space="preserve"> PAGEREF _Toc121209135 \h </w:instrText>
            </w:r>
            <w:r w:rsidR="000A3FF9">
              <w:rPr>
                <w:noProof/>
                <w:webHidden/>
              </w:rPr>
            </w:r>
            <w:r w:rsidR="000A3FF9">
              <w:rPr>
                <w:noProof/>
                <w:webHidden/>
              </w:rPr>
              <w:fldChar w:fldCharType="separate"/>
            </w:r>
            <w:r w:rsidR="000A3FF9">
              <w:rPr>
                <w:noProof/>
                <w:webHidden/>
              </w:rPr>
              <w:t>2</w:t>
            </w:r>
            <w:r w:rsidR="000A3FF9">
              <w:rPr>
                <w:noProof/>
                <w:webHidden/>
              </w:rPr>
              <w:fldChar w:fldCharType="end"/>
            </w:r>
          </w:hyperlink>
        </w:p>
        <w:p w14:paraId="7EAE3F87" w14:textId="56B461B7" w:rsidR="000A3FF9" w:rsidRDefault="00000000">
          <w:pPr>
            <w:pStyle w:val="TOC2"/>
            <w:tabs>
              <w:tab w:val="right" w:leader="dot" w:pos="9350"/>
            </w:tabs>
            <w:rPr>
              <w:rFonts w:eastAsiaTheme="minorEastAsia"/>
              <w:noProof/>
            </w:rPr>
          </w:pPr>
          <w:hyperlink w:anchor="_Toc121209136" w:history="1">
            <w:r w:rsidR="000A3FF9" w:rsidRPr="00DB0F55">
              <w:rPr>
                <w:rStyle w:val="Hyperlink"/>
                <w:noProof/>
              </w:rPr>
              <w:t>OTC 936</w:t>
            </w:r>
            <w:r w:rsidR="000A3FF9">
              <w:rPr>
                <w:noProof/>
                <w:webHidden/>
              </w:rPr>
              <w:tab/>
            </w:r>
            <w:r w:rsidR="000A3FF9">
              <w:rPr>
                <w:noProof/>
                <w:webHidden/>
              </w:rPr>
              <w:fldChar w:fldCharType="begin"/>
            </w:r>
            <w:r w:rsidR="000A3FF9">
              <w:rPr>
                <w:noProof/>
                <w:webHidden/>
              </w:rPr>
              <w:instrText xml:space="preserve"> PAGEREF _Toc121209136 \h </w:instrText>
            </w:r>
            <w:r w:rsidR="000A3FF9">
              <w:rPr>
                <w:noProof/>
                <w:webHidden/>
              </w:rPr>
            </w:r>
            <w:r w:rsidR="000A3FF9">
              <w:rPr>
                <w:noProof/>
                <w:webHidden/>
              </w:rPr>
              <w:fldChar w:fldCharType="separate"/>
            </w:r>
            <w:r w:rsidR="000A3FF9">
              <w:rPr>
                <w:noProof/>
                <w:webHidden/>
              </w:rPr>
              <w:t>3</w:t>
            </w:r>
            <w:r w:rsidR="000A3FF9">
              <w:rPr>
                <w:noProof/>
                <w:webHidden/>
              </w:rPr>
              <w:fldChar w:fldCharType="end"/>
            </w:r>
          </w:hyperlink>
        </w:p>
        <w:p w14:paraId="7DC80777" w14:textId="7977F104" w:rsidR="000A3FF9" w:rsidRDefault="00000000">
          <w:pPr>
            <w:pStyle w:val="TOC2"/>
            <w:tabs>
              <w:tab w:val="right" w:leader="dot" w:pos="9350"/>
            </w:tabs>
            <w:rPr>
              <w:rFonts w:eastAsiaTheme="minorEastAsia"/>
              <w:noProof/>
            </w:rPr>
          </w:pPr>
          <w:hyperlink w:anchor="_Toc121209137" w:history="1">
            <w:r w:rsidR="000A3FF9" w:rsidRPr="00DB0F55">
              <w:rPr>
                <w:rStyle w:val="Hyperlink"/>
                <w:noProof/>
              </w:rPr>
              <w:t>Parcel/Assessment File</w:t>
            </w:r>
            <w:r w:rsidR="000A3FF9">
              <w:rPr>
                <w:noProof/>
                <w:webHidden/>
              </w:rPr>
              <w:tab/>
            </w:r>
            <w:r w:rsidR="000A3FF9">
              <w:rPr>
                <w:noProof/>
                <w:webHidden/>
              </w:rPr>
              <w:fldChar w:fldCharType="begin"/>
            </w:r>
            <w:r w:rsidR="000A3FF9">
              <w:rPr>
                <w:noProof/>
                <w:webHidden/>
              </w:rPr>
              <w:instrText xml:space="preserve"> PAGEREF _Toc121209137 \h </w:instrText>
            </w:r>
            <w:r w:rsidR="000A3FF9">
              <w:rPr>
                <w:noProof/>
                <w:webHidden/>
              </w:rPr>
            </w:r>
            <w:r w:rsidR="000A3FF9">
              <w:rPr>
                <w:noProof/>
                <w:webHidden/>
              </w:rPr>
              <w:fldChar w:fldCharType="separate"/>
            </w:r>
            <w:r w:rsidR="000A3FF9">
              <w:rPr>
                <w:noProof/>
                <w:webHidden/>
              </w:rPr>
              <w:t>5</w:t>
            </w:r>
            <w:r w:rsidR="000A3FF9">
              <w:rPr>
                <w:noProof/>
                <w:webHidden/>
              </w:rPr>
              <w:fldChar w:fldCharType="end"/>
            </w:r>
          </w:hyperlink>
        </w:p>
        <w:p w14:paraId="7DD34FF2" w14:textId="17E2337B" w:rsidR="000A3FF9" w:rsidRDefault="00000000">
          <w:pPr>
            <w:pStyle w:val="TOC2"/>
            <w:tabs>
              <w:tab w:val="right" w:leader="dot" w:pos="9350"/>
            </w:tabs>
            <w:rPr>
              <w:rFonts w:eastAsiaTheme="minorEastAsia"/>
              <w:noProof/>
            </w:rPr>
          </w:pPr>
          <w:hyperlink w:anchor="_Toc121209138" w:history="1">
            <w:r w:rsidR="000A3FF9" w:rsidRPr="00DB0F55">
              <w:rPr>
                <w:rStyle w:val="Hyperlink"/>
                <w:noProof/>
              </w:rPr>
              <w:t>Residential File</w:t>
            </w:r>
            <w:r w:rsidR="000A3FF9">
              <w:rPr>
                <w:noProof/>
                <w:webHidden/>
              </w:rPr>
              <w:tab/>
            </w:r>
            <w:r w:rsidR="000A3FF9">
              <w:rPr>
                <w:noProof/>
                <w:webHidden/>
              </w:rPr>
              <w:fldChar w:fldCharType="begin"/>
            </w:r>
            <w:r w:rsidR="000A3FF9">
              <w:rPr>
                <w:noProof/>
                <w:webHidden/>
              </w:rPr>
              <w:instrText xml:space="preserve"> PAGEREF _Toc121209138 \h </w:instrText>
            </w:r>
            <w:r w:rsidR="000A3FF9">
              <w:rPr>
                <w:noProof/>
                <w:webHidden/>
              </w:rPr>
            </w:r>
            <w:r w:rsidR="000A3FF9">
              <w:rPr>
                <w:noProof/>
                <w:webHidden/>
              </w:rPr>
              <w:fldChar w:fldCharType="separate"/>
            </w:r>
            <w:r w:rsidR="000A3FF9">
              <w:rPr>
                <w:noProof/>
                <w:webHidden/>
              </w:rPr>
              <w:t>6</w:t>
            </w:r>
            <w:r w:rsidR="000A3FF9">
              <w:rPr>
                <w:noProof/>
                <w:webHidden/>
              </w:rPr>
              <w:fldChar w:fldCharType="end"/>
            </w:r>
          </w:hyperlink>
        </w:p>
        <w:p w14:paraId="2EAEF086" w14:textId="27326D89" w:rsidR="000A3FF9" w:rsidRDefault="00000000">
          <w:pPr>
            <w:pStyle w:val="TOC2"/>
            <w:tabs>
              <w:tab w:val="right" w:leader="dot" w:pos="9350"/>
            </w:tabs>
            <w:rPr>
              <w:rFonts w:eastAsiaTheme="minorEastAsia"/>
              <w:noProof/>
            </w:rPr>
          </w:pPr>
          <w:hyperlink w:anchor="_Toc121209139" w:history="1">
            <w:r w:rsidR="000A3FF9" w:rsidRPr="00DB0F55">
              <w:rPr>
                <w:rStyle w:val="Hyperlink"/>
                <w:noProof/>
              </w:rPr>
              <w:t>Datasets</w:t>
            </w:r>
            <w:r w:rsidR="000A3FF9">
              <w:rPr>
                <w:noProof/>
                <w:webHidden/>
              </w:rPr>
              <w:tab/>
            </w:r>
            <w:r w:rsidR="000A3FF9">
              <w:rPr>
                <w:noProof/>
                <w:webHidden/>
              </w:rPr>
              <w:fldChar w:fldCharType="begin"/>
            </w:r>
            <w:r w:rsidR="000A3FF9">
              <w:rPr>
                <w:noProof/>
                <w:webHidden/>
              </w:rPr>
              <w:instrText xml:space="preserve"> PAGEREF _Toc121209139 \h </w:instrText>
            </w:r>
            <w:r w:rsidR="000A3FF9">
              <w:rPr>
                <w:noProof/>
                <w:webHidden/>
              </w:rPr>
            </w:r>
            <w:r w:rsidR="000A3FF9">
              <w:rPr>
                <w:noProof/>
                <w:webHidden/>
              </w:rPr>
              <w:fldChar w:fldCharType="separate"/>
            </w:r>
            <w:r w:rsidR="000A3FF9">
              <w:rPr>
                <w:noProof/>
                <w:webHidden/>
              </w:rPr>
              <w:t>6</w:t>
            </w:r>
            <w:r w:rsidR="000A3FF9">
              <w:rPr>
                <w:noProof/>
                <w:webHidden/>
              </w:rPr>
              <w:fldChar w:fldCharType="end"/>
            </w:r>
          </w:hyperlink>
        </w:p>
        <w:p w14:paraId="084E1708" w14:textId="0A4154A8" w:rsidR="000A3FF9" w:rsidRDefault="00000000">
          <w:pPr>
            <w:pStyle w:val="TOC2"/>
            <w:tabs>
              <w:tab w:val="right" w:leader="dot" w:pos="9350"/>
            </w:tabs>
            <w:rPr>
              <w:rFonts w:eastAsiaTheme="minorEastAsia"/>
              <w:noProof/>
            </w:rPr>
          </w:pPr>
          <w:hyperlink w:anchor="_Toc121209140" w:history="1">
            <w:r w:rsidR="000A3FF9" w:rsidRPr="00DB0F55">
              <w:rPr>
                <w:rStyle w:val="Hyperlink"/>
                <w:noProof/>
              </w:rPr>
              <w:t>Value Log</w:t>
            </w:r>
            <w:r w:rsidR="000A3FF9">
              <w:rPr>
                <w:noProof/>
                <w:webHidden/>
              </w:rPr>
              <w:tab/>
            </w:r>
            <w:r w:rsidR="000A3FF9">
              <w:rPr>
                <w:noProof/>
                <w:webHidden/>
              </w:rPr>
              <w:fldChar w:fldCharType="begin"/>
            </w:r>
            <w:r w:rsidR="000A3FF9">
              <w:rPr>
                <w:noProof/>
                <w:webHidden/>
              </w:rPr>
              <w:instrText xml:space="preserve"> PAGEREF _Toc121209140 \h </w:instrText>
            </w:r>
            <w:r w:rsidR="000A3FF9">
              <w:rPr>
                <w:noProof/>
                <w:webHidden/>
              </w:rPr>
            </w:r>
            <w:r w:rsidR="000A3FF9">
              <w:rPr>
                <w:noProof/>
                <w:webHidden/>
              </w:rPr>
              <w:fldChar w:fldCharType="separate"/>
            </w:r>
            <w:r w:rsidR="000A3FF9">
              <w:rPr>
                <w:noProof/>
                <w:webHidden/>
              </w:rPr>
              <w:t>7</w:t>
            </w:r>
            <w:r w:rsidR="000A3FF9">
              <w:rPr>
                <w:noProof/>
                <w:webHidden/>
              </w:rPr>
              <w:fldChar w:fldCharType="end"/>
            </w:r>
          </w:hyperlink>
        </w:p>
        <w:p w14:paraId="54DFA9CB" w14:textId="5339E947" w:rsidR="00B40C1D" w:rsidRDefault="00CC4751">
          <w:pPr>
            <w:rPr>
              <w:b/>
              <w:bCs/>
              <w:noProof/>
            </w:rPr>
          </w:pPr>
          <w:r>
            <w:rPr>
              <w:b/>
              <w:bCs/>
              <w:noProof/>
            </w:rPr>
            <w:fldChar w:fldCharType="end"/>
          </w:r>
          <w:r w:rsidR="00F35CA4">
            <w:rPr>
              <w:b/>
              <w:bCs/>
              <w:noProof/>
            </w:rPr>
            <w:t xml:space="preserve"> </w:t>
          </w:r>
        </w:p>
      </w:sdtContent>
    </w:sdt>
    <w:p w14:paraId="404F9CD1" w14:textId="611B63A0" w:rsidR="0026231A" w:rsidRDefault="0026231A" w:rsidP="0026231A">
      <w:pPr>
        <w:pStyle w:val="Heading1"/>
      </w:pPr>
      <w:bookmarkStart w:id="0" w:name="_Toc91503680"/>
      <w:bookmarkStart w:id="1" w:name="_Toc121209133"/>
      <w:r>
        <w:t>Weekly Changes</w:t>
      </w:r>
      <w:r w:rsidR="00E47AD1">
        <w:t xml:space="preserve"> </w:t>
      </w:r>
      <w:bookmarkEnd w:id="0"/>
      <w:r w:rsidR="00985B59">
        <w:t>Dec</w:t>
      </w:r>
      <w:r w:rsidR="000362F8">
        <w:t xml:space="preserve"> </w:t>
      </w:r>
      <w:r w:rsidR="00985B59">
        <w:t>6</w:t>
      </w:r>
      <w:r w:rsidR="000362F8">
        <w:t>,</w:t>
      </w:r>
      <w:r w:rsidR="000362F8">
        <w:rPr>
          <w:vertAlign w:val="superscript"/>
        </w:rPr>
        <w:t xml:space="preserve"> </w:t>
      </w:r>
      <w:r w:rsidR="000362F8">
        <w:t>2022</w:t>
      </w:r>
      <w:bookmarkEnd w:id="1"/>
    </w:p>
    <w:p w14:paraId="4859A344" w14:textId="13417B7B" w:rsidR="00B46B7E" w:rsidRDefault="00635D67" w:rsidP="00B64302">
      <w:pPr>
        <w:pStyle w:val="Heading2"/>
      </w:pPr>
      <w:bookmarkStart w:id="2" w:name="_Toc121209134"/>
      <w:bookmarkStart w:id="3" w:name="_Toc85213432"/>
      <w:r>
        <w:t>Personal Property</w:t>
      </w:r>
      <w:bookmarkEnd w:id="2"/>
    </w:p>
    <w:p w14:paraId="64385CDF" w14:textId="7BAFC317" w:rsidR="00635D67" w:rsidRDefault="00635D67" w:rsidP="00B46B7E">
      <w:pPr>
        <w:pStyle w:val="ListParagraph"/>
        <w:numPr>
          <w:ilvl w:val="0"/>
          <w:numId w:val="8"/>
        </w:numPr>
      </w:pPr>
      <w:r>
        <w:t>Nov 21</w:t>
      </w:r>
      <w:r w:rsidRPr="00635D67">
        <w:rPr>
          <w:vertAlign w:val="superscript"/>
        </w:rPr>
        <w:t>st</w:t>
      </w:r>
      <w:r>
        <w:t xml:space="preserve"> </w:t>
      </w:r>
      <w:r w:rsidR="00575073">
        <w:t>Each time when</w:t>
      </w:r>
      <w:r w:rsidR="00770818">
        <w:t xml:space="preserve"> entering the </w:t>
      </w:r>
      <w:r w:rsidR="002A1185">
        <w:t xml:space="preserve">personal property file a check will be done if the trend year matches the assessment year in the county information table.  This is being done as process pending account update the trending table, however there is </w:t>
      </w:r>
      <w:r w:rsidR="00260A3D">
        <w:t>a period</w:t>
      </w:r>
      <w:r w:rsidR="002A1185">
        <w:t xml:space="preserve"> from the time of billing till early to </w:t>
      </w:r>
      <w:r w:rsidR="00260A3D">
        <w:t>mid-December</w:t>
      </w:r>
      <w:r w:rsidR="002A1185">
        <w:t xml:space="preserve"> where we don’t have the new trending factors. </w:t>
      </w:r>
      <w:r w:rsidR="00575073">
        <w:t xml:space="preserve">If you run process pending accounts before we have the new trend rates you will receive this message until the trending rates are </w:t>
      </w:r>
      <w:r w:rsidR="00FB4B0B">
        <w:t>imported.</w:t>
      </w:r>
    </w:p>
    <w:p w14:paraId="60B09431" w14:textId="5CE26192" w:rsidR="002A1185" w:rsidRDefault="002A1185" w:rsidP="002A1185">
      <w:r w:rsidRPr="002A1185">
        <w:rPr>
          <w:noProof/>
        </w:rPr>
        <w:drawing>
          <wp:inline distT="0" distB="0" distL="0" distR="0" wp14:anchorId="73C61566" wp14:editId="7A1A588C">
            <wp:extent cx="4472940" cy="875473"/>
            <wp:effectExtent l="0" t="0" r="0"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8"/>
                    <a:stretch>
                      <a:fillRect/>
                    </a:stretch>
                  </pic:blipFill>
                  <pic:spPr>
                    <a:xfrm>
                      <a:off x="0" y="0"/>
                      <a:ext cx="4491491" cy="879104"/>
                    </a:xfrm>
                    <a:prstGeom prst="rect">
                      <a:avLst/>
                    </a:prstGeom>
                  </pic:spPr>
                </pic:pic>
              </a:graphicData>
            </a:graphic>
          </wp:inline>
        </w:drawing>
      </w:r>
    </w:p>
    <w:p w14:paraId="71B650D7" w14:textId="49B8A6A1" w:rsidR="00770818" w:rsidRDefault="00770818" w:rsidP="00B46B7E">
      <w:pPr>
        <w:pStyle w:val="ListParagraph"/>
        <w:numPr>
          <w:ilvl w:val="0"/>
          <w:numId w:val="8"/>
        </w:numPr>
      </w:pPr>
      <w:r>
        <w:t>Nov 21</w:t>
      </w:r>
      <w:r w:rsidRPr="00770818">
        <w:rPr>
          <w:vertAlign w:val="superscript"/>
        </w:rPr>
        <w:t>st</w:t>
      </w:r>
      <w:r>
        <w:t xml:space="preserve"> </w:t>
      </w:r>
      <w:r w:rsidR="002A1185">
        <w:t>There is a new option in the personal property file to import in the trend rates. (Tools – Import Trend Rates).  You will be asked to confirm this and then when completed you will have a message box that this is done.</w:t>
      </w:r>
    </w:p>
    <w:p w14:paraId="3126B791" w14:textId="4A3B9639" w:rsidR="00575073" w:rsidRDefault="00575073" w:rsidP="00575073">
      <w:pPr>
        <w:pStyle w:val="ListParagraph"/>
        <w:numPr>
          <w:ilvl w:val="0"/>
          <w:numId w:val="8"/>
        </w:numPr>
      </w:pPr>
      <w:r>
        <w:t>Nov 21</w:t>
      </w:r>
      <w:r w:rsidRPr="00575073">
        <w:rPr>
          <w:vertAlign w:val="superscript"/>
        </w:rPr>
        <w:t>st</w:t>
      </w:r>
      <w:r>
        <w:t xml:space="preserve"> The 2023 trend rates are not finalized. We have the rates available in draft form</w:t>
      </w:r>
    </w:p>
    <w:p w14:paraId="6AFEEC22" w14:textId="195FAD09" w:rsidR="00575073" w:rsidRPr="00260A3D" w:rsidRDefault="00575073" w:rsidP="00575073">
      <w:pPr>
        <w:pStyle w:val="ListParagraph"/>
        <w:numPr>
          <w:ilvl w:val="1"/>
          <w:numId w:val="8"/>
        </w:numPr>
        <w:rPr>
          <w:rStyle w:val="Hyperlink"/>
          <w:color w:val="auto"/>
          <w:u w:val="none"/>
        </w:rPr>
      </w:pPr>
      <w:r>
        <w:t xml:space="preserve">After importing the </w:t>
      </w:r>
      <w:r w:rsidR="00260A3D">
        <w:t>rates,</w:t>
      </w:r>
      <w:r>
        <w:t xml:space="preserve"> you can check the factors by selecting </w:t>
      </w:r>
      <w:r w:rsidR="00947F93">
        <w:t xml:space="preserve">View – Personal Property Tables – Trend Table.  More information can be found here. </w:t>
      </w:r>
      <w:hyperlink r:id="rId9" w:history="1">
        <w:r w:rsidR="00947F93">
          <w:rPr>
            <w:rStyle w:val="Hyperlink"/>
          </w:rPr>
          <w:t>Trend Table - Personal Property Appraisal File - 1 (manula.com)</w:t>
        </w:r>
      </w:hyperlink>
    </w:p>
    <w:p w14:paraId="314AE366" w14:textId="757A8192" w:rsidR="00260A3D" w:rsidRDefault="00260A3D" w:rsidP="00260A3D">
      <w:pPr>
        <w:pStyle w:val="ListParagraph"/>
        <w:numPr>
          <w:ilvl w:val="0"/>
          <w:numId w:val="8"/>
        </w:numPr>
      </w:pPr>
      <w:r>
        <w:t>Note: After process pending accounts and the new trend table is in place the personal property appraisal file should be recalculated.</w:t>
      </w:r>
    </w:p>
    <w:p w14:paraId="6CE252CF" w14:textId="29BA2A03" w:rsidR="00260A3D" w:rsidRDefault="00260A3D" w:rsidP="00260A3D">
      <w:pPr>
        <w:pStyle w:val="ListParagraph"/>
      </w:pPr>
    </w:p>
    <w:p w14:paraId="431CCED4" w14:textId="42B31B9B" w:rsidR="00947F93" w:rsidRDefault="00575073" w:rsidP="00947F93">
      <w:r w:rsidRPr="00575073">
        <w:rPr>
          <w:noProof/>
        </w:rPr>
        <w:drawing>
          <wp:inline distT="0" distB="0" distL="0" distR="0" wp14:anchorId="5A29A179" wp14:editId="0A247FD8">
            <wp:extent cx="3684589" cy="1055461"/>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0"/>
                    <a:stretch>
                      <a:fillRect/>
                    </a:stretch>
                  </pic:blipFill>
                  <pic:spPr>
                    <a:xfrm>
                      <a:off x="0" y="0"/>
                      <a:ext cx="3684589" cy="1055461"/>
                    </a:xfrm>
                    <a:prstGeom prst="rect">
                      <a:avLst/>
                    </a:prstGeom>
                  </pic:spPr>
                </pic:pic>
              </a:graphicData>
            </a:graphic>
          </wp:inline>
        </w:drawing>
      </w:r>
    </w:p>
    <w:p w14:paraId="1B67C7BC" w14:textId="02392EAD" w:rsidR="00947F93" w:rsidRDefault="00947F93" w:rsidP="00947F93">
      <w:pPr>
        <w:pStyle w:val="ListParagraph"/>
        <w:numPr>
          <w:ilvl w:val="1"/>
          <w:numId w:val="8"/>
        </w:numPr>
      </w:pPr>
      <w:r>
        <w:t xml:space="preserve">To </w:t>
      </w:r>
      <w:r w:rsidR="00CB535F">
        <w:t>print a listing of this you can select the printer in the trend table.</w:t>
      </w:r>
      <w:r>
        <w:t xml:space="preserve"> </w:t>
      </w:r>
    </w:p>
    <w:p w14:paraId="6673B425" w14:textId="71EB9F8D" w:rsidR="00CB535F" w:rsidRDefault="00CB535F" w:rsidP="00CB535F">
      <w:r w:rsidRPr="00CB535F">
        <w:rPr>
          <w:noProof/>
        </w:rPr>
        <w:lastRenderedPageBreak/>
        <w:drawing>
          <wp:inline distT="0" distB="0" distL="0" distR="0" wp14:anchorId="7754CA46" wp14:editId="0E63E6FE">
            <wp:extent cx="3082290" cy="3600377"/>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1"/>
                    <a:stretch>
                      <a:fillRect/>
                    </a:stretch>
                  </pic:blipFill>
                  <pic:spPr>
                    <a:xfrm>
                      <a:off x="0" y="0"/>
                      <a:ext cx="3088296" cy="3607393"/>
                    </a:xfrm>
                    <a:prstGeom prst="rect">
                      <a:avLst/>
                    </a:prstGeom>
                  </pic:spPr>
                </pic:pic>
              </a:graphicData>
            </a:graphic>
          </wp:inline>
        </w:drawing>
      </w:r>
    </w:p>
    <w:p w14:paraId="6C36EF6F" w14:textId="77777777" w:rsidR="00947F93" w:rsidRDefault="00947F93" w:rsidP="00947F93">
      <w:pPr>
        <w:pStyle w:val="ListParagraph"/>
      </w:pPr>
    </w:p>
    <w:p w14:paraId="6832B37F" w14:textId="77777777" w:rsidR="00A321DB" w:rsidRPr="00B46B7E" w:rsidRDefault="00A321DB" w:rsidP="00A321DB">
      <w:pPr>
        <w:pStyle w:val="ListParagraph"/>
      </w:pPr>
    </w:p>
    <w:p w14:paraId="3181366A" w14:textId="3AD3D667" w:rsidR="007702D2" w:rsidRDefault="007702D2" w:rsidP="00B64302">
      <w:pPr>
        <w:pStyle w:val="Heading2"/>
      </w:pPr>
      <w:bookmarkStart w:id="4" w:name="_Toc121209135"/>
      <w:r>
        <w:t>Treasurer’s System Interface</w:t>
      </w:r>
      <w:bookmarkEnd w:id="4"/>
    </w:p>
    <w:p w14:paraId="49216F0E" w14:textId="2869ADA1" w:rsidR="007702D2" w:rsidRPr="007702D2" w:rsidRDefault="007702D2" w:rsidP="007702D2">
      <w:pPr>
        <w:pStyle w:val="ListParagraph"/>
        <w:numPr>
          <w:ilvl w:val="0"/>
          <w:numId w:val="11"/>
        </w:numPr>
      </w:pPr>
      <w:r>
        <w:t>Nov 28</w:t>
      </w:r>
      <w:r w:rsidRPr="007702D2">
        <w:rPr>
          <w:vertAlign w:val="superscript"/>
        </w:rPr>
        <w:t>th</w:t>
      </w:r>
      <w:r>
        <w:t xml:space="preserve"> There is the option to unlock values when running the treasurer’s system interface.</w:t>
      </w:r>
      <w:r w:rsidR="004716AE">
        <w:t xml:space="preserve"> If this is checked then the lock assessed value will be removed in the county information table and no change code is necessary. If not checked this will be removed during process pending accounts as it has been.</w:t>
      </w:r>
    </w:p>
    <w:p w14:paraId="7780E9C7" w14:textId="4E958141" w:rsidR="007702D2" w:rsidRDefault="007702D2" w:rsidP="007702D2">
      <w:r w:rsidRPr="007702D2">
        <w:rPr>
          <w:noProof/>
        </w:rPr>
        <w:drawing>
          <wp:inline distT="0" distB="0" distL="0" distR="0" wp14:anchorId="4A2EF40D" wp14:editId="76603742">
            <wp:extent cx="1678021" cy="2190750"/>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2"/>
                    <a:stretch>
                      <a:fillRect/>
                    </a:stretch>
                  </pic:blipFill>
                  <pic:spPr>
                    <a:xfrm>
                      <a:off x="0" y="0"/>
                      <a:ext cx="1682410" cy="2196480"/>
                    </a:xfrm>
                    <a:prstGeom prst="rect">
                      <a:avLst/>
                    </a:prstGeom>
                  </pic:spPr>
                </pic:pic>
              </a:graphicData>
            </a:graphic>
          </wp:inline>
        </w:drawing>
      </w:r>
    </w:p>
    <w:p w14:paraId="588C8589" w14:textId="21EBBA54" w:rsidR="004716AE" w:rsidRDefault="004716AE" w:rsidP="007702D2"/>
    <w:p w14:paraId="6B57EF05" w14:textId="6532F255" w:rsidR="004716AE" w:rsidRPr="007702D2" w:rsidRDefault="004716AE" w:rsidP="007702D2">
      <w:r w:rsidRPr="004716AE">
        <w:rPr>
          <w:noProof/>
        </w:rPr>
        <w:drawing>
          <wp:inline distT="0" distB="0" distL="0" distR="0" wp14:anchorId="6E8796BF" wp14:editId="2E47DBBA">
            <wp:extent cx="3653790" cy="753009"/>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3"/>
                    <a:stretch>
                      <a:fillRect/>
                    </a:stretch>
                  </pic:blipFill>
                  <pic:spPr>
                    <a:xfrm>
                      <a:off x="0" y="0"/>
                      <a:ext cx="3670299" cy="756411"/>
                    </a:xfrm>
                    <a:prstGeom prst="rect">
                      <a:avLst/>
                    </a:prstGeom>
                  </pic:spPr>
                </pic:pic>
              </a:graphicData>
            </a:graphic>
          </wp:inline>
        </w:drawing>
      </w:r>
    </w:p>
    <w:p w14:paraId="15729571" w14:textId="2BD1FA6F" w:rsidR="00635D67" w:rsidRDefault="00635D67" w:rsidP="00B64302">
      <w:pPr>
        <w:pStyle w:val="Heading2"/>
      </w:pPr>
      <w:bookmarkStart w:id="5" w:name="_Toc121209136"/>
      <w:r>
        <w:lastRenderedPageBreak/>
        <w:t>OTC 936</w:t>
      </w:r>
      <w:bookmarkEnd w:id="5"/>
    </w:p>
    <w:p w14:paraId="2B985FF4" w14:textId="3D74CAE7" w:rsidR="00635D67" w:rsidRDefault="00635D67" w:rsidP="00635D67">
      <w:pPr>
        <w:pStyle w:val="ListParagraph"/>
        <w:numPr>
          <w:ilvl w:val="0"/>
          <w:numId w:val="8"/>
        </w:numPr>
      </w:pPr>
      <w:r>
        <w:t>Nov 21</w:t>
      </w:r>
      <w:r w:rsidRPr="00635D67">
        <w:rPr>
          <w:vertAlign w:val="superscript"/>
        </w:rPr>
        <w:t>st</w:t>
      </w:r>
      <w:r>
        <w:t xml:space="preserve"> When there </w:t>
      </w:r>
      <w:r w:rsidR="00260A3D">
        <w:t>is</w:t>
      </w:r>
      <w:r>
        <w:t xml:space="preserve"> multiple 936 forms on an account </w:t>
      </w:r>
      <w:r w:rsidR="00260A3D">
        <w:t>each year</w:t>
      </w:r>
      <w:r w:rsidR="00231AE1">
        <w:t xml:space="preserve"> that are advanced only the first amount would be in the parcel file. You will now get a message that there are advance taxes and what the value and tax amount </w:t>
      </w:r>
      <w:r w:rsidR="007702D2">
        <w:t>w</w:t>
      </w:r>
      <w:r w:rsidR="00231AE1">
        <w:t xml:space="preserve">ill be changed to.  In deleted and activating records if the advance year is the current </w:t>
      </w:r>
      <w:r w:rsidR="00260A3D">
        <w:t>year,</w:t>
      </w:r>
      <w:r w:rsidR="00231AE1">
        <w:t xml:space="preserve"> you will get a message that the value and tax will be changed.</w:t>
      </w:r>
    </w:p>
    <w:p w14:paraId="0D95A7FB" w14:textId="01DEE818" w:rsidR="00635D67" w:rsidRDefault="00635D67" w:rsidP="00635D67"/>
    <w:p w14:paraId="5F7A9637" w14:textId="37D06F83" w:rsidR="00635D67" w:rsidRDefault="00635D67" w:rsidP="00635D67">
      <w:r>
        <w:t>Examples:</w:t>
      </w:r>
      <w:r w:rsidR="00231AE1">
        <w:t xml:space="preserve"> </w:t>
      </w:r>
    </w:p>
    <w:p w14:paraId="5252C2BD" w14:textId="0445FE9C" w:rsidR="00231AE1" w:rsidRPr="00635D67" w:rsidRDefault="00231AE1" w:rsidP="00635D67">
      <w:r>
        <w:t>Parcel File – Taxing Information tab</w:t>
      </w:r>
    </w:p>
    <w:p w14:paraId="70582543" w14:textId="77777777" w:rsidR="00635D67" w:rsidRDefault="00635D67" w:rsidP="00635D67">
      <w:r w:rsidRPr="00CD48C2">
        <w:rPr>
          <w:noProof/>
        </w:rPr>
        <w:drawing>
          <wp:inline distT="0" distB="0" distL="0" distR="0" wp14:anchorId="58BA6EFF" wp14:editId="03410C19">
            <wp:extent cx="2629128" cy="167654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4"/>
                    <a:stretch>
                      <a:fillRect/>
                    </a:stretch>
                  </pic:blipFill>
                  <pic:spPr>
                    <a:xfrm>
                      <a:off x="0" y="0"/>
                      <a:ext cx="2629128" cy="1676545"/>
                    </a:xfrm>
                    <a:prstGeom prst="rect">
                      <a:avLst/>
                    </a:prstGeom>
                  </pic:spPr>
                </pic:pic>
              </a:graphicData>
            </a:graphic>
          </wp:inline>
        </w:drawing>
      </w:r>
    </w:p>
    <w:p w14:paraId="009A6764" w14:textId="77777777" w:rsidR="00635D67" w:rsidRDefault="00635D67" w:rsidP="00635D67"/>
    <w:p w14:paraId="3E7D181B" w14:textId="29CF32C7" w:rsidR="00635D67" w:rsidRDefault="00635D67" w:rsidP="00635D67">
      <w:r>
        <w:t>When applying additional 936 records. (</w:t>
      </w:r>
      <w:r w:rsidR="00260A3D">
        <w:t>First</w:t>
      </w:r>
      <w:r>
        <w:t xml:space="preserve"> applying there is no message)</w:t>
      </w:r>
    </w:p>
    <w:p w14:paraId="6012A72A" w14:textId="77777777" w:rsidR="00635D67" w:rsidRDefault="00635D67" w:rsidP="00635D67">
      <w:r w:rsidRPr="000755B7">
        <w:rPr>
          <w:noProof/>
        </w:rPr>
        <w:drawing>
          <wp:inline distT="0" distB="0" distL="0" distR="0" wp14:anchorId="7179DE4A" wp14:editId="6B51BA76">
            <wp:extent cx="5943600" cy="1147445"/>
            <wp:effectExtent l="0" t="0" r="0" b="0"/>
            <wp:docPr id="2" name="Picture 2" descr="Graphical user interface, application, Word,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 email, website&#10;&#10;Description automatically generated"/>
                    <pic:cNvPicPr/>
                  </pic:nvPicPr>
                  <pic:blipFill>
                    <a:blip r:embed="rId15"/>
                    <a:stretch>
                      <a:fillRect/>
                    </a:stretch>
                  </pic:blipFill>
                  <pic:spPr>
                    <a:xfrm>
                      <a:off x="0" y="0"/>
                      <a:ext cx="5943600" cy="1147445"/>
                    </a:xfrm>
                    <a:prstGeom prst="rect">
                      <a:avLst/>
                    </a:prstGeom>
                  </pic:spPr>
                </pic:pic>
              </a:graphicData>
            </a:graphic>
          </wp:inline>
        </w:drawing>
      </w:r>
    </w:p>
    <w:p w14:paraId="46A3D604" w14:textId="77777777" w:rsidR="00635D67" w:rsidRDefault="00635D67" w:rsidP="00635D67">
      <w:r>
        <w:t>Parcel</w:t>
      </w:r>
    </w:p>
    <w:p w14:paraId="1656368A" w14:textId="45FDE3B3" w:rsidR="00635D67" w:rsidRDefault="00231AE1" w:rsidP="00635D67">
      <w:r w:rsidRPr="00231AE1">
        <w:rPr>
          <w:noProof/>
        </w:rPr>
        <w:drawing>
          <wp:inline distT="0" distB="0" distL="0" distR="0" wp14:anchorId="381516C1" wp14:editId="1C16C3F4">
            <wp:extent cx="2160457" cy="1409822"/>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6"/>
                    <a:stretch>
                      <a:fillRect/>
                    </a:stretch>
                  </pic:blipFill>
                  <pic:spPr>
                    <a:xfrm>
                      <a:off x="0" y="0"/>
                      <a:ext cx="2160457" cy="1409822"/>
                    </a:xfrm>
                    <a:prstGeom prst="rect">
                      <a:avLst/>
                    </a:prstGeom>
                  </pic:spPr>
                </pic:pic>
              </a:graphicData>
            </a:graphic>
          </wp:inline>
        </w:drawing>
      </w:r>
    </w:p>
    <w:p w14:paraId="047712DE" w14:textId="77777777" w:rsidR="00635D67" w:rsidRDefault="00635D67" w:rsidP="00635D67"/>
    <w:p w14:paraId="671B941B" w14:textId="77777777" w:rsidR="00635D67" w:rsidRDefault="00635D67" w:rsidP="00635D67">
      <w:r>
        <w:t>If deleting a 936 and the advance year is in the current year you will get this message after confirming.</w:t>
      </w:r>
    </w:p>
    <w:p w14:paraId="280DB843" w14:textId="77777777" w:rsidR="00635D67" w:rsidRDefault="00635D67" w:rsidP="00635D67">
      <w:r w:rsidRPr="00286CC7">
        <w:rPr>
          <w:noProof/>
        </w:rPr>
        <w:drawing>
          <wp:inline distT="0" distB="0" distL="0" distR="0" wp14:anchorId="396B4245" wp14:editId="62DA1F37">
            <wp:extent cx="5780271" cy="1066892"/>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17"/>
                    <a:stretch>
                      <a:fillRect/>
                    </a:stretch>
                  </pic:blipFill>
                  <pic:spPr>
                    <a:xfrm>
                      <a:off x="0" y="0"/>
                      <a:ext cx="5780271" cy="1066892"/>
                    </a:xfrm>
                    <a:prstGeom prst="rect">
                      <a:avLst/>
                    </a:prstGeom>
                  </pic:spPr>
                </pic:pic>
              </a:graphicData>
            </a:graphic>
          </wp:inline>
        </w:drawing>
      </w:r>
    </w:p>
    <w:p w14:paraId="31629DC2" w14:textId="77777777" w:rsidR="00635D67" w:rsidRDefault="00635D67" w:rsidP="00635D67">
      <w:r>
        <w:t>Parcel</w:t>
      </w:r>
    </w:p>
    <w:p w14:paraId="2F4AF6E4" w14:textId="77777777" w:rsidR="00635D67" w:rsidRDefault="00635D67" w:rsidP="00635D67">
      <w:r w:rsidRPr="00CD48C2">
        <w:rPr>
          <w:noProof/>
        </w:rPr>
        <w:lastRenderedPageBreak/>
        <w:drawing>
          <wp:inline distT="0" distB="0" distL="0" distR="0" wp14:anchorId="64EC6C20" wp14:editId="5CFCFE16">
            <wp:extent cx="2629128" cy="1676545"/>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4"/>
                    <a:stretch>
                      <a:fillRect/>
                    </a:stretch>
                  </pic:blipFill>
                  <pic:spPr>
                    <a:xfrm>
                      <a:off x="0" y="0"/>
                      <a:ext cx="2629128" cy="1676545"/>
                    </a:xfrm>
                    <a:prstGeom prst="rect">
                      <a:avLst/>
                    </a:prstGeom>
                  </pic:spPr>
                </pic:pic>
              </a:graphicData>
            </a:graphic>
          </wp:inline>
        </w:drawing>
      </w:r>
    </w:p>
    <w:p w14:paraId="69EE5361" w14:textId="77777777" w:rsidR="00635D67" w:rsidRDefault="00635D67" w:rsidP="00635D67">
      <w:r>
        <w:t>If activating a record and the advance year is the current year you will get this message after confirming.</w:t>
      </w:r>
    </w:p>
    <w:p w14:paraId="7701A62C" w14:textId="77777777" w:rsidR="00635D67" w:rsidRDefault="00635D67" w:rsidP="00635D67">
      <w:r w:rsidRPr="003B197F">
        <w:rPr>
          <w:noProof/>
        </w:rPr>
        <w:drawing>
          <wp:inline distT="0" distB="0" distL="0" distR="0" wp14:anchorId="70AC727F" wp14:editId="22B1708B">
            <wp:extent cx="5772650" cy="1143099"/>
            <wp:effectExtent l="0" t="0" r="0" b="0"/>
            <wp:docPr id="7" name="Picture 7" descr="Graphical user interface, application, Word,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 website&#10;&#10;Description automatically generated"/>
                    <pic:cNvPicPr/>
                  </pic:nvPicPr>
                  <pic:blipFill>
                    <a:blip r:embed="rId18"/>
                    <a:stretch>
                      <a:fillRect/>
                    </a:stretch>
                  </pic:blipFill>
                  <pic:spPr>
                    <a:xfrm>
                      <a:off x="0" y="0"/>
                      <a:ext cx="5772650" cy="1143099"/>
                    </a:xfrm>
                    <a:prstGeom prst="rect">
                      <a:avLst/>
                    </a:prstGeom>
                  </pic:spPr>
                </pic:pic>
              </a:graphicData>
            </a:graphic>
          </wp:inline>
        </w:drawing>
      </w:r>
    </w:p>
    <w:p w14:paraId="1550E271" w14:textId="77777777" w:rsidR="00635D67" w:rsidRDefault="00635D67" w:rsidP="00635D67"/>
    <w:p w14:paraId="5B0BD7A6" w14:textId="3C468C6C" w:rsidR="00635D67" w:rsidRDefault="00231AE1" w:rsidP="00635D67">
      <w:r>
        <w:t>Parcel</w:t>
      </w:r>
    </w:p>
    <w:p w14:paraId="7985E0E0" w14:textId="5D7B8715" w:rsidR="00231AE1" w:rsidRDefault="00231AE1" w:rsidP="00635D67">
      <w:r w:rsidRPr="00231AE1">
        <w:rPr>
          <w:noProof/>
        </w:rPr>
        <w:drawing>
          <wp:inline distT="0" distB="0" distL="0" distR="0" wp14:anchorId="66FA1901" wp14:editId="239E162E">
            <wp:extent cx="2160457" cy="1409822"/>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6"/>
                    <a:stretch>
                      <a:fillRect/>
                    </a:stretch>
                  </pic:blipFill>
                  <pic:spPr>
                    <a:xfrm>
                      <a:off x="0" y="0"/>
                      <a:ext cx="2160457" cy="1409822"/>
                    </a:xfrm>
                    <a:prstGeom prst="rect">
                      <a:avLst/>
                    </a:prstGeom>
                  </pic:spPr>
                </pic:pic>
              </a:graphicData>
            </a:graphic>
          </wp:inline>
        </w:drawing>
      </w:r>
    </w:p>
    <w:p w14:paraId="705CE9E5" w14:textId="77777777" w:rsidR="00635D67" w:rsidRDefault="00635D67" w:rsidP="00635D67">
      <w:r>
        <w:t xml:space="preserve">Information:  If advanced is select the adv tax year will fill in.  </w:t>
      </w:r>
    </w:p>
    <w:p w14:paraId="6CC920EB" w14:textId="0C26E74A" w:rsidR="00231AE1" w:rsidRDefault="00635D67" w:rsidP="00231AE1">
      <w:r w:rsidRPr="001952B4">
        <w:rPr>
          <w:noProof/>
        </w:rPr>
        <w:drawing>
          <wp:inline distT="0" distB="0" distL="0" distR="0" wp14:anchorId="0C374876" wp14:editId="3FE380AD">
            <wp:extent cx="3486452" cy="2686283"/>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9"/>
                    <a:stretch>
                      <a:fillRect/>
                    </a:stretch>
                  </pic:blipFill>
                  <pic:spPr>
                    <a:xfrm>
                      <a:off x="0" y="0"/>
                      <a:ext cx="3486452" cy="2686283"/>
                    </a:xfrm>
                    <a:prstGeom prst="rect">
                      <a:avLst/>
                    </a:prstGeom>
                  </pic:spPr>
                </pic:pic>
              </a:graphicData>
            </a:graphic>
          </wp:inline>
        </w:drawing>
      </w:r>
    </w:p>
    <w:p w14:paraId="48C2B2F4" w14:textId="77777777" w:rsidR="00635D67" w:rsidRPr="00635D67" w:rsidRDefault="00635D67" w:rsidP="00635D67"/>
    <w:p w14:paraId="456CEAEA" w14:textId="3AA037F4" w:rsidR="00B46B7E" w:rsidRDefault="00231AE1" w:rsidP="00B64302">
      <w:pPr>
        <w:pStyle w:val="Heading2"/>
      </w:pPr>
      <w:bookmarkStart w:id="6" w:name="_Toc121209137"/>
      <w:r>
        <w:lastRenderedPageBreak/>
        <w:t>Parcel/Assessment File</w:t>
      </w:r>
      <w:bookmarkEnd w:id="6"/>
    </w:p>
    <w:p w14:paraId="0612411F" w14:textId="1F633B9D" w:rsidR="0019441F" w:rsidRDefault="0019441F" w:rsidP="0019441F">
      <w:pPr>
        <w:pStyle w:val="ListParagraph"/>
        <w:numPr>
          <w:ilvl w:val="0"/>
          <w:numId w:val="8"/>
        </w:numPr>
      </w:pPr>
      <w:r>
        <w:t>Dec 5</w:t>
      </w:r>
      <w:r w:rsidRPr="0019441F">
        <w:rPr>
          <w:vertAlign w:val="superscript"/>
        </w:rPr>
        <w:t>th</w:t>
      </w:r>
      <w:r>
        <w:t xml:space="preserve"> On process pending account checks are being made to be sure the year entered is correct.  When running the process at the end of the 2022 billing the current roll year should be 2023.</w:t>
      </w:r>
    </w:p>
    <w:p w14:paraId="3D643F13" w14:textId="2CF54767" w:rsidR="0019441F" w:rsidRDefault="0019441F" w:rsidP="0019441F">
      <w:r w:rsidRPr="0019441F">
        <w:rPr>
          <w:noProof/>
        </w:rPr>
        <w:drawing>
          <wp:inline distT="0" distB="0" distL="0" distR="0" wp14:anchorId="34D11434" wp14:editId="713F859A">
            <wp:extent cx="2781300" cy="180933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0"/>
                    <a:stretch>
                      <a:fillRect/>
                    </a:stretch>
                  </pic:blipFill>
                  <pic:spPr>
                    <a:xfrm>
                      <a:off x="0" y="0"/>
                      <a:ext cx="2793202" cy="1817073"/>
                    </a:xfrm>
                    <a:prstGeom prst="rect">
                      <a:avLst/>
                    </a:prstGeom>
                  </pic:spPr>
                </pic:pic>
              </a:graphicData>
            </a:graphic>
          </wp:inline>
        </w:drawing>
      </w:r>
    </w:p>
    <w:p w14:paraId="0A126D1F" w14:textId="77777777" w:rsidR="0019441F" w:rsidRDefault="0019441F" w:rsidP="0019441F"/>
    <w:p w14:paraId="58C107F8" w14:textId="4746E1E7" w:rsidR="0019441F" w:rsidRDefault="0019441F" w:rsidP="0019441F">
      <w:pPr>
        <w:pStyle w:val="ListParagraph"/>
        <w:numPr>
          <w:ilvl w:val="1"/>
          <w:numId w:val="8"/>
        </w:numPr>
      </w:pPr>
      <w:r>
        <w:t>If a year is entered prior to the current assessment year you will be informed of this.</w:t>
      </w:r>
    </w:p>
    <w:p w14:paraId="275E9E4A" w14:textId="05553822" w:rsidR="0019441F" w:rsidRDefault="0019441F" w:rsidP="0019441F">
      <w:r w:rsidRPr="0019441F">
        <w:rPr>
          <w:noProof/>
        </w:rPr>
        <w:drawing>
          <wp:inline distT="0" distB="0" distL="0" distR="0" wp14:anchorId="27B82FA9" wp14:editId="629BF3CA">
            <wp:extent cx="2796540" cy="665672"/>
            <wp:effectExtent l="0" t="0" r="0" b="0"/>
            <wp:docPr id="26" name="Picture 26" descr="Graphical user interface, application, Word,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 website&#10;&#10;Description automatically generated"/>
                    <pic:cNvPicPr/>
                  </pic:nvPicPr>
                  <pic:blipFill>
                    <a:blip r:embed="rId21"/>
                    <a:stretch>
                      <a:fillRect/>
                    </a:stretch>
                  </pic:blipFill>
                  <pic:spPr>
                    <a:xfrm>
                      <a:off x="0" y="0"/>
                      <a:ext cx="2809202" cy="668686"/>
                    </a:xfrm>
                    <a:prstGeom prst="rect">
                      <a:avLst/>
                    </a:prstGeom>
                  </pic:spPr>
                </pic:pic>
              </a:graphicData>
            </a:graphic>
          </wp:inline>
        </w:drawing>
      </w:r>
    </w:p>
    <w:p w14:paraId="31572254" w14:textId="5AC03632" w:rsidR="0019441F" w:rsidRDefault="0019441F" w:rsidP="0019441F">
      <w:pPr>
        <w:pStyle w:val="ListParagraph"/>
        <w:numPr>
          <w:ilvl w:val="1"/>
          <w:numId w:val="8"/>
        </w:numPr>
      </w:pPr>
      <w:r>
        <w:t xml:space="preserve">If the year that statements were just </w:t>
      </w:r>
      <w:r w:rsidR="00260A3D">
        <w:t>created,</w:t>
      </w:r>
      <w:r>
        <w:t xml:space="preserve"> you will be informed of this.</w:t>
      </w:r>
    </w:p>
    <w:p w14:paraId="17BC8CEA" w14:textId="02786940" w:rsidR="0019441F" w:rsidRDefault="0019441F" w:rsidP="0019441F">
      <w:r w:rsidRPr="0019441F">
        <w:rPr>
          <w:noProof/>
        </w:rPr>
        <w:drawing>
          <wp:inline distT="0" distB="0" distL="0" distR="0" wp14:anchorId="076D71F0" wp14:editId="121DF676">
            <wp:extent cx="2830830" cy="750351"/>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2"/>
                    <a:stretch>
                      <a:fillRect/>
                    </a:stretch>
                  </pic:blipFill>
                  <pic:spPr>
                    <a:xfrm>
                      <a:off x="0" y="0"/>
                      <a:ext cx="2843245" cy="753642"/>
                    </a:xfrm>
                    <a:prstGeom prst="rect">
                      <a:avLst/>
                    </a:prstGeom>
                  </pic:spPr>
                </pic:pic>
              </a:graphicData>
            </a:graphic>
          </wp:inline>
        </w:drawing>
      </w:r>
    </w:p>
    <w:p w14:paraId="606A6AEE" w14:textId="5E37258D" w:rsidR="00A34583" w:rsidRDefault="00A34583" w:rsidP="0019441F"/>
    <w:p w14:paraId="04A8805F" w14:textId="77777777" w:rsidR="00A34583" w:rsidRDefault="00A34583" w:rsidP="0019441F"/>
    <w:p w14:paraId="779668AC" w14:textId="0B4D9ADB" w:rsidR="00231AE1" w:rsidRDefault="00231AE1" w:rsidP="00231AE1">
      <w:pPr>
        <w:pStyle w:val="ListParagraph"/>
        <w:numPr>
          <w:ilvl w:val="0"/>
          <w:numId w:val="8"/>
        </w:numPr>
      </w:pPr>
      <w:r>
        <w:t>Nov 21</w:t>
      </w:r>
      <w:r w:rsidRPr="00231AE1">
        <w:rPr>
          <w:vertAlign w:val="superscript"/>
        </w:rPr>
        <w:t>st</w:t>
      </w:r>
      <w:r>
        <w:t xml:space="preserve"> If there are advance tax for the current year the account cannot be split or combined until th</w:t>
      </w:r>
      <w:r w:rsidR="00770818">
        <w:t>e advanced amount</w:t>
      </w:r>
      <w:r>
        <w:t xml:space="preserve"> is taken care of.</w:t>
      </w:r>
    </w:p>
    <w:p w14:paraId="15D24440" w14:textId="77777777" w:rsidR="00231AE1" w:rsidRDefault="00231AE1" w:rsidP="00231AE1"/>
    <w:p w14:paraId="603A7330" w14:textId="4520C92B" w:rsidR="00231AE1" w:rsidRDefault="00231AE1" w:rsidP="00231AE1">
      <w:r>
        <w:t>If split and there is an advance for the current year</w:t>
      </w:r>
    </w:p>
    <w:p w14:paraId="3D61D713" w14:textId="77777777" w:rsidR="00231AE1" w:rsidRDefault="00231AE1" w:rsidP="00231AE1">
      <w:r w:rsidRPr="00360D0C">
        <w:rPr>
          <w:noProof/>
        </w:rPr>
        <w:drawing>
          <wp:inline distT="0" distB="0" distL="0" distR="0" wp14:anchorId="55644326" wp14:editId="0270E8A4">
            <wp:extent cx="2171888" cy="1207875"/>
            <wp:effectExtent l="0" t="0" r="0" b="0"/>
            <wp:docPr id="9" name="Picture 9"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email&#10;&#10;Description automatically generated"/>
                    <pic:cNvPicPr/>
                  </pic:nvPicPr>
                  <pic:blipFill>
                    <a:blip r:embed="rId23"/>
                    <a:stretch>
                      <a:fillRect/>
                    </a:stretch>
                  </pic:blipFill>
                  <pic:spPr>
                    <a:xfrm>
                      <a:off x="0" y="0"/>
                      <a:ext cx="2171888" cy="1207875"/>
                    </a:xfrm>
                    <a:prstGeom prst="rect">
                      <a:avLst/>
                    </a:prstGeom>
                  </pic:spPr>
                </pic:pic>
              </a:graphicData>
            </a:graphic>
          </wp:inline>
        </w:drawing>
      </w:r>
    </w:p>
    <w:p w14:paraId="6D84B72F" w14:textId="77777777" w:rsidR="00231AE1" w:rsidRDefault="00231AE1" w:rsidP="00231AE1"/>
    <w:p w14:paraId="17748AA0" w14:textId="77777777" w:rsidR="00231AE1" w:rsidRDefault="00231AE1" w:rsidP="00231AE1">
      <w:r>
        <w:t>If combine and there is an advance for the current year</w:t>
      </w:r>
    </w:p>
    <w:p w14:paraId="6CF6DC09" w14:textId="77777777" w:rsidR="00231AE1" w:rsidRDefault="00231AE1" w:rsidP="00231AE1">
      <w:r w:rsidRPr="00360D0C">
        <w:rPr>
          <w:noProof/>
        </w:rPr>
        <w:drawing>
          <wp:inline distT="0" distB="0" distL="0" distR="0" wp14:anchorId="40999B44" wp14:editId="5FE668AE">
            <wp:extent cx="2514818" cy="1074513"/>
            <wp:effectExtent l="0" t="0" r="0" b="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a:blip r:embed="rId24"/>
                    <a:stretch>
                      <a:fillRect/>
                    </a:stretch>
                  </pic:blipFill>
                  <pic:spPr>
                    <a:xfrm>
                      <a:off x="0" y="0"/>
                      <a:ext cx="2514818" cy="1074513"/>
                    </a:xfrm>
                    <a:prstGeom prst="rect">
                      <a:avLst/>
                    </a:prstGeom>
                  </pic:spPr>
                </pic:pic>
              </a:graphicData>
            </a:graphic>
          </wp:inline>
        </w:drawing>
      </w:r>
    </w:p>
    <w:p w14:paraId="4EA9EE88" w14:textId="77777777" w:rsidR="00635D67" w:rsidRPr="00635D67" w:rsidRDefault="00635D67" w:rsidP="00635D67"/>
    <w:p w14:paraId="2E9C45FF" w14:textId="5949A369" w:rsidR="00E268AA" w:rsidRDefault="00E268AA" w:rsidP="00536466">
      <w:pPr>
        <w:pStyle w:val="Heading2"/>
      </w:pPr>
      <w:bookmarkStart w:id="7" w:name="_Toc121209138"/>
      <w:r>
        <w:t>Residential File</w:t>
      </w:r>
      <w:bookmarkEnd w:id="7"/>
    </w:p>
    <w:p w14:paraId="790EE748" w14:textId="37623738" w:rsidR="00E268AA" w:rsidRDefault="00E268AA" w:rsidP="00E268AA">
      <w:pPr>
        <w:pStyle w:val="ListParagraph"/>
        <w:numPr>
          <w:ilvl w:val="0"/>
          <w:numId w:val="8"/>
        </w:numPr>
      </w:pPr>
      <w:r>
        <w:t>Nov 21</w:t>
      </w:r>
      <w:proofErr w:type="gramStart"/>
      <w:r w:rsidRPr="00E268AA">
        <w:rPr>
          <w:vertAlign w:val="superscript"/>
        </w:rPr>
        <w:t>st</w:t>
      </w:r>
      <w:r>
        <w:t xml:space="preserve">  The</w:t>
      </w:r>
      <w:proofErr w:type="gramEnd"/>
      <w:r>
        <w:t xml:space="preserve"> detailed description section was not scrollable when using the type drop down field.</w:t>
      </w:r>
    </w:p>
    <w:p w14:paraId="0256A559" w14:textId="4F517070" w:rsidR="00E268AA" w:rsidRDefault="00E268AA" w:rsidP="00E268AA">
      <w:r w:rsidRPr="00E268AA">
        <w:rPr>
          <w:noProof/>
        </w:rPr>
        <w:drawing>
          <wp:inline distT="0" distB="0" distL="0" distR="0" wp14:anchorId="2552C4E8" wp14:editId="0A1F1AE6">
            <wp:extent cx="3520440" cy="1688006"/>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5"/>
                    <a:stretch>
                      <a:fillRect/>
                    </a:stretch>
                  </pic:blipFill>
                  <pic:spPr>
                    <a:xfrm>
                      <a:off x="0" y="0"/>
                      <a:ext cx="3528170" cy="1691712"/>
                    </a:xfrm>
                    <a:prstGeom prst="rect">
                      <a:avLst/>
                    </a:prstGeom>
                  </pic:spPr>
                </pic:pic>
              </a:graphicData>
            </a:graphic>
          </wp:inline>
        </w:drawing>
      </w:r>
    </w:p>
    <w:p w14:paraId="02534DCF" w14:textId="77777777" w:rsidR="00A34583" w:rsidRPr="00E268AA" w:rsidRDefault="00A34583" w:rsidP="00E268AA"/>
    <w:p w14:paraId="55A6CF45" w14:textId="2633DC6F" w:rsidR="00536466" w:rsidRDefault="007B0BC8" w:rsidP="00536466">
      <w:pPr>
        <w:pStyle w:val="Heading2"/>
      </w:pPr>
      <w:bookmarkStart w:id="8" w:name="_Toc121209139"/>
      <w:r>
        <w:t>Datasets</w:t>
      </w:r>
      <w:bookmarkEnd w:id="8"/>
    </w:p>
    <w:p w14:paraId="4BD211C4" w14:textId="39F1BF6E" w:rsidR="007B0BC8" w:rsidRDefault="007B0BC8" w:rsidP="007B0BC8">
      <w:pPr>
        <w:pStyle w:val="ListParagraph"/>
        <w:numPr>
          <w:ilvl w:val="0"/>
          <w:numId w:val="8"/>
        </w:numPr>
      </w:pPr>
      <w:r>
        <w:t>Nov 21</w:t>
      </w:r>
      <w:r w:rsidRPr="007B0BC8">
        <w:rPr>
          <w:vertAlign w:val="superscript"/>
        </w:rPr>
        <w:t>st</w:t>
      </w:r>
      <w:r>
        <w:t xml:space="preserve"> When right clicking on datasets there is an option to Update Dataset.  This will update the current dataset. This may be used when the dataset was created as not to be updated and get a message when changing the dataset where a field is not available.</w:t>
      </w:r>
    </w:p>
    <w:p w14:paraId="55006F8F" w14:textId="77777777" w:rsidR="007B0BC8" w:rsidRDefault="007B0BC8" w:rsidP="007B0BC8">
      <w:r w:rsidRPr="002A638E">
        <w:rPr>
          <w:noProof/>
        </w:rPr>
        <w:drawing>
          <wp:inline distT="0" distB="0" distL="0" distR="0" wp14:anchorId="7F0BCE7B" wp14:editId="02FD4F88">
            <wp:extent cx="1036410" cy="960203"/>
            <wp:effectExtent l="0" t="0" r="0" b="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26"/>
                    <a:stretch>
                      <a:fillRect/>
                    </a:stretch>
                  </pic:blipFill>
                  <pic:spPr>
                    <a:xfrm>
                      <a:off x="0" y="0"/>
                      <a:ext cx="1036410" cy="960203"/>
                    </a:xfrm>
                    <a:prstGeom prst="rect">
                      <a:avLst/>
                    </a:prstGeom>
                  </pic:spPr>
                </pic:pic>
              </a:graphicData>
            </a:graphic>
          </wp:inline>
        </w:drawing>
      </w:r>
    </w:p>
    <w:p w14:paraId="0CC4953F" w14:textId="77777777" w:rsidR="007B0BC8" w:rsidRDefault="007B0BC8" w:rsidP="007B0BC8"/>
    <w:p w14:paraId="6C9E529F" w14:textId="77777777" w:rsidR="007B0BC8" w:rsidRDefault="007B0BC8" w:rsidP="007B0BC8">
      <w:r w:rsidRPr="002A638E">
        <w:rPr>
          <w:noProof/>
        </w:rPr>
        <w:drawing>
          <wp:inline distT="0" distB="0" distL="0" distR="0" wp14:anchorId="4AE0B7D9" wp14:editId="29F9D674">
            <wp:extent cx="4735830" cy="507483"/>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2283" cy="513532"/>
                    </a:xfrm>
                    <a:prstGeom prst="rect">
                      <a:avLst/>
                    </a:prstGeom>
                  </pic:spPr>
                </pic:pic>
              </a:graphicData>
            </a:graphic>
          </wp:inline>
        </w:drawing>
      </w:r>
    </w:p>
    <w:p w14:paraId="10D49B92" w14:textId="77777777" w:rsidR="007B0BC8" w:rsidRDefault="007B0BC8" w:rsidP="007B0BC8">
      <w:r>
        <w:t>Will get the following message if default dataset or current is checked or update is not checked.</w:t>
      </w:r>
    </w:p>
    <w:p w14:paraId="4760E29E" w14:textId="77777777" w:rsidR="007B0BC8" w:rsidRDefault="007B0BC8" w:rsidP="007B0BC8">
      <w:r w:rsidRPr="002A638E">
        <w:rPr>
          <w:noProof/>
        </w:rPr>
        <w:drawing>
          <wp:inline distT="0" distB="0" distL="0" distR="0" wp14:anchorId="70A4E9B8" wp14:editId="01A71FEC">
            <wp:extent cx="4758690" cy="875477"/>
            <wp:effectExtent l="0" t="0" r="3810" b="1270"/>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28"/>
                    <a:stretch>
                      <a:fillRect/>
                    </a:stretch>
                  </pic:blipFill>
                  <pic:spPr>
                    <a:xfrm>
                      <a:off x="0" y="0"/>
                      <a:ext cx="4777289" cy="878899"/>
                    </a:xfrm>
                    <a:prstGeom prst="rect">
                      <a:avLst/>
                    </a:prstGeom>
                  </pic:spPr>
                </pic:pic>
              </a:graphicData>
            </a:graphic>
          </wp:inline>
        </w:drawing>
      </w:r>
    </w:p>
    <w:p w14:paraId="6AE2922D" w14:textId="256C9CD3" w:rsidR="007B0BC8" w:rsidRDefault="00260A3D" w:rsidP="007B0BC8">
      <w:r>
        <w:t>Otherwise,</w:t>
      </w:r>
      <w:r w:rsidR="007B0BC8">
        <w:t xml:space="preserve"> you will get a confirmation box.</w:t>
      </w:r>
    </w:p>
    <w:p w14:paraId="110EACD4" w14:textId="77777777" w:rsidR="007B0BC8" w:rsidRDefault="007B0BC8" w:rsidP="007B0BC8">
      <w:r w:rsidRPr="0097107A">
        <w:rPr>
          <w:noProof/>
        </w:rPr>
        <w:drawing>
          <wp:inline distT="0" distB="0" distL="0" distR="0" wp14:anchorId="03805FC1" wp14:editId="6EE6195F">
            <wp:extent cx="3646486" cy="971634"/>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9"/>
                    <a:stretch>
                      <a:fillRect/>
                    </a:stretch>
                  </pic:blipFill>
                  <pic:spPr>
                    <a:xfrm>
                      <a:off x="0" y="0"/>
                      <a:ext cx="3646486" cy="971634"/>
                    </a:xfrm>
                    <a:prstGeom prst="rect">
                      <a:avLst/>
                    </a:prstGeom>
                  </pic:spPr>
                </pic:pic>
              </a:graphicData>
            </a:graphic>
          </wp:inline>
        </w:drawing>
      </w:r>
    </w:p>
    <w:p w14:paraId="7B090AD1" w14:textId="77777777" w:rsidR="007B0BC8" w:rsidRDefault="007B0BC8" w:rsidP="007B0BC8">
      <w:r>
        <w:t>After confirming to update you will get messages about updating tables. This may take some time before coming back to the form.</w:t>
      </w:r>
    </w:p>
    <w:p w14:paraId="24F0F0E8" w14:textId="77777777" w:rsidR="007B0BC8" w:rsidRDefault="007B0BC8" w:rsidP="007B0BC8">
      <w:r w:rsidRPr="002A638E">
        <w:rPr>
          <w:noProof/>
        </w:rPr>
        <w:lastRenderedPageBreak/>
        <w:drawing>
          <wp:inline distT="0" distB="0" distL="0" distR="0" wp14:anchorId="0C6847EF" wp14:editId="179C5E23">
            <wp:extent cx="3798899" cy="655377"/>
            <wp:effectExtent l="0" t="0" r="0" b="0"/>
            <wp:docPr id="19" name="Picture 1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30"/>
                    <a:stretch>
                      <a:fillRect/>
                    </a:stretch>
                  </pic:blipFill>
                  <pic:spPr>
                    <a:xfrm>
                      <a:off x="0" y="0"/>
                      <a:ext cx="3798899" cy="655377"/>
                    </a:xfrm>
                    <a:prstGeom prst="rect">
                      <a:avLst/>
                    </a:prstGeom>
                  </pic:spPr>
                </pic:pic>
              </a:graphicData>
            </a:graphic>
          </wp:inline>
        </w:drawing>
      </w:r>
    </w:p>
    <w:p w14:paraId="4A56CD39" w14:textId="77777777" w:rsidR="007B0BC8" w:rsidRDefault="007B0BC8" w:rsidP="007B0BC8"/>
    <w:p w14:paraId="0EE79402" w14:textId="77777777" w:rsidR="00536466" w:rsidRDefault="00536466" w:rsidP="00536466">
      <w:pPr>
        <w:pStyle w:val="ListParagraph"/>
      </w:pPr>
    </w:p>
    <w:p w14:paraId="64F38A95" w14:textId="4232475C" w:rsidR="004E4890" w:rsidRDefault="00FC1B16" w:rsidP="00B64302">
      <w:pPr>
        <w:pStyle w:val="Heading2"/>
      </w:pPr>
      <w:bookmarkStart w:id="9" w:name="_Toc121209140"/>
      <w:bookmarkEnd w:id="3"/>
      <w:r>
        <w:t>Value Log</w:t>
      </w:r>
      <w:bookmarkEnd w:id="9"/>
    </w:p>
    <w:p w14:paraId="1DE86605" w14:textId="165B15B4" w:rsidR="00FC1B16" w:rsidRDefault="00FC1B16" w:rsidP="00FC1B16">
      <w:pPr>
        <w:pStyle w:val="ListParagraph"/>
        <w:numPr>
          <w:ilvl w:val="0"/>
          <w:numId w:val="8"/>
        </w:numPr>
      </w:pPr>
      <w:r>
        <w:t>Nov 28</w:t>
      </w:r>
      <w:r w:rsidRPr="00FC1B16">
        <w:rPr>
          <w:vertAlign w:val="superscript"/>
        </w:rPr>
        <w:t>th</w:t>
      </w:r>
      <w:r>
        <w:t xml:space="preserve"> Can use the export options in the menu.</w:t>
      </w:r>
    </w:p>
    <w:p w14:paraId="3F5C5DE7" w14:textId="1D80D36D" w:rsidR="002643CF" w:rsidRDefault="002643CF" w:rsidP="00FC1B16">
      <w:pPr>
        <w:pStyle w:val="ListParagraph"/>
        <w:numPr>
          <w:ilvl w:val="0"/>
          <w:numId w:val="8"/>
        </w:numPr>
      </w:pPr>
      <w:r>
        <w:t>Nov 28</w:t>
      </w:r>
      <w:r w:rsidRPr="002643CF">
        <w:rPr>
          <w:vertAlign w:val="superscript"/>
        </w:rPr>
        <w:t>th</w:t>
      </w:r>
      <w:r>
        <w:t xml:space="preserve"> When trying to create a linked value you will receive the message that this needs to </w:t>
      </w:r>
      <w:r w:rsidR="00260A3D">
        <w:t xml:space="preserve">be </w:t>
      </w:r>
      <w:r>
        <w:t>created through Edit option in the appraisal record.</w:t>
      </w:r>
    </w:p>
    <w:p w14:paraId="267C8F8C" w14:textId="242A8D74" w:rsidR="002643CF" w:rsidRDefault="002643CF" w:rsidP="002643CF">
      <w:r w:rsidRPr="002643CF">
        <w:rPr>
          <w:noProof/>
        </w:rPr>
        <w:drawing>
          <wp:inline distT="0" distB="0" distL="0" distR="0" wp14:anchorId="7AD29938" wp14:editId="4568F7B1">
            <wp:extent cx="2011680" cy="566623"/>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31"/>
                    <a:stretch>
                      <a:fillRect/>
                    </a:stretch>
                  </pic:blipFill>
                  <pic:spPr>
                    <a:xfrm>
                      <a:off x="0" y="0"/>
                      <a:ext cx="2039716" cy="574520"/>
                    </a:xfrm>
                    <a:prstGeom prst="rect">
                      <a:avLst/>
                    </a:prstGeom>
                  </pic:spPr>
                </pic:pic>
              </a:graphicData>
            </a:graphic>
          </wp:inline>
        </w:drawing>
      </w:r>
    </w:p>
    <w:p w14:paraId="0F815B6F" w14:textId="77777777" w:rsidR="002643CF" w:rsidRDefault="002643CF" w:rsidP="002643CF"/>
    <w:p w14:paraId="69344E7B" w14:textId="1310BAF3" w:rsidR="002643CF" w:rsidRDefault="002643CF" w:rsidP="002643CF">
      <w:r w:rsidRPr="002643CF">
        <w:rPr>
          <w:noProof/>
        </w:rPr>
        <w:drawing>
          <wp:inline distT="0" distB="0" distL="0" distR="0" wp14:anchorId="03E0CAA8" wp14:editId="60753559">
            <wp:extent cx="2415540" cy="551239"/>
            <wp:effectExtent l="0" t="0" r="0" b="0"/>
            <wp:docPr id="22" name="Picture 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Word&#10;&#10;Description automatically generated"/>
                    <pic:cNvPicPr/>
                  </pic:nvPicPr>
                  <pic:blipFill>
                    <a:blip r:embed="rId32"/>
                    <a:stretch>
                      <a:fillRect/>
                    </a:stretch>
                  </pic:blipFill>
                  <pic:spPr>
                    <a:xfrm>
                      <a:off x="0" y="0"/>
                      <a:ext cx="2431216" cy="554816"/>
                    </a:xfrm>
                    <a:prstGeom prst="rect">
                      <a:avLst/>
                    </a:prstGeom>
                  </pic:spPr>
                </pic:pic>
              </a:graphicData>
            </a:graphic>
          </wp:inline>
        </w:drawing>
      </w:r>
    </w:p>
    <w:p w14:paraId="65BC0B1D" w14:textId="2D1A13ED" w:rsidR="00FC1B16" w:rsidRDefault="00FC1B16" w:rsidP="00FC1B16">
      <w:pPr>
        <w:pStyle w:val="ListParagraph"/>
        <w:numPr>
          <w:ilvl w:val="0"/>
          <w:numId w:val="8"/>
        </w:numPr>
      </w:pPr>
      <w:r>
        <w:t>Dec 5</w:t>
      </w:r>
      <w:r w:rsidRPr="00FC1B16">
        <w:rPr>
          <w:vertAlign w:val="superscript"/>
        </w:rPr>
        <w:t>th</w:t>
      </w:r>
      <w:r>
        <w:t xml:space="preserve"> On the appraisal records (residential, commercial, personal property) can view the value log file. (Before had to be on a record with a linked value to see other records)</w:t>
      </w:r>
    </w:p>
    <w:p w14:paraId="1A28D3FD" w14:textId="59D33312" w:rsidR="00FC1B16" w:rsidRDefault="00FC1B16" w:rsidP="00FC1B16">
      <w:pPr>
        <w:pStyle w:val="ListParagraph"/>
        <w:numPr>
          <w:ilvl w:val="1"/>
          <w:numId w:val="8"/>
        </w:numPr>
      </w:pPr>
      <w:r>
        <w:t xml:space="preserve">If you select the option and </w:t>
      </w:r>
      <w:r w:rsidR="002643CF">
        <w:t>there is not a value log you will receive a message.</w:t>
      </w:r>
    </w:p>
    <w:p w14:paraId="61CDA1E5" w14:textId="091E07D5" w:rsidR="00FC1B16" w:rsidRPr="00FC1B16" w:rsidRDefault="00FC1B16" w:rsidP="00FC1B16">
      <w:r w:rsidRPr="00FC1B16">
        <w:rPr>
          <w:noProof/>
        </w:rPr>
        <w:drawing>
          <wp:inline distT="0" distB="0" distL="0" distR="0" wp14:anchorId="601F298E" wp14:editId="62F98A42">
            <wp:extent cx="2404110" cy="577654"/>
            <wp:effectExtent l="0" t="0" r="0" b="0"/>
            <wp:docPr id="21" name="Picture 21" descr="Graphical user interface, application, Word,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 website&#10;&#10;Description automatically generated"/>
                    <pic:cNvPicPr/>
                  </pic:nvPicPr>
                  <pic:blipFill>
                    <a:blip r:embed="rId33"/>
                    <a:stretch>
                      <a:fillRect/>
                    </a:stretch>
                  </pic:blipFill>
                  <pic:spPr>
                    <a:xfrm>
                      <a:off x="0" y="0"/>
                      <a:ext cx="2416663" cy="580670"/>
                    </a:xfrm>
                    <a:prstGeom prst="rect">
                      <a:avLst/>
                    </a:prstGeom>
                  </pic:spPr>
                </pic:pic>
              </a:graphicData>
            </a:graphic>
          </wp:inline>
        </w:drawing>
      </w:r>
    </w:p>
    <w:sectPr w:rsidR="00FC1B16" w:rsidRPr="00FC1B16">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4D078" w14:textId="77777777" w:rsidR="00AB68F3" w:rsidRDefault="00AB68F3" w:rsidP="008E1456">
      <w:r>
        <w:separator/>
      </w:r>
    </w:p>
  </w:endnote>
  <w:endnote w:type="continuationSeparator" w:id="0">
    <w:p w14:paraId="31EC90E1" w14:textId="77777777" w:rsidR="00AB68F3" w:rsidRDefault="00AB68F3"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FAF4" w14:textId="77777777" w:rsidR="00AB68F3" w:rsidRDefault="00AB68F3" w:rsidP="008E1456">
      <w:r>
        <w:separator/>
      </w:r>
    </w:p>
  </w:footnote>
  <w:footnote w:type="continuationSeparator" w:id="0">
    <w:p w14:paraId="36AE6A90" w14:textId="77777777" w:rsidR="00AB68F3" w:rsidRDefault="00AB68F3"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22061"/>
    <w:multiLevelType w:val="hybridMultilevel"/>
    <w:tmpl w:val="BAF60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C230671"/>
    <w:multiLevelType w:val="hybridMultilevel"/>
    <w:tmpl w:val="76D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F56D7F"/>
    <w:multiLevelType w:val="hybridMultilevel"/>
    <w:tmpl w:val="EFF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AE1EC2"/>
    <w:multiLevelType w:val="hybridMultilevel"/>
    <w:tmpl w:val="5F18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5"/>
  </w:num>
  <w:num w:numId="2" w16cid:durableId="1529945880">
    <w:abstractNumId w:val="0"/>
  </w:num>
  <w:num w:numId="3" w16cid:durableId="276300677">
    <w:abstractNumId w:val="3"/>
  </w:num>
  <w:num w:numId="4" w16cid:durableId="1023629079">
    <w:abstractNumId w:val="7"/>
  </w:num>
  <w:num w:numId="5" w16cid:durableId="1277978356">
    <w:abstractNumId w:val="10"/>
  </w:num>
  <w:num w:numId="6" w16cid:durableId="886572144">
    <w:abstractNumId w:val="8"/>
  </w:num>
  <w:num w:numId="7" w16cid:durableId="764765740">
    <w:abstractNumId w:val="9"/>
  </w:num>
  <w:num w:numId="8" w16cid:durableId="1325426816">
    <w:abstractNumId w:val="6"/>
  </w:num>
  <w:num w:numId="9" w16cid:durableId="1028872265">
    <w:abstractNumId w:val="2"/>
  </w:num>
  <w:num w:numId="10" w16cid:durableId="816455455">
    <w:abstractNumId w:val="1"/>
  </w:num>
  <w:num w:numId="11" w16cid:durableId="53773949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2016D"/>
    <w:rsid w:val="00021858"/>
    <w:rsid w:val="0003412E"/>
    <w:rsid w:val="000362F8"/>
    <w:rsid w:val="00036D2F"/>
    <w:rsid w:val="0004303D"/>
    <w:rsid w:val="000534C6"/>
    <w:rsid w:val="00053A60"/>
    <w:rsid w:val="00053E77"/>
    <w:rsid w:val="0006129A"/>
    <w:rsid w:val="000612EC"/>
    <w:rsid w:val="000635EB"/>
    <w:rsid w:val="0006425A"/>
    <w:rsid w:val="00070DFF"/>
    <w:rsid w:val="0007375A"/>
    <w:rsid w:val="00073EAA"/>
    <w:rsid w:val="00075184"/>
    <w:rsid w:val="000752AC"/>
    <w:rsid w:val="00076423"/>
    <w:rsid w:val="00080AF0"/>
    <w:rsid w:val="00080BBF"/>
    <w:rsid w:val="000810C6"/>
    <w:rsid w:val="00081982"/>
    <w:rsid w:val="00081D29"/>
    <w:rsid w:val="00084312"/>
    <w:rsid w:val="00091D6D"/>
    <w:rsid w:val="00094C5E"/>
    <w:rsid w:val="00096204"/>
    <w:rsid w:val="000A3FF9"/>
    <w:rsid w:val="000A5B37"/>
    <w:rsid w:val="000B4758"/>
    <w:rsid w:val="000B4C91"/>
    <w:rsid w:val="000C2874"/>
    <w:rsid w:val="000D4E21"/>
    <w:rsid w:val="000E4B50"/>
    <w:rsid w:val="000E6E86"/>
    <w:rsid w:val="000F43DD"/>
    <w:rsid w:val="00111DF9"/>
    <w:rsid w:val="00116C7D"/>
    <w:rsid w:val="001174CB"/>
    <w:rsid w:val="00125EBC"/>
    <w:rsid w:val="00127DA1"/>
    <w:rsid w:val="00136964"/>
    <w:rsid w:val="00140B91"/>
    <w:rsid w:val="001467F7"/>
    <w:rsid w:val="00151160"/>
    <w:rsid w:val="00154014"/>
    <w:rsid w:val="001542C8"/>
    <w:rsid w:val="00155B6F"/>
    <w:rsid w:val="00156A6E"/>
    <w:rsid w:val="0016047D"/>
    <w:rsid w:val="00162648"/>
    <w:rsid w:val="001659F7"/>
    <w:rsid w:val="00170642"/>
    <w:rsid w:val="0017274B"/>
    <w:rsid w:val="00173203"/>
    <w:rsid w:val="00176474"/>
    <w:rsid w:val="00180AAE"/>
    <w:rsid w:val="00183354"/>
    <w:rsid w:val="001842E0"/>
    <w:rsid w:val="00185078"/>
    <w:rsid w:val="00191F0F"/>
    <w:rsid w:val="0019441F"/>
    <w:rsid w:val="001971DE"/>
    <w:rsid w:val="0019773F"/>
    <w:rsid w:val="00197AC0"/>
    <w:rsid w:val="001A79DB"/>
    <w:rsid w:val="001C47F2"/>
    <w:rsid w:val="001D13D1"/>
    <w:rsid w:val="001D4BF0"/>
    <w:rsid w:val="001D5365"/>
    <w:rsid w:val="001D5FBE"/>
    <w:rsid w:val="001D7551"/>
    <w:rsid w:val="001E7DCD"/>
    <w:rsid w:val="001F178A"/>
    <w:rsid w:val="001F478C"/>
    <w:rsid w:val="00200532"/>
    <w:rsid w:val="00207416"/>
    <w:rsid w:val="00211158"/>
    <w:rsid w:val="002203C1"/>
    <w:rsid w:val="002250E9"/>
    <w:rsid w:val="00225B49"/>
    <w:rsid w:val="00226FE9"/>
    <w:rsid w:val="00231AC8"/>
    <w:rsid w:val="00231AE1"/>
    <w:rsid w:val="00232EB0"/>
    <w:rsid w:val="00235F2C"/>
    <w:rsid w:val="00240C15"/>
    <w:rsid w:val="00243B1D"/>
    <w:rsid w:val="00245170"/>
    <w:rsid w:val="002509A2"/>
    <w:rsid w:val="00250BA6"/>
    <w:rsid w:val="00253C04"/>
    <w:rsid w:val="0025530C"/>
    <w:rsid w:val="00260A3D"/>
    <w:rsid w:val="0026231A"/>
    <w:rsid w:val="002643CF"/>
    <w:rsid w:val="00264E97"/>
    <w:rsid w:val="002822AA"/>
    <w:rsid w:val="00283FA5"/>
    <w:rsid w:val="00285E8A"/>
    <w:rsid w:val="002873FE"/>
    <w:rsid w:val="002948BB"/>
    <w:rsid w:val="002A09D9"/>
    <w:rsid w:val="002A1185"/>
    <w:rsid w:val="002A4107"/>
    <w:rsid w:val="002B06BA"/>
    <w:rsid w:val="002B09B6"/>
    <w:rsid w:val="002B2340"/>
    <w:rsid w:val="002B33A6"/>
    <w:rsid w:val="002B3BA7"/>
    <w:rsid w:val="002B6F4C"/>
    <w:rsid w:val="002C2985"/>
    <w:rsid w:val="002C6340"/>
    <w:rsid w:val="002D1FB0"/>
    <w:rsid w:val="002D296E"/>
    <w:rsid w:val="002D3FDC"/>
    <w:rsid w:val="002E2305"/>
    <w:rsid w:val="002E546D"/>
    <w:rsid w:val="002F13E5"/>
    <w:rsid w:val="002F18D2"/>
    <w:rsid w:val="002F2582"/>
    <w:rsid w:val="003036BB"/>
    <w:rsid w:val="00303F12"/>
    <w:rsid w:val="00313E5B"/>
    <w:rsid w:val="00317BB4"/>
    <w:rsid w:val="00320AF0"/>
    <w:rsid w:val="003215D6"/>
    <w:rsid w:val="00323491"/>
    <w:rsid w:val="00332127"/>
    <w:rsid w:val="00334176"/>
    <w:rsid w:val="0033545D"/>
    <w:rsid w:val="00336CF6"/>
    <w:rsid w:val="00344104"/>
    <w:rsid w:val="00344ABF"/>
    <w:rsid w:val="0035528E"/>
    <w:rsid w:val="00361321"/>
    <w:rsid w:val="00362027"/>
    <w:rsid w:val="00371F1D"/>
    <w:rsid w:val="00373EBA"/>
    <w:rsid w:val="003755F2"/>
    <w:rsid w:val="00380F5C"/>
    <w:rsid w:val="00382154"/>
    <w:rsid w:val="0038312D"/>
    <w:rsid w:val="00383CCF"/>
    <w:rsid w:val="003840FC"/>
    <w:rsid w:val="003850A9"/>
    <w:rsid w:val="00385B2E"/>
    <w:rsid w:val="00385F3C"/>
    <w:rsid w:val="00393F38"/>
    <w:rsid w:val="003A110E"/>
    <w:rsid w:val="003A300E"/>
    <w:rsid w:val="003B15BB"/>
    <w:rsid w:val="003B5480"/>
    <w:rsid w:val="003B54D0"/>
    <w:rsid w:val="003B5D67"/>
    <w:rsid w:val="003C0B44"/>
    <w:rsid w:val="003C197E"/>
    <w:rsid w:val="003D3333"/>
    <w:rsid w:val="003D3ED0"/>
    <w:rsid w:val="003D3FD0"/>
    <w:rsid w:val="003D5880"/>
    <w:rsid w:val="003F4D8E"/>
    <w:rsid w:val="003F63D8"/>
    <w:rsid w:val="003F6F07"/>
    <w:rsid w:val="003F7C83"/>
    <w:rsid w:val="00403CA4"/>
    <w:rsid w:val="0040490D"/>
    <w:rsid w:val="004072FE"/>
    <w:rsid w:val="0041638F"/>
    <w:rsid w:val="00416FAC"/>
    <w:rsid w:val="00417CE1"/>
    <w:rsid w:val="00422A35"/>
    <w:rsid w:val="00423FFF"/>
    <w:rsid w:val="00427183"/>
    <w:rsid w:val="0043052A"/>
    <w:rsid w:val="00430ACA"/>
    <w:rsid w:val="004370FE"/>
    <w:rsid w:val="00442822"/>
    <w:rsid w:val="0044326E"/>
    <w:rsid w:val="0045290E"/>
    <w:rsid w:val="00454214"/>
    <w:rsid w:val="0045569F"/>
    <w:rsid w:val="004575B2"/>
    <w:rsid w:val="004660A5"/>
    <w:rsid w:val="0046774E"/>
    <w:rsid w:val="00467AAE"/>
    <w:rsid w:val="00470354"/>
    <w:rsid w:val="004716AE"/>
    <w:rsid w:val="00474E43"/>
    <w:rsid w:val="00477B6E"/>
    <w:rsid w:val="00480052"/>
    <w:rsid w:val="00485EF9"/>
    <w:rsid w:val="00487B0F"/>
    <w:rsid w:val="0049192F"/>
    <w:rsid w:val="00494E63"/>
    <w:rsid w:val="00497B41"/>
    <w:rsid w:val="004A5466"/>
    <w:rsid w:val="004A5D99"/>
    <w:rsid w:val="004B0BF6"/>
    <w:rsid w:val="004B5100"/>
    <w:rsid w:val="004C36D4"/>
    <w:rsid w:val="004C6025"/>
    <w:rsid w:val="004C7E7E"/>
    <w:rsid w:val="004D05E8"/>
    <w:rsid w:val="004E169E"/>
    <w:rsid w:val="004E4890"/>
    <w:rsid w:val="004E5F4F"/>
    <w:rsid w:val="004F28B4"/>
    <w:rsid w:val="004F5CE5"/>
    <w:rsid w:val="004F6D4A"/>
    <w:rsid w:val="0050540A"/>
    <w:rsid w:val="0051278E"/>
    <w:rsid w:val="00521CAE"/>
    <w:rsid w:val="00533350"/>
    <w:rsid w:val="00536466"/>
    <w:rsid w:val="00536B5C"/>
    <w:rsid w:val="00537842"/>
    <w:rsid w:val="00543908"/>
    <w:rsid w:val="00550A82"/>
    <w:rsid w:val="00552127"/>
    <w:rsid w:val="005534BF"/>
    <w:rsid w:val="00556EC3"/>
    <w:rsid w:val="0055753A"/>
    <w:rsid w:val="00566ADA"/>
    <w:rsid w:val="00575073"/>
    <w:rsid w:val="00575A74"/>
    <w:rsid w:val="00581C14"/>
    <w:rsid w:val="00586BDF"/>
    <w:rsid w:val="00590E0C"/>
    <w:rsid w:val="005A27C8"/>
    <w:rsid w:val="005A3ADC"/>
    <w:rsid w:val="005B2410"/>
    <w:rsid w:val="005C0AFC"/>
    <w:rsid w:val="005C3965"/>
    <w:rsid w:val="005C476B"/>
    <w:rsid w:val="005C7FA1"/>
    <w:rsid w:val="005D1E2D"/>
    <w:rsid w:val="005D24B0"/>
    <w:rsid w:val="005D3B4A"/>
    <w:rsid w:val="005D5361"/>
    <w:rsid w:val="005D741A"/>
    <w:rsid w:val="005E11A0"/>
    <w:rsid w:val="005E2EA7"/>
    <w:rsid w:val="005E66EB"/>
    <w:rsid w:val="005E6A60"/>
    <w:rsid w:val="005E7FA5"/>
    <w:rsid w:val="005F0445"/>
    <w:rsid w:val="005F3E26"/>
    <w:rsid w:val="005F4F14"/>
    <w:rsid w:val="005F56A5"/>
    <w:rsid w:val="00604249"/>
    <w:rsid w:val="00604CBE"/>
    <w:rsid w:val="0060565E"/>
    <w:rsid w:val="006079E3"/>
    <w:rsid w:val="00617FDD"/>
    <w:rsid w:val="00620137"/>
    <w:rsid w:val="006223FB"/>
    <w:rsid w:val="00634BD4"/>
    <w:rsid w:val="00635D67"/>
    <w:rsid w:val="00635E87"/>
    <w:rsid w:val="0065361F"/>
    <w:rsid w:val="00656B0E"/>
    <w:rsid w:val="0065777F"/>
    <w:rsid w:val="00660D94"/>
    <w:rsid w:val="006649D8"/>
    <w:rsid w:val="00672C54"/>
    <w:rsid w:val="0067333C"/>
    <w:rsid w:val="00675EAE"/>
    <w:rsid w:val="006863AC"/>
    <w:rsid w:val="0068779A"/>
    <w:rsid w:val="0068782A"/>
    <w:rsid w:val="00687D1C"/>
    <w:rsid w:val="0069077B"/>
    <w:rsid w:val="00692006"/>
    <w:rsid w:val="006A320B"/>
    <w:rsid w:val="006A6095"/>
    <w:rsid w:val="006A6C1E"/>
    <w:rsid w:val="006B69BA"/>
    <w:rsid w:val="006C0541"/>
    <w:rsid w:val="006C06BA"/>
    <w:rsid w:val="006C5AE1"/>
    <w:rsid w:val="006D1CB0"/>
    <w:rsid w:val="006D37D2"/>
    <w:rsid w:val="006D6855"/>
    <w:rsid w:val="006D711C"/>
    <w:rsid w:val="006D78CE"/>
    <w:rsid w:val="006E615A"/>
    <w:rsid w:val="006F3F64"/>
    <w:rsid w:val="007002B0"/>
    <w:rsid w:val="00701BF6"/>
    <w:rsid w:val="00706250"/>
    <w:rsid w:val="00706335"/>
    <w:rsid w:val="00706D78"/>
    <w:rsid w:val="00710597"/>
    <w:rsid w:val="00712D3C"/>
    <w:rsid w:val="00714603"/>
    <w:rsid w:val="00714FB5"/>
    <w:rsid w:val="00724D4A"/>
    <w:rsid w:val="00746581"/>
    <w:rsid w:val="00750FC6"/>
    <w:rsid w:val="007512ED"/>
    <w:rsid w:val="00753BED"/>
    <w:rsid w:val="00754A7B"/>
    <w:rsid w:val="00757803"/>
    <w:rsid w:val="0076392A"/>
    <w:rsid w:val="00765777"/>
    <w:rsid w:val="007702D2"/>
    <w:rsid w:val="00770818"/>
    <w:rsid w:val="00770D39"/>
    <w:rsid w:val="00772A0F"/>
    <w:rsid w:val="00787B3B"/>
    <w:rsid w:val="0079246E"/>
    <w:rsid w:val="007A0687"/>
    <w:rsid w:val="007A092D"/>
    <w:rsid w:val="007A22EC"/>
    <w:rsid w:val="007A2C19"/>
    <w:rsid w:val="007B0BC8"/>
    <w:rsid w:val="007B2BBD"/>
    <w:rsid w:val="007B42B3"/>
    <w:rsid w:val="007C147C"/>
    <w:rsid w:val="007C3A72"/>
    <w:rsid w:val="007C4D6A"/>
    <w:rsid w:val="007C643B"/>
    <w:rsid w:val="007D375B"/>
    <w:rsid w:val="007E0D8D"/>
    <w:rsid w:val="007F32E5"/>
    <w:rsid w:val="007F7F6B"/>
    <w:rsid w:val="00802078"/>
    <w:rsid w:val="00802D7A"/>
    <w:rsid w:val="008055FD"/>
    <w:rsid w:val="008100A2"/>
    <w:rsid w:val="0081053E"/>
    <w:rsid w:val="00810E08"/>
    <w:rsid w:val="00810E94"/>
    <w:rsid w:val="00811392"/>
    <w:rsid w:val="008145DA"/>
    <w:rsid w:val="00815E32"/>
    <w:rsid w:val="00824E84"/>
    <w:rsid w:val="00832573"/>
    <w:rsid w:val="008369EC"/>
    <w:rsid w:val="008404D2"/>
    <w:rsid w:val="00845A89"/>
    <w:rsid w:val="008516F3"/>
    <w:rsid w:val="00852DE0"/>
    <w:rsid w:val="00865430"/>
    <w:rsid w:val="00866615"/>
    <w:rsid w:val="00866E20"/>
    <w:rsid w:val="0087244C"/>
    <w:rsid w:val="00881025"/>
    <w:rsid w:val="008838C2"/>
    <w:rsid w:val="00886C21"/>
    <w:rsid w:val="008A0B18"/>
    <w:rsid w:val="008A2C35"/>
    <w:rsid w:val="008A49DE"/>
    <w:rsid w:val="008A5307"/>
    <w:rsid w:val="008A7266"/>
    <w:rsid w:val="008A7C6F"/>
    <w:rsid w:val="008B2301"/>
    <w:rsid w:val="008B53AA"/>
    <w:rsid w:val="008B6FE6"/>
    <w:rsid w:val="008B72B5"/>
    <w:rsid w:val="008D0E38"/>
    <w:rsid w:val="008D185F"/>
    <w:rsid w:val="008D1B7A"/>
    <w:rsid w:val="008D2A14"/>
    <w:rsid w:val="008D454D"/>
    <w:rsid w:val="008E1456"/>
    <w:rsid w:val="008E1759"/>
    <w:rsid w:val="008E5A01"/>
    <w:rsid w:val="008E78C6"/>
    <w:rsid w:val="008F2F34"/>
    <w:rsid w:val="00901BAB"/>
    <w:rsid w:val="009066B9"/>
    <w:rsid w:val="009101F9"/>
    <w:rsid w:val="00910E58"/>
    <w:rsid w:val="009144DB"/>
    <w:rsid w:val="00915E34"/>
    <w:rsid w:val="00920228"/>
    <w:rsid w:val="0092266A"/>
    <w:rsid w:val="00923295"/>
    <w:rsid w:val="00925326"/>
    <w:rsid w:val="00930F8C"/>
    <w:rsid w:val="00931998"/>
    <w:rsid w:val="00932058"/>
    <w:rsid w:val="00933610"/>
    <w:rsid w:val="009351A3"/>
    <w:rsid w:val="00935652"/>
    <w:rsid w:val="00941906"/>
    <w:rsid w:val="0094341B"/>
    <w:rsid w:val="00947F93"/>
    <w:rsid w:val="009508F0"/>
    <w:rsid w:val="00953DB3"/>
    <w:rsid w:val="0095414E"/>
    <w:rsid w:val="00970ADA"/>
    <w:rsid w:val="00970C55"/>
    <w:rsid w:val="009710E2"/>
    <w:rsid w:val="00982388"/>
    <w:rsid w:val="00985B59"/>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70B1"/>
    <w:rsid w:val="009C7549"/>
    <w:rsid w:val="009D21C8"/>
    <w:rsid w:val="009D28C4"/>
    <w:rsid w:val="009D3AD3"/>
    <w:rsid w:val="009D46FB"/>
    <w:rsid w:val="009D473F"/>
    <w:rsid w:val="009E23E4"/>
    <w:rsid w:val="009F12CD"/>
    <w:rsid w:val="009F5AB8"/>
    <w:rsid w:val="009F6E6E"/>
    <w:rsid w:val="009F7CBB"/>
    <w:rsid w:val="00A012FD"/>
    <w:rsid w:val="00A02368"/>
    <w:rsid w:val="00A02FB6"/>
    <w:rsid w:val="00A06A1F"/>
    <w:rsid w:val="00A07DF2"/>
    <w:rsid w:val="00A14059"/>
    <w:rsid w:val="00A16037"/>
    <w:rsid w:val="00A22263"/>
    <w:rsid w:val="00A239E0"/>
    <w:rsid w:val="00A27661"/>
    <w:rsid w:val="00A30852"/>
    <w:rsid w:val="00A30993"/>
    <w:rsid w:val="00A30F65"/>
    <w:rsid w:val="00A30FB1"/>
    <w:rsid w:val="00A321DB"/>
    <w:rsid w:val="00A34583"/>
    <w:rsid w:val="00A34733"/>
    <w:rsid w:val="00A37318"/>
    <w:rsid w:val="00A37FEE"/>
    <w:rsid w:val="00A4026C"/>
    <w:rsid w:val="00A409B5"/>
    <w:rsid w:val="00A608FB"/>
    <w:rsid w:val="00A6189C"/>
    <w:rsid w:val="00A62AC0"/>
    <w:rsid w:val="00A63A65"/>
    <w:rsid w:val="00A63CEE"/>
    <w:rsid w:val="00A67E4C"/>
    <w:rsid w:val="00A731F0"/>
    <w:rsid w:val="00A74655"/>
    <w:rsid w:val="00A8085B"/>
    <w:rsid w:val="00A80F9A"/>
    <w:rsid w:val="00A81BFF"/>
    <w:rsid w:val="00A83340"/>
    <w:rsid w:val="00A86D01"/>
    <w:rsid w:val="00A90191"/>
    <w:rsid w:val="00A92B24"/>
    <w:rsid w:val="00A93392"/>
    <w:rsid w:val="00A93CF6"/>
    <w:rsid w:val="00A94095"/>
    <w:rsid w:val="00A9720A"/>
    <w:rsid w:val="00A9728E"/>
    <w:rsid w:val="00AA4568"/>
    <w:rsid w:val="00AB5CBF"/>
    <w:rsid w:val="00AB6592"/>
    <w:rsid w:val="00AB68F3"/>
    <w:rsid w:val="00AC2C28"/>
    <w:rsid w:val="00AC4582"/>
    <w:rsid w:val="00AD162C"/>
    <w:rsid w:val="00AE22CB"/>
    <w:rsid w:val="00AF4FAE"/>
    <w:rsid w:val="00B01F6E"/>
    <w:rsid w:val="00B0470C"/>
    <w:rsid w:val="00B1452D"/>
    <w:rsid w:val="00B15CCD"/>
    <w:rsid w:val="00B16FC3"/>
    <w:rsid w:val="00B3110B"/>
    <w:rsid w:val="00B34C57"/>
    <w:rsid w:val="00B40C1D"/>
    <w:rsid w:val="00B45A26"/>
    <w:rsid w:val="00B46B7E"/>
    <w:rsid w:val="00B54AFF"/>
    <w:rsid w:val="00B57B30"/>
    <w:rsid w:val="00B61375"/>
    <w:rsid w:val="00B64302"/>
    <w:rsid w:val="00B64FAE"/>
    <w:rsid w:val="00B6772A"/>
    <w:rsid w:val="00B82BC2"/>
    <w:rsid w:val="00B83921"/>
    <w:rsid w:val="00B84F0B"/>
    <w:rsid w:val="00B9074B"/>
    <w:rsid w:val="00B91FA4"/>
    <w:rsid w:val="00B9664F"/>
    <w:rsid w:val="00BA5B53"/>
    <w:rsid w:val="00BB014E"/>
    <w:rsid w:val="00BB29AB"/>
    <w:rsid w:val="00BB4FE1"/>
    <w:rsid w:val="00BB6CDD"/>
    <w:rsid w:val="00BC04CD"/>
    <w:rsid w:val="00BC7DC5"/>
    <w:rsid w:val="00BE1E6F"/>
    <w:rsid w:val="00BE5F3B"/>
    <w:rsid w:val="00BE70F3"/>
    <w:rsid w:val="00BE72B1"/>
    <w:rsid w:val="00BF37A8"/>
    <w:rsid w:val="00BF7C3D"/>
    <w:rsid w:val="00C038FF"/>
    <w:rsid w:val="00C050AC"/>
    <w:rsid w:val="00C0746B"/>
    <w:rsid w:val="00C20B6D"/>
    <w:rsid w:val="00C25CEE"/>
    <w:rsid w:val="00C276B5"/>
    <w:rsid w:val="00C30356"/>
    <w:rsid w:val="00C36108"/>
    <w:rsid w:val="00C3770D"/>
    <w:rsid w:val="00C548F8"/>
    <w:rsid w:val="00C603D7"/>
    <w:rsid w:val="00C77550"/>
    <w:rsid w:val="00C77B47"/>
    <w:rsid w:val="00C8531D"/>
    <w:rsid w:val="00C87885"/>
    <w:rsid w:val="00C91A15"/>
    <w:rsid w:val="00CA177A"/>
    <w:rsid w:val="00CA554D"/>
    <w:rsid w:val="00CB2E9A"/>
    <w:rsid w:val="00CB506E"/>
    <w:rsid w:val="00CB535F"/>
    <w:rsid w:val="00CC2B98"/>
    <w:rsid w:val="00CC2BBC"/>
    <w:rsid w:val="00CC4751"/>
    <w:rsid w:val="00CD4BDE"/>
    <w:rsid w:val="00CD623B"/>
    <w:rsid w:val="00CD7743"/>
    <w:rsid w:val="00CE1452"/>
    <w:rsid w:val="00CE3183"/>
    <w:rsid w:val="00CE3B26"/>
    <w:rsid w:val="00CE4578"/>
    <w:rsid w:val="00CF13FB"/>
    <w:rsid w:val="00CF4A29"/>
    <w:rsid w:val="00CF501F"/>
    <w:rsid w:val="00CF71D3"/>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26DD0"/>
    <w:rsid w:val="00D33264"/>
    <w:rsid w:val="00D33C6B"/>
    <w:rsid w:val="00D3530D"/>
    <w:rsid w:val="00D46094"/>
    <w:rsid w:val="00D477B8"/>
    <w:rsid w:val="00D51F32"/>
    <w:rsid w:val="00D51FB5"/>
    <w:rsid w:val="00D57B42"/>
    <w:rsid w:val="00D646CC"/>
    <w:rsid w:val="00D647EA"/>
    <w:rsid w:val="00D674E8"/>
    <w:rsid w:val="00D74199"/>
    <w:rsid w:val="00D8339F"/>
    <w:rsid w:val="00D8348E"/>
    <w:rsid w:val="00D8390D"/>
    <w:rsid w:val="00D849C1"/>
    <w:rsid w:val="00D86F4F"/>
    <w:rsid w:val="00D93E01"/>
    <w:rsid w:val="00D94F97"/>
    <w:rsid w:val="00D9629C"/>
    <w:rsid w:val="00DA0774"/>
    <w:rsid w:val="00DA1414"/>
    <w:rsid w:val="00DA553E"/>
    <w:rsid w:val="00DB4468"/>
    <w:rsid w:val="00DC4996"/>
    <w:rsid w:val="00DC7C87"/>
    <w:rsid w:val="00DD12E9"/>
    <w:rsid w:val="00DD145A"/>
    <w:rsid w:val="00DD17F4"/>
    <w:rsid w:val="00DD1BC8"/>
    <w:rsid w:val="00DD5F5A"/>
    <w:rsid w:val="00DD74FA"/>
    <w:rsid w:val="00DE1D1F"/>
    <w:rsid w:val="00DE21A9"/>
    <w:rsid w:val="00DE3827"/>
    <w:rsid w:val="00DE6110"/>
    <w:rsid w:val="00DF070F"/>
    <w:rsid w:val="00DF4156"/>
    <w:rsid w:val="00DF726E"/>
    <w:rsid w:val="00E06373"/>
    <w:rsid w:val="00E123FA"/>
    <w:rsid w:val="00E21073"/>
    <w:rsid w:val="00E268AA"/>
    <w:rsid w:val="00E31692"/>
    <w:rsid w:val="00E36691"/>
    <w:rsid w:val="00E37A1A"/>
    <w:rsid w:val="00E40126"/>
    <w:rsid w:val="00E405DA"/>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95790"/>
    <w:rsid w:val="00E95B5E"/>
    <w:rsid w:val="00EA2B4D"/>
    <w:rsid w:val="00EA36A3"/>
    <w:rsid w:val="00EA588F"/>
    <w:rsid w:val="00EA6AC5"/>
    <w:rsid w:val="00EA7BE6"/>
    <w:rsid w:val="00EB08C8"/>
    <w:rsid w:val="00EB61C9"/>
    <w:rsid w:val="00EC070E"/>
    <w:rsid w:val="00EC323D"/>
    <w:rsid w:val="00EC587D"/>
    <w:rsid w:val="00EC67DD"/>
    <w:rsid w:val="00EC7BAB"/>
    <w:rsid w:val="00ED1D2D"/>
    <w:rsid w:val="00ED2381"/>
    <w:rsid w:val="00ED6581"/>
    <w:rsid w:val="00EE01CD"/>
    <w:rsid w:val="00EE1A8E"/>
    <w:rsid w:val="00EE299F"/>
    <w:rsid w:val="00EE7389"/>
    <w:rsid w:val="00EF1B79"/>
    <w:rsid w:val="00EF30A2"/>
    <w:rsid w:val="00EF3852"/>
    <w:rsid w:val="00EF5134"/>
    <w:rsid w:val="00EF5BD9"/>
    <w:rsid w:val="00EF73D7"/>
    <w:rsid w:val="00EF7869"/>
    <w:rsid w:val="00F00B54"/>
    <w:rsid w:val="00F053E0"/>
    <w:rsid w:val="00F07D4D"/>
    <w:rsid w:val="00F17205"/>
    <w:rsid w:val="00F24753"/>
    <w:rsid w:val="00F30D74"/>
    <w:rsid w:val="00F3154B"/>
    <w:rsid w:val="00F33827"/>
    <w:rsid w:val="00F34898"/>
    <w:rsid w:val="00F35CA4"/>
    <w:rsid w:val="00F36273"/>
    <w:rsid w:val="00F407CC"/>
    <w:rsid w:val="00F40E08"/>
    <w:rsid w:val="00F428D6"/>
    <w:rsid w:val="00F514EC"/>
    <w:rsid w:val="00F52077"/>
    <w:rsid w:val="00F608C7"/>
    <w:rsid w:val="00F6538A"/>
    <w:rsid w:val="00F7025A"/>
    <w:rsid w:val="00F74D0A"/>
    <w:rsid w:val="00F758C3"/>
    <w:rsid w:val="00F759A8"/>
    <w:rsid w:val="00F8223C"/>
    <w:rsid w:val="00F830BE"/>
    <w:rsid w:val="00F93ADB"/>
    <w:rsid w:val="00F951D7"/>
    <w:rsid w:val="00F95CB7"/>
    <w:rsid w:val="00F97EDF"/>
    <w:rsid w:val="00FA0516"/>
    <w:rsid w:val="00FA1DF4"/>
    <w:rsid w:val="00FA20E0"/>
    <w:rsid w:val="00FB4B0B"/>
    <w:rsid w:val="00FB5B5F"/>
    <w:rsid w:val="00FB5E56"/>
    <w:rsid w:val="00FC1B16"/>
    <w:rsid w:val="00FC23F0"/>
    <w:rsid w:val="00FC5016"/>
    <w:rsid w:val="00FC6DFB"/>
    <w:rsid w:val="00FD3DE2"/>
    <w:rsid w:val="00FD4952"/>
    <w:rsid w:val="00FD722F"/>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2AE80E4-6F47-4987-A90A-D8F93D97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e972c5f8ab524794" Type="http://schemas.microsoft.com/office/2019/09/relationships/intelligence" Target="intelligence.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manula.com/manuals/landmark-gsi/personal-property-appraisal-file/1/en/topic/trend-table?q=trend+tabl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2022-12-08T16:09:00Z</dcterms:created>
  <dcterms:modified xsi:type="dcterms:W3CDTF">2022-12-08T16:09:00Z</dcterms:modified>
</cp:coreProperties>
</file>