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7080287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186391" w14:textId="53FC920F" w:rsidR="00CC4751" w:rsidRDefault="00CC4751" w:rsidP="00B1452D">
          <w:pPr>
            <w:pStyle w:val="TOCHeading"/>
            <w:ind w:firstLine="720"/>
          </w:pPr>
          <w:r>
            <w:t>Contents</w:t>
          </w:r>
        </w:p>
        <w:p w14:paraId="350077EB" w14:textId="1F06C06E" w:rsidR="0081053E" w:rsidRDefault="00CC475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803159" w:history="1">
            <w:r w:rsidR="0081053E" w:rsidRPr="00CE68AF">
              <w:rPr>
                <w:rStyle w:val="Hyperlink"/>
                <w:noProof/>
              </w:rPr>
              <w:t>Weekly Changes April 25, 2022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_Toc101803159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1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6E055054" w14:textId="37BC0AA3" w:rsidR="0081053E" w:rsidRDefault="002C09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0" w:history="1">
            <w:r w:rsidR="0081053E" w:rsidRPr="00CE68AF">
              <w:rPr>
                <w:rStyle w:val="Hyperlink"/>
                <w:noProof/>
              </w:rPr>
              <w:t>Appraisal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_Toc101803160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1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5CE79E2D" w14:textId="0994EADC" w:rsidR="0081053E" w:rsidRDefault="002C09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1" w:history="1">
            <w:r w:rsidR="0081053E" w:rsidRPr="00CE68AF">
              <w:rPr>
                <w:rStyle w:val="Hyperlink"/>
                <w:noProof/>
              </w:rPr>
              <w:t>Tax roll Correction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_Toc101803161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1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3CAC0156" w14:textId="79F46797" w:rsidR="0081053E" w:rsidRDefault="002C09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2" w:history="1">
            <w:r w:rsidR="0081053E" w:rsidRPr="00CE68AF">
              <w:rPr>
                <w:rStyle w:val="Hyperlink"/>
                <w:noProof/>
              </w:rPr>
              <w:t>Personal Property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_Toc101803162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2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2DBC03AE" w14:textId="50F24313" w:rsidR="0081053E" w:rsidRDefault="002C09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3" w:history="1">
            <w:r w:rsidR="0081053E" w:rsidRPr="00CE68AF">
              <w:rPr>
                <w:rStyle w:val="Hyperlink"/>
                <w:noProof/>
              </w:rPr>
              <w:t>Exemptions Table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_Toc101803163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2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20E5EFF9" w14:textId="1D76920F" w:rsidR="0081053E" w:rsidRDefault="002C09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4" w:history="1">
            <w:r w:rsidR="0081053E" w:rsidRPr="00CE68AF">
              <w:rPr>
                <w:rStyle w:val="Hyperlink"/>
                <w:noProof/>
              </w:rPr>
              <w:t>Reports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_Toc101803164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2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3033DB0E" w14:textId="6894D1EF" w:rsidR="0081053E" w:rsidRDefault="002C096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5" w:history="1">
            <w:r w:rsidR="0081053E" w:rsidRPr="00CE68AF">
              <w:rPr>
                <w:rStyle w:val="Hyperlink"/>
                <w:noProof/>
              </w:rPr>
              <w:t>Review Sheet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_Toc101803165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2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50677962" w14:textId="6ED65261" w:rsidR="0081053E" w:rsidRDefault="002C096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6" w:history="1">
            <w:r w:rsidR="0081053E" w:rsidRPr="00CE68AF">
              <w:rPr>
                <w:rStyle w:val="Hyperlink"/>
                <w:noProof/>
              </w:rPr>
              <w:t>901P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_Toc101803166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2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2CA88184" w14:textId="150AAA4F" w:rsidR="0081053E" w:rsidRDefault="002C096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7" w:history="1">
            <w:r w:rsidR="0081053E" w:rsidRPr="00CE68AF">
              <w:rPr>
                <w:rStyle w:val="Hyperlink"/>
                <w:noProof/>
              </w:rPr>
              <w:t>Change of Value Notices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_Toc101803167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2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577D616B" w14:textId="101EFCA6" w:rsidR="0081053E" w:rsidRDefault="002C096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8" w:history="1">
            <w:r w:rsidR="0081053E" w:rsidRPr="00CE68AF">
              <w:rPr>
                <w:rStyle w:val="Hyperlink"/>
                <w:noProof/>
              </w:rPr>
              <w:t>Schedule Detail;Item Listing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_Toc101803168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3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000F361E" w14:textId="14D87FA8" w:rsidR="0081053E" w:rsidRDefault="002C096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803169" w:history="1">
            <w:r w:rsidR="0081053E" w:rsidRPr="00CE68AF">
              <w:rPr>
                <w:rStyle w:val="Hyperlink"/>
                <w:noProof/>
              </w:rPr>
              <w:t>935MH</w:t>
            </w:r>
            <w:r w:rsidR="0081053E">
              <w:rPr>
                <w:noProof/>
                <w:webHidden/>
              </w:rPr>
              <w:tab/>
            </w:r>
            <w:r w:rsidR="0081053E">
              <w:rPr>
                <w:noProof/>
                <w:webHidden/>
              </w:rPr>
              <w:fldChar w:fldCharType="begin"/>
            </w:r>
            <w:r w:rsidR="0081053E">
              <w:rPr>
                <w:noProof/>
                <w:webHidden/>
              </w:rPr>
              <w:instrText xml:space="preserve"> PAGEREF _Toc101803169 \h </w:instrText>
            </w:r>
            <w:r w:rsidR="0081053E">
              <w:rPr>
                <w:noProof/>
                <w:webHidden/>
              </w:rPr>
            </w:r>
            <w:r w:rsidR="0081053E">
              <w:rPr>
                <w:noProof/>
                <w:webHidden/>
              </w:rPr>
              <w:fldChar w:fldCharType="separate"/>
            </w:r>
            <w:r w:rsidR="0081053E">
              <w:rPr>
                <w:noProof/>
                <w:webHidden/>
              </w:rPr>
              <w:t>3</w:t>
            </w:r>
            <w:r w:rsidR="0081053E">
              <w:rPr>
                <w:noProof/>
                <w:webHidden/>
              </w:rPr>
              <w:fldChar w:fldCharType="end"/>
            </w:r>
          </w:hyperlink>
        </w:p>
        <w:p w14:paraId="54DFA9CB" w14:textId="629BD41E" w:rsidR="00B40C1D" w:rsidRDefault="00CC475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F35CA4">
            <w:rPr>
              <w:b/>
              <w:bCs/>
              <w:noProof/>
            </w:rPr>
            <w:t xml:space="preserve"> </w:t>
          </w:r>
        </w:p>
      </w:sdtContent>
    </w:sdt>
    <w:p w14:paraId="404F9CD1" w14:textId="6E0C1761" w:rsidR="0026231A" w:rsidRDefault="0026231A" w:rsidP="0026231A">
      <w:pPr>
        <w:pStyle w:val="Heading1"/>
      </w:pPr>
      <w:bookmarkStart w:id="0" w:name="_Toc91503680"/>
      <w:bookmarkStart w:id="1" w:name="_Toc101803159"/>
      <w:r>
        <w:t>Weekly Changes</w:t>
      </w:r>
      <w:r w:rsidR="00E47AD1">
        <w:t xml:space="preserve"> </w:t>
      </w:r>
      <w:r w:rsidR="001542C8">
        <w:t>April</w:t>
      </w:r>
      <w:r w:rsidR="0055753A">
        <w:t xml:space="preserve"> </w:t>
      </w:r>
      <w:r w:rsidR="008A49DE">
        <w:t>25</w:t>
      </w:r>
      <w:r>
        <w:t>, 202</w:t>
      </w:r>
      <w:bookmarkEnd w:id="0"/>
      <w:r>
        <w:t>2</w:t>
      </w:r>
      <w:bookmarkEnd w:id="1"/>
    </w:p>
    <w:p w14:paraId="33647F21" w14:textId="2B15AEE6" w:rsidR="00866E20" w:rsidRPr="006D711C" w:rsidRDefault="00866E20" w:rsidP="00385B2E"/>
    <w:p w14:paraId="6EA03987" w14:textId="5CC8BCE8" w:rsidR="00417CE1" w:rsidRDefault="00417CE1" w:rsidP="008369EC">
      <w:pPr>
        <w:pStyle w:val="Heading2"/>
      </w:pPr>
      <w:bookmarkStart w:id="2" w:name="_Toc101803160"/>
      <w:r>
        <w:t>Appraisal</w:t>
      </w:r>
      <w:bookmarkEnd w:id="2"/>
    </w:p>
    <w:p w14:paraId="1C03F43D" w14:textId="7A92BCE7" w:rsidR="00417CE1" w:rsidRDefault="001542C8" w:rsidP="00417CE1">
      <w:pPr>
        <w:pStyle w:val="ListParagraph"/>
        <w:numPr>
          <w:ilvl w:val="0"/>
          <w:numId w:val="37"/>
        </w:numPr>
      </w:pPr>
      <w:r>
        <w:t>Apr</w:t>
      </w:r>
      <w:r w:rsidR="008A49DE">
        <w:t xml:space="preserve"> 10</w:t>
      </w:r>
      <w:r w:rsidR="008A49DE" w:rsidRPr="008A49DE">
        <w:rPr>
          <w:vertAlign w:val="superscript"/>
        </w:rPr>
        <w:t>th</w:t>
      </w:r>
      <w:r w:rsidR="008A49DE">
        <w:t xml:space="preserve"> </w:t>
      </w:r>
      <w:r w:rsidR="00417CE1">
        <w:t>When in the form the sketch and site plan will resize to be as large as possible for viewing on the from.</w:t>
      </w:r>
    </w:p>
    <w:p w14:paraId="3C606A51" w14:textId="642F4949" w:rsidR="008A49DE" w:rsidRDefault="001542C8" w:rsidP="00417CE1">
      <w:pPr>
        <w:pStyle w:val="ListParagraph"/>
        <w:numPr>
          <w:ilvl w:val="0"/>
          <w:numId w:val="37"/>
        </w:numPr>
      </w:pPr>
      <w:r>
        <w:t>Apr</w:t>
      </w:r>
      <w:r w:rsidR="008A49DE">
        <w:t xml:space="preserve"> 18</w:t>
      </w:r>
      <w:r w:rsidR="008A49DE" w:rsidRPr="008A49DE">
        <w:rPr>
          <w:vertAlign w:val="superscript"/>
        </w:rPr>
        <w:t>th</w:t>
      </w:r>
      <w:r w:rsidR="008A49DE">
        <w:t xml:space="preserve"> When modifying </w:t>
      </w:r>
      <w:r w:rsidR="00053A60">
        <w:t>sketch area font and size you would receive an error message.</w:t>
      </w:r>
    </w:p>
    <w:p w14:paraId="14B6FA58" w14:textId="325D8914" w:rsidR="007002B0" w:rsidRDefault="001542C8" w:rsidP="00417CE1">
      <w:pPr>
        <w:pStyle w:val="ListParagraph"/>
        <w:numPr>
          <w:ilvl w:val="0"/>
          <w:numId w:val="37"/>
        </w:numPr>
      </w:pPr>
      <w:r>
        <w:t>Apr</w:t>
      </w:r>
      <w:r w:rsidR="007002B0">
        <w:t xml:space="preserve"> 25</w:t>
      </w:r>
      <w:r w:rsidR="007002B0" w:rsidRPr="007002B0">
        <w:rPr>
          <w:vertAlign w:val="superscript"/>
        </w:rPr>
        <w:t>th</w:t>
      </w:r>
      <w:r w:rsidR="007002B0">
        <w:t xml:space="preserve"> There is a menu option to copy outbuilding on commercial cards. In </w:t>
      </w:r>
      <w:r w:rsidR="00197AC0">
        <w:t>addition,</w:t>
      </w:r>
      <w:r w:rsidR="007002B0">
        <w:t xml:space="preserve"> the sketch of the outbuilding will move </w:t>
      </w:r>
      <w:r w:rsidR="00ED2381">
        <w:t>whether</w:t>
      </w:r>
      <w:r w:rsidR="007002B0">
        <w:t xml:space="preserve"> moving from a residential to commercial card or </w:t>
      </w:r>
      <w:r w:rsidR="00197AC0">
        <w:t>vice</w:t>
      </w:r>
      <w:r w:rsidR="007002B0">
        <w:t xml:space="preserve"> versa.</w:t>
      </w:r>
    </w:p>
    <w:p w14:paraId="1F472713" w14:textId="6DF298C1" w:rsidR="00417CE1" w:rsidRPr="00417CE1" w:rsidRDefault="00417CE1" w:rsidP="00417CE1">
      <w:pPr>
        <w:pStyle w:val="ListParagraph"/>
      </w:pPr>
    </w:p>
    <w:p w14:paraId="6EF380E1" w14:textId="50F553E4" w:rsidR="00970C55" w:rsidRDefault="00811392" w:rsidP="008369EC">
      <w:pPr>
        <w:pStyle w:val="Heading2"/>
      </w:pPr>
      <w:bookmarkStart w:id="3" w:name="_Toc101803161"/>
      <w:r>
        <w:t>Tax roll</w:t>
      </w:r>
      <w:r w:rsidR="00970C55">
        <w:t xml:space="preserve"> Correction</w:t>
      </w:r>
      <w:bookmarkEnd w:id="3"/>
    </w:p>
    <w:p w14:paraId="370FBA35" w14:textId="429EE206" w:rsidR="00970C55" w:rsidRDefault="00385B2E" w:rsidP="00970C55">
      <w:pPr>
        <w:pStyle w:val="ListParagraph"/>
        <w:numPr>
          <w:ilvl w:val="0"/>
          <w:numId w:val="36"/>
        </w:numPr>
      </w:pPr>
      <w:r>
        <w:t>Apr 10</w:t>
      </w:r>
      <w:r w:rsidR="00970C55" w:rsidRPr="00970C55">
        <w:rPr>
          <w:vertAlign w:val="superscript"/>
        </w:rPr>
        <w:t>th</w:t>
      </w:r>
      <w:r w:rsidR="00970C55">
        <w:t xml:space="preserve"> If the correction has been applied or denied you will get a message that the record cannot be deleted because it is applied/denied. In order to delete would have to </w:t>
      </w:r>
      <w:r w:rsidR="00811392">
        <w:t>roll back</w:t>
      </w:r>
      <w:r w:rsidR="00970C55">
        <w:t xml:space="preserve"> the transaction.</w:t>
      </w:r>
    </w:p>
    <w:p w14:paraId="5C3D7E65" w14:textId="4BA92B19" w:rsidR="00970C55" w:rsidRDefault="00970C55" w:rsidP="00970C55">
      <w:pPr>
        <w:pStyle w:val="ListParagraph"/>
      </w:pPr>
      <w:r w:rsidRPr="00970C55">
        <w:rPr>
          <w:noProof/>
        </w:rPr>
        <w:drawing>
          <wp:inline distT="0" distB="0" distL="0" distR="0" wp14:anchorId="65DC3768" wp14:editId="2BFE1B47">
            <wp:extent cx="2006600" cy="672022"/>
            <wp:effectExtent l="0" t="0" r="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2824" cy="67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74675" w14:textId="333422D8" w:rsidR="00970C55" w:rsidRDefault="00385B2E" w:rsidP="00970C55">
      <w:pPr>
        <w:pStyle w:val="ListParagraph"/>
        <w:numPr>
          <w:ilvl w:val="0"/>
          <w:numId w:val="36"/>
        </w:numPr>
      </w:pPr>
      <w:r>
        <w:t>Apr 10</w:t>
      </w:r>
      <w:r w:rsidR="00970C55" w:rsidRPr="00970C55">
        <w:rPr>
          <w:vertAlign w:val="superscript"/>
        </w:rPr>
        <w:t>th</w:t>
      </w:r>
      <w:r w:rsidR="00970C55">
        <w:t xml:space="preserve"> There will be an edit log on when a correction is applied or rolled back.</w:t>
      </w:r>
    </w:p>
    <w:p w14:paraId="72F28300" w14:textId="4107A9DA" w:rsidR="00970C55" w:rsidRPr="00970C55" w:rsidRDefault="00970C55" w:rsidP="00970C55">
      <w:pPr>
        <w:pStyle w:val="ListParagraph"/>
      </w:pPr>
      <w:r w:rsidRPr="00970C55">
        <w:rPr>
          <w:noProof/>
        </w:rPr>
        <w:drawing>
          <wp:inline distT="0" distB="0" distL="0" distR="0" wp14:anchorId="5E0BEB88" wp14:editId="3D3E5723">
            <wp:extent cx="4501220" cy="114935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4945" cy="115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2290B" w14:textId="1EF0B75F" w:rsidR="007002B0" w:rsidRDefault="007002B0" w:rsidP="008369EC">
      <w:pPr>
        <w:pStyle w:val="Heading2"/>
      </w:pPr>
      <w:bookmarkStart w:id="4" w:name="_Toc101803162"/>
      <w:r>
        <w:lastRenderedPageBreak/>
        <w:t>Personal Property</w:t>
      </w:r>
      <w:bookmarkEnd w:id="4"/>
    </w:p>
    <w:p w14:paraId="13B78A9C" w14:textId="56F550B1" w:rsidR="007002B0" w:rsidRDefault="001542C8" w:rsidP="007002B0">
      <w:pPr>
        <w:pStyle w:val="ListParagraph"/>
        <w:numPr>
          <w:ilvl w:val="0"/>
          <w:numId w:val="36"/>
        </w:numPr>
      </w:pPr>
      <w:r>
        <w:t>Apr</w:t>
      </w:r>
      <w:r w:rsidR="007002B0">
        <w:t xml:space="preserve"> 25</w:t>
      </w:r>
      <w:r w:rsidR="007002B0" w:rsidRPr="007002B0">
        <w:rPr>
          <w:vertAlign w:val="superscript"/>
        </w:rPr>
        <w:t>th</w:t>
      </w:r>
      <w:r w:rsidR="007002B0">
        <w:t xml:space="preserve"> When moving personal property items </w:t>
      </w:r>
      <w:r w:rsidR="007A22EC">
        <w:t>if there was inactive account the item would be moved there if that was the first record created.</w:t>
      </w:r>
    </w:p>
    <w:p w14:paraId="0BD64957" w14:textId="77777777" w:rsidR="007A22EC" w:rsidRPr="007002B0" w:rsidRDefault="007A22EC" w:rsidP="007A22EC">
      <w:pPr>
        <w:pStyle w:val="ListParagraph"/>
      </w:pPr>
    </w:p>
    <w:p w14:paraId="6A3198FF" w14:textId="38B55C1A" w:rsidR="007A22EC" w:rsidRDefault="007A22EC" w:rsidP="008369EC">
      <w:pPr>
        <w:pStyle w:val="Heading2"/>
      </w:pPr>
      <w:bookmarkStart w:id="5" w:name="_Toc101803163"/>
      <w:r>
        <w:t>Exemptions Table</w:t>
      </w:r>
      <w:bookmarkEnd w:id="5"/>
    </w:p>
    <w:p w14:paraId="39B0B91E" w14:textId="355AC4A9" w:rsidR="007A22EC" w:rsidRDefault="001542C8" w:rsidP="007A22EC">
      <w:pPr>
        <w:pStyle w:val="ListParagraph"/>
        <w:numPr>
          <w:ilvl w:val="0"/>
          <w:numId w:val="36"/>
        </w:numPr>
      </w:pPr>
      <w:r>
        <w:t>Apr</w:t>
      </w:r>
      <w:r w:rsidR="007A22EC">
        <w:t xml:space="preserve"> 25</w:t>
      </w:r>
      <w:r w:rsidR="007A22EC" w:rsidRPr="007A22EC">
        <w:rPr>
          <w:vertAlign w:val="superscript"/>
        </w:rPr>
        <w:t>th</w:t>
      </w:r>
      <w:r w:rsidR="007A22EC">
        <w:t xml:space="preserve"> When viewing the edit log in the exemptions table an error </w:t>
      </w:r>
      <w:r w:rsidR="00ED2381">
        <w:t xml:space="preserve">message </w:t>
      </w:r>
      <w:r w:rsidR="007A22EC">
        <w:t>would pop up.</w:t>
      </w:r>
    </w:p>
    <w:p w14:paraId="442CD337" w14:textId="77777777" w:rsidR="007A22EC" w:rsidRPr="007A22EC" w:rsidRDefault="007A22EC" w:rsidP="007A22EC">
      <w:pPr>
        <w:pStyle w:val="ListParagraph"/>
      </w:pPr>
    </w:p>
    <w:p w14:paraId="3B29A145" w14:textId="209B33D4" w:rsidR="008369EC" w:rsidRDefault="008369EC" w:rsidP="008369EC">
      <w:pPr>
        <w:pStyle w:val="Heading2"/>
      </w:pPr>
      <w:bookmarkStart w:id="6" w:name="_Toc101803164"/>
      <w:r>
        <w:t>Reports</w:t>
      </w:r>
      <w:bookmarkEnd w:id="6"/>
    </w:p>
    <w:p w14:paraId="6ACF3100" w14:textId="6D3748D4" w:rsidR="00EC587D" w:rsidRDefault="005E2EA7" w:rsidP="00CE1452">
      <w:pPr>
        <w:pStyle w:val="Heading3"/>
      </w:pPr>
      <w:bookmarkStart w:id="7" w:name="_Toc101803165"/>
      <w:r>
        <w:t>Review Sheet</w:t>
      </w:r>
      <w:bookmarkEnd w:id="7"/>
    </w:p>
    <w:p w14:paraId="252BEA98" w14:textId="4AA074DC" w:rsidR="008A49DE" w:rsidRDefault="001542C8" w:rsidP="00710597">
      <w:pPr>
        <w:pStyle w:val="ListParagraph"/>
        <w:numPr>
          <w:ilvl w:val="0"/>
          <w:numId w:val="32"/>
        </w:numPr>
      </w:pPr>
      <w:r>
        <w:t>Apr</w:t>
      </w:r>
      <w:r w:rsidR="008A49DE">
        <w:t xml:space="preserve"> 25</w:t>
      </w:r>
      <w:r w:rsidR="008A49DE" w:rsidRPr="008A49DE">
        <w:rPr>
          <w:vertAlign w:val="superscript"/>
        </w:rPr>
        <w:t>th</w:t>
      </w:r>
      <w:r w:rsidR="008A49DE">
        <w:t xml:space="preserve"> If there is an active homestead on the account this show</w:t>
      </w:r>
      <w:r w:rsidR="0004464F">
        <w:t>s</w:t>
      </w:r>
      <w:r w:rsidR="008A49DE">
        <w:t xml:space="preserve"> up on the review sheet. </w:t>
      </w:r>
    </w:p>
    <w:p w14:paraId="233A11F7" w14:textId="592846DF" w:rsidR="008A49DE" w:rsidRDefault="008A49DE" w:rsidP="008A49DE">
      <w:pPr>
        <w:ind w:left="360"/>
      </w:pPr>
      <w:r>
        <w:rPr>
          <w:noProof/>
        </w:rPr>
        <w:drawing>
          <wp:inline distT="0" distB="0" distL="0" distR="0" wp14:anchorId="231B8927" wp14:editId="2288FDA6">
            <wp:extent cx="563613" cy="690880"/>
            <wp:effectExtent l="0" t="0" r="8255" b="0"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9" cy="69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BF47" w14:textId="184EE174" w:rsidR="0006425A" w:rsidRDefault="00385B2E" w:rsidP="00710597">
      <w:pPr>
        <w:pStyle w:val="ListParagraph"/>
        <w:numPr>
          <w:ilvl w:val="0"/>
          <w:numId w:val="32"/>
        </w:numPr>
      </w:pPr>
      <w:r>
        <w:t>Apr 10</w:t>
      </w:r>
      <w:r w:rsidR="00710597" w:rsidRPr="00710597">
        <w:rPr>
          <w:vertAlign w:val="superscript"/>
        </w:rPr>
        <w:t>th</w:t>
      </w:r>
      <w:r w:rsidR="00710597">
        <w:t xml:space="preserve"> The review sheet will have the exterior wall options for commercial buildings</w:t>
      </w:r>
      <w:r w:rsidR="00DA553E">
        <w:t xml:space="preserve"> (first 20 options) based on the class/frame.  AS another note the class/frame section placed the options available. (</w:t>
      </w:r>
      <w:r w:rsidR="00F608C7">
        <w:t>T</w:t>
      </w:r>
      <w:r w:rsidR="00DA553E">
        <w:t>here are options 1 – Residential Stud Frame and 9 – Steel Reinforced Concrete Frame are available but there is not space on the report for th</w:t>
      </w:r>
      <w:r w:rsidR="00F608C7">
        <w:t>ese</w:t>
      </w:r>
      <w:r w:rsidR="00DA553E">
        <w:t>.</w:t>
      </w:r>
      <w:r w:rsidR="00F608C7">
        <w:t>)</w:t>
      </w:r>
      <w:r w:rsidR="00DA553E">
        <w:t xml:space="preserve">  </w:t>
      </w:r>
    </w:p>
    <w:p w14:paraId="6B0E0FD5" w14:textId="2BD573A0" w:rsidR="00710597" w:rsidRDefault="00710597" w:rsidP="00710597">
      <w:r w:rsidRPr="00710597">
        <w:rPr>
          <w:noProof/>
        </w:rPr>
        <w:drawing>
          <wp:inline distT="0" distB="0" distL="0" distR="0" wp14:anchorId="4FA3F151" wp14:editId="6719B24C">
            <wp:extent cx="1828800" cy="229789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5058" cy="23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597">
        <w:rPr>
          <w:noProof/>
        </w:rPr>
        <w:drawing>
          <wp:inline distT="0" distB="0" distL="0" distR="0" wp14:anchorId="418A9B53" wp14:editId="7CC1E164">
            <wp:extent cx="1779224" cy="2171700"/>
            <wp:effectExtent l="0" t="0" r="0" b="0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4629" cy="217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10597">
        <w:rPr>
          <w:noProof/>
        </w:rPr>
        <w:drawing>
          <wp:inline distT="0" distB="0" distL="0" distR="0" wp14:anchorId="0CDE7C03" wp14:editId="7FA847A3">
            <wp:extent cx="1808357" cy="2298700"/>
            <wp:effectExtent l="0" t="0" r="1905" b="6350"/>
            <wp:docPr id="26" name="Picture 26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able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2688" cy="230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BBF5" w14:textId="6D3A08CA" w:rsidR="00710597" w:rsidRDefault="00344ABF" w:rsidP="00811392">
      <w:pPr>
        <w:pStyle w:val="Heading3"/>
      </w:pPr>
      <w:bookmarkStart w:id="8" w:name="_Toc101803166"/>
      <w:r>
        <w:t>901P</w:t>
      </w:r>
      <w:bookmarkEnd w:id="8"/>
    </w:p>
    <w:p w14:paraId="66701EAC" w14:textId="37A6A60A" w:rsidR="00344ABF" w:rsidRDefault="00385B2E" w:rsidP="00344ABF">
      <w:pPr>
        <w:pStyle w:val="ListParagraph"/>
        <w:numPr>
          <w:ilvl w:val="0"/>
          <w:numId w:val="32"/>
        </w:numPr>
      </w:pPr>
      <w:r>
        <w:t>Apr 10</w:t>
      </w:r>
      <w:r w:rsidR="00344ABF" w:rsidRPr="00344ABF">
        <w:rPr>
          <w:vertAlign w:val="superscript"/>
        </w:rPr>
        <w:t>th</w:t>
      </w:r>
      <w:r w:rsidR="00344ABF">
        <w:t xml:space="preserve"> If the schedule listing is printed it will now include the inventory amount.</w:t>
      </w:r>
    </w:p>
    <w:p w14:paraId="28C4D0E1" w14:textId="4524A399" w:rsidR="003B54D0" w:rsidRDefault="00385B2E" w:rsidP="00344ABF">
      <w:pPr>
        <w:pStyle w:val="ListParagraph"/>
        <w:numPr>
          <w:ilvl w:val="0"/>
          <w:numId w:val="32"/>
        </w:numPr>
      </w:pPr>
      <w:r>
        <w:t>Apr 10</w:t>
      </w:r>
      <w:r w:rsidR="00344ABF" w:rsidRPr="00344ABF">
        <w:rPr>
          <w:vertAlign w:val="superscript"/>
        </w:rPr>
        <w:t>th</w:t>
      </w:r>
      <w:r w:rsidR="00344ABF">
        <w:t xml:space="preserve"> If the print totals parameters </w:t>
      </w:r>
      <w:r w:rsidR="0081053E">
        <w:t>are</w:t>
      </w:r>
      <w:r w:rsidR="00A81BFF">
        <w:t xml:space="preserve"> set to TRUE </w:t>
      </w:r>
      <w:r w:rsidR="00344ABF">
        <w:t xml:space="preserve">the assessed value will be used in the </w:t>
      </w:r>
      <w:r w:rsidR="00A81BFF">
        <w:t>calculation of the</w:t>
      </w:r>
      <w:r w:rsidR="003B54D0">
        <w:t xml:space="preserve"> assessed value instead of the acquisition cost.</w:t>
      </w:r>
    </w:p>
    <w:p w14:paraId="3A9D32AD" w14:textId="77777777" w:rsidR="008A49DE" w:rsidRDefault="008A49DE" w:rsidP="008A49DE">
      <w:pPr>
        <w:pStyle w:val="ListParagraph"/>
      </w:pPr>
    </w:p>
    <w:p w14:paraId="680EC271" w14:textId="48A4C296" w:rsidR="008A49DE" w:rsidRDefault="008A49DE" w:rsidP="008A49DE">
      <w:pPr>
        <w:pStyle w:val="Heading3"/>
      </w:pPr>
      <w:bookmarkStart w:id="9" w:name="_Toc101803167"/>
      <w:r>
        <w:t>Change of Value Notices</w:t>
      </w:r>
      <w:bookmarkEnd w:id="9"/>
    </w:p>
    <w:p w14:paraId="73C9BED1" w14:textId="5A0260CB" w:rsidR="008A49DE" w:rsidRDefault="001542C8" w:rsidP="008A49DE">
      <w:pPr>
        <w:pStyle w:val="ListParagraph"/>
        <w:numPr>
          <w:ilvl w:val="0"/>
          <w:numId w:val="38"/>
        </w:numPr>
      </w:pPr>
      <w:r>
        <w:t>Apr</w:t>
      </w:r>
      <w:r w:rsidR="008A49DE">
        <w:t xml:space="preserve"> 18</w:t>
      </w:r>
      <w:r w:rsidR="008A49DE" w:rsidRPr="008A49DE">
        <w:rPr>
          <w:vertAlign w:val="superscript"/>
        </w:rPr>
        <w:t>th</w:t>
      </w:r>
      <w:r w:rsidR="008A49DE">
        <w:t xml:space="preserve"> When printing the COV notices from an index you can use the records to print. Before </w:t>
      </w:r>
      <w:r w:rsidR="001467F7">
        <w:t>all records</w:t>
      </w:r>
      <w:r w:rsidR="008A49DE">
        <w:t xml:space="preserve"> would print</w:t>
      </w:r>
      <w:r w:rsidR="001467F7">
        <w:t>.</w:t>
      </w:r>
    </w:p>
    <w:p w14:paraId="2F4FDFEF" w14:textId="77D0E5EC" w:rsidR="008A49DE" w:rsidRPr="008A49DE" w:rsidRDefault="008A49DE" w:rsidP="008A49DE">
      <w:r w:rsidRPr="008A49DE">
        <w:rPr>
          <w:noProof/>
        </w:rPr>
        <w:lastRenderedPageBreak/>
        <w:drawing>
          <wp:inline distT="0" distB="0" distL="0" distR="0" wp14:anchorId="2411771D" wp14:editId="54A5DAE1">
            <wp:extent cx="1996440" cy="2518123"/>
            <wp:effectExtent l="0" t="0" r="3810" b="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3158" cy="252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3522A" w14:textId="77777777" w:rsidR="008A49DE" w:rsidRDefault="008A49DE" w:rsidP="008A49DE"/>
    <w:p w14:paraId="24E7A24F" w14:textId="7AF03504" w:rsidR="00344ABF" w:rsidRDefault="008A49DE" w:rsidP="008A49DE">
      <w:pPr>
        <w:pStyle w:val="Heading3"/>
      </w:pPr>
      <w:bookmarkStart w:id="10" w:name="_Toc101803168"/>
      <w:r>
        <w:t>Schedule Detail;Item Listing</w:t>
      </w:r>
      <w:bookmarkEnd w:id="10"/>
    </w:p>
    <w:p w14:paraId="402C12B5" w14:textId="725E0298" w:rsidR="008A49DE" w:rsidRDefault="001542C8" w:rsidP="008A49DE">
      <w:pPr>
        <w:pStyle w:val="ListParagraph"/>
        <w:numPr>
          <w:ilvl w:val="0"/>
          <w:numId w:val="38"/>
        </w:numPr>
      </w:pPr>
      <w:r>
        <w:t>Apr</w:t>
      </w:r>
      <w:r w:rsidR="008A49DE">
        <w:t xml:space="preserve"> 18</w:t>
      </w:r>
      <w:r w:rsidR="008A49DE" w:rsidRPr="008A49DE">
        <w:rPr>
          <w:vertAlign w:val="superscript"/>
        </w:rPr>
        <w:t>th</w:t>
      </w:r>
      <w:r w:rsidR="008A49DE">
        <w:t xml:space="preserve"> When there were inactive appraisal records the schedule items would print for these records.</w:t>
      </w:r>
    </w:p>
    <w:p w14:paraId="142CD4F0" w14:textId="77777777" w:rsidR="00053A60" w:rsidRDefault="00053A60" w:rsidP="00053A60">
      <w:pPr>
        <w:pStyle w:val="ListParagraph"/>
      </w:pPr>
    </w:p>
    <w:p w14:paraId="6A5CE37C" w14:textId="4B4BBA15" w:rsidR="00053A60" w:rsidRDefault="00053A60" w:rsidP="00053A60">
      <w:pPr>
        <w:pStyle w:val="Heading3"/>
      </w:pPr>
      <w:bookmarkStart w:id="11" w:name="_Toc101803169"/>
      <w:r>
        <w:t>935MH</w:t>
      </w:r>
      <w:bookmarkEnd w:id="11"/>
    </w:p>
    <w:p w14:paraId="332E9810" w14:textId="3AF8922B" w:rsidR="00053A60" w:rsidRPr="005E2EA7" w:rsidRDefault="001542C8" w:rsidP="00053A60">
      <w:pPr>
        <w:pStyle w:val="ListParagraph"/>
        <w:numPr>
          <w:ilvl w:val="0"/>
          <w:numId w:val="38"/>
        </w:numPr>
      </w:pPr>
      <w:r>
        <w:t>Apr</w:t>
      </w:r>
      <w:r w:rsidR="00053A60">
        <w:t xml:space="preserve"> 25</w:t>
      </w:r>
      <w:r w:rsidR="00053A60" w:rsidRPr="00053A60">
        <w:rPr>
          <w:vertAlign w:val="superscript"/>
        </w:rPr>
        <w:t>th</w:t>
      </w:r>
      <w:r w:rsidR="00053A60">
        <w:t xml:space="preserve"> </w:t>
      </w:r>
      <w:r w:rsidR="00ED2381">
        <w:t>In the heading the Assessor’s phone number will print</w:t>
      </w:r>
      <w:r w:rsidR="0081053E">
        <w:t xml:space="preserve"> in the heading of the report.</w:t>
      </w:r>
    </w:p>
    <w:sectPr w:rsidR="00053A60" w:rsidRPr="005E2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91AB" w14:textId="77777777" w:rsidR="002C0966" w:rsidRDefault="002C0966" w:rsidP="008E1456">
      <w:r>
        <w:separator/>
      </w:r>
    </w:p>
  </w:endnote>
  <w:endnote w:type="continuationSeparator" w:id="0">
    <w:p w14:paraId="2BB890C1" w14:textId="77777777" w:rsidR="002C0966" w:rsidRDefault="002C0966" w:rsidP="008E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F8FC" w14:textId="77777777" w:rsidR="002C0966" w:rsidRDefault="002C0966" w:rsidP="008E1456">
      <w:r>
        <w:separator/>
      </w:r>
    </w:p>
  </w:footnote>
  <w:footnote w:type="continuationSeparator" w:id="0">
    <w:p w14:paraId="753C9C7A" w14:textId="77777777" w:rsidR="002C0966" w:rsidRDefault="002C0966" w:rsidP="008E1456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k6waAFDuVOd6zE" id="h3XKH/vJ"/>
    <int:WordHash hashCode="67JxnPyOXIS/LQ" id="odh7BuY9"/>
    <int:ParagraphRange paragraphId="356820740" textId="1205709612" start="53" length="17" invalidationStart="53" invalidationLength="17" id="hMGW3qnh"/>
    <int:ParagraphRange paragraphId="356820740" textId="1205709612" start="91" length="6" invalidationStart="91" invalidationLength="6" id="qfocBfD3"/>
    <int:ParagraphRange paragraphId="356820740" textId="1205709612" start="98" length="9" invalidationStart="98" invalidationLength="9" id="vi7UH5/r"/>
    <int:ParagraphRange paragraphId="356820740" textId="1205709612" start="209" length="8" invalidationStart="209" invalidationLength="8" id="k1j8ngCV"/>
    <int:WordHash hashCode="jGJqGjEb+7Cn/g" id="v0TIm4V3"/>
    <int:WordHash hashCode="TnHMFQETvoH+Vn" id="wplI/NGu"/>
    <int:WordHash hashCode="CmgPGnTUILTWgD" id="WjYCJVaj"/>
    <int:WordHash hashCode="iTqeTlroyH/hZT" id="QXGYESQB"/>
  </int:Manifest>
  <int:Observations>
    <int:Content id="h3XKH/vJ">
      <int:Rejection type="LegacyProofing"/>
    </int:Content>
    <int:Content id="odh7BuY9">
      <int:Rejection type="LegacyProofing"/>
    </int:Content>
    <int:Content id="hMGW3qnh">
      <int:Rejection type="LegacyProofing"/>
    </int:Content>
    <int:Content id="qfocBfD3">
      <int:Rejection type="LegacyProofing"/>
    </int:Content>
    <int:Content id="vi7UH5/r">
      <int:Rejection type="LegacyProofing"/>
    </int:Content>
    <int:Content id="k1j8ngCV">
      <int:Rejection type="LegacyProofing"/>
    </int:Content>
    <int:Content id="v0TIm4V3">
      <int:Rejection type="LegacyProofing"/>
    </int:Content>
    <int:Content id="wplI/NGu">
      <int:Rejection type="LegacyProofing"/>
    </int:Content>
    <int:Content id="WjYCJVaj">
      <int:Rejection type="LegacyProofing"/>
    </int:Content>
    <int:Content id="QXGYESQ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C43"/>
    <w:multiLevelType w:val="hybridMultilevel"/>
    <w:tmpl w:val="E252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44E"/>
    <w:multiLevelType w:val="hybridMultilevel"/>
    <w:tmpl w:val="33A2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C56"/>
    <w:multiLevelType w:val="hybridMultilevel"/>
    <w:tmpl w:val="23BC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EBF"/>
    <w:multiLevelType w:val="hybridMultilevel"/>
    <w:tmpl w:val="FFFFFFFF"/>
    <w:lvl w:ilvl="0" w:tplc="5480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A3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0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5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9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40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6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7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2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D35"/>
    <w:multiLevelType w:val="hybridMultilevel"/>
    <w:tmpl w:val="FFFFFFFF"/>
    <w:lvl w:ilvl="0" w:tplc="0BB2E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C70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187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A7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F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E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6C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6A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45AB"/>
    <w:multiLevelType w:val="hybridMultilevel"/>
    <w:tmpl w:val="0564310E"/>
    <w:lvl w:ilvl="0" w:tplc="C6E83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073310A"/>
    <w:multiLevelType w:val="hybridMultilevel"/>
    <w:tmpl w:val="B2B66524"/>
    <w:lvl w:ilvl="0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408A8"/>
    <w:multiLevelType w:val="hybridMultilevel"/>
    <w:tmpl w:val="FFFFFFFF"/>
    <w:lvl w:ilvl="0" w:tplc="AB64A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E1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F84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C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9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45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06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02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B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D7FCE"/>
    <w:multiLevelType w:val="hybridMultilevel"/>
    <w:tmpl w:val="B8D6631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95BCB"/>
    <w:multiLevelType w:val="hybridMultilevel"/>
    <w:tmpl w:val="FFFFFFFF"/>
    <w:lvl w:ilvl="0" w:tplc="7EFE4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68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3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62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4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E2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67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85AB4"/>
    <w:multiLevelType w:val="hybridMultilevel"/>
    <w:tmpl w:val="6040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33E4"/>
    <w:multiLevelType w:val="hybridMultilevel"/>
    <w:tmpl w:val="796C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51117"/>
    <w:multiLevelType w:val="hybridMultilevel"/>
    <w:tmpl w:val="B466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E0EA9"/>
    <w:multiLevelType w:val="hybridMultilevel"/>
    <w:tmpl w:val="90F6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86F02"/>
    <w:multiLevelType w:val="hybridMultilevel"/>
    <w:tmpl w:val="FC9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32808"/>
    <w:multiLevelType w:val="hybridMultilevel"/>
    <w:tmpl w:val="FFFFFFFF"/>
    <w:lvl w:ilvl="0" w:tplc="E5A2F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08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ED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A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A8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41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CA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EB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61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965FA"/>
    <w:multiLevelType w:val="hybridMultilevel"/>
    <w:tmpl w:val="DFA4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661A5"/>
    <w:multiLevelType w:val="hybridMultilevel"/>
    <w:tmpl w:val="FFFFFFFF"/>
    <w:lvl w:ilvl="0" w:tplc="90EE8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4A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3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0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E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CC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E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94BA6"/>
    <w:multiLevelType w:val="hybridMultilevel"/>
    <w:tmpl w:val="CC48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C7D2C"/>
    <w:multiLevelType w:val="hybridMultilevel"/>
    <w:tmpl w:val="FFFFFFFF"/>
    <w:lvl w:ilvl="0" w:tplc="B614B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C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83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CC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1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E3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3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A8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C5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E1BA3"/>
    <w:multiLevelType w:val="hybridMultilevel"/>
    <w:tmpl w:val="FFFFFFFF"/>
    <w:lvl w:ilvl="0" w:tplc="C2D63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C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EC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4E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8C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E6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EA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87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0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31CB0"/>
    <w:multiLevelType w:val="hybridMultilevel"/>
    <w:tmpl w:val="A0B011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A0B1A"/>
    <w:multiLevelType w:val="hybridMultilevel"/>
    <w:tmpl w:val="06869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A597C"/>
    <w:multiLevelType w:val="hybridMultilevel"/>
    <w:tmpl w:val="FE70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B2928"/>
    <w:multiLevelType w:val="hybridMultilevel"/>
    <w:tmpl w:val="5D0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A5804"/>
    <w:multiLevelType w:val="hybridMultilevel"/>
    <w:tmpl w:val="133A1E32"/>
    <w:lvl w:ilvl="0" w:tplc="C6E83A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AAF1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8E37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E66D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0AE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9CAC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465B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A80A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D47E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F4F73"/>
    <w:multiLevelType w:val="hybridMultilevel"/>
    <w:tmpl w:val="C774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B24AA"/>
    <w:multiLevelType w:val="hybridMultilevel"/>
    <w:tmpl w:val="E766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61753"/>
    <w:multiLevelType w:val="hybridMultilevel"/>
    <w:tmpl w:val="DC30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B63AF"/>
    <w:multiLevelType w:val="hybridMultilevel"/>
    <w:tmpl w:val="0918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B779F"/>
    <w:multiLevelType w:val="hybridMultilevel"/>
    <w:tmpl w:val="1758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B75EF"/>
    <w:multiLevelType w:val="hybridMultilevel"/>
    <w:tmpl w:val="6A56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153B7"/>
    <w:multiLevelType w:val="hybridMultilevel"/>
    <w:tmpl w:val="A096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854AE"/>
    <w:multiLevelType w:val="hybridMultilevel"/>
    <w:tmpl w:val="4E00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949D2"/>
    <w:multiLevelType w:val="hybridMultilevel"/>
    <w:tmpl w:val="DF905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0907A5"/>
    <w:multiLevelType w:val="hybridMultilevel"/>
    <w:tmpl w:val="476E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F3B01"/>
    <w:multiLevelType w:val="hybridMultilevel"/>
    <w:tmpl w:val="5DEC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D45A0"/>
    <w:multiLevelType w:val="hybridMultilevel"/>
    <w:tmpl w:val="B196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63359">
    <w:abstractNumId w:val="20"/>
  </w:num>
  <w:num w:numId="2" w16cid:durableId="1397390650">
    <w:abstractNumId w:val="4"/>
  </w:num>
  <w:num w:numId="3" w16cid:durableId="613177411">
    <w:abstractNumId w:val="15"/>
  </w:num>
  <w:num w:numId="4" w16cid:durableId="642736043">
    <w:abstractNumId w:val="17"/>
  </w:num>
  <w:num w:numId="5" w16cid:durableId="1276593689">
    <w:abstractNumId w:val="9"/>
  </w:num>
  <w:num w:numId="6" w16cid:durableId="1182627048">
    <w:abstractNumId w:val="25"/>
  </w:num>
  <w:num w:numId="7" w16cid:durableId="2005359046">
    <w:abstractNumId w:val="7"/>
  </w:num>
  <w:num w:numId="8" w16cid:durableId="75787050">
    <w:abstractNumId w:val="19"/>
  </w:num>
  <w:num w:numId="9" w16cid:durableId="471413552">
    <w:abstractNumId w:val="3"/>
  </w:num>
  <w:num w:numId="10" w16cid:durableId="2006082319">
    <w:abstractNumId w:val="26"/>
  </w:num>
  <w:num w:numId="11" w16cid:durableId="871964986">
    <w:abstractNumId w:val="30"/>
  </w:num>
  <w:num w:numId="12" w16cid:durableId="1630474101">
    <w:abstractNumId w:val="12"/>
  </w:num>
  <w:num w:numId="13" w16cid:durableId="145517666">
    <w:abstractNumId w:val="5"/>
  </w:num>
  <w:num w:numId="14" w16cid:durableId="1921450413">
    <w:abstractNumId w:val="35"/>
  </w:num>
  <w:num w:numId="15" w16cid:durableId="1784836342">
    <w:abstractNumId w:val="18"/>
  </w:num>
  <w:num w:numId="16" w16cid:durableId="1919896788">
    <w:abstractNumId w:val="24"/>
  </w:num>
  <w:num w:numId="17" w16cid:durableId="1764495995">
    <w:abstractNumId w:val="28"/>
  </w:num>
  <w:num w:numId="18" w16cid:durableId="1000280211">
    <w:abstractNumId w:val="32"/>
  </w:num>
  <w:num w:numId="19" w16cid:durableId="1343315423">
    <w:abstractNumId w:val="13"/>
  </w:num>
  <w:num w:numId="20" w16cid:durableId="721253928">
    <w:abstractNumId w:val="8"/>
  </w:num>
  <w:num w:numId="21" w16cid:durableId="500704388">
    <w:abstractNumId w:val="21"/>
  </w:num>
  <w:num w:numId="22" w16cid:durableId="1178082138">
    <w:abstractNumId w:val="6"/>
  </w:num>
  <w:num w:numId="23" w16cid:durableId="48386797">
    <w:abstractNumId w:val="27"/>
  </w:num>
  <w:num w:numId="24" w16cid:durableId="571744430">
    <w:abstractNumId w:val="29"/>
  </w:num>
  <w:num w:numId="25" w16cid:durableId="1182859537">
    <w:abstractNumId w:val="34"/>
  </w:num>
  <w:num w:numId="26" w16cid:durableId="661855926">
    <w:abstractNumId w:val="37"/>
  </w:num>
  <w:num w:numId="27" w16cid:durableId="291398893">
    <w:abstractNumId w:val="11"/>
  </w:num>
  <w:num w:numId="28" w16cid:durableId="966544849">
    <w:abstractNumId w:val="14"/>
  </w:num>
  <w:num w:numId="29" w16cid:durableId="1250698659">
    <w:abstractNumId w:val="31"/>
  </w:num>
  <w:num w:numId="30" w16cid:durableId="1728065642">
    <w:abstractNumId w:val="23"/>
  </w:num>
  <w:num w:numId="31" w16cid:durableId="1108160407">
    <w:abstractNumId w:val="16"/>
  </w:num>
  <w:num w:numId="32" w16cid:durableId="2104300844">
    <w:abstractNumId w:val="0"/>
  </w:num>
  <w:num w:numId="33" w16cid:durableId="1690985806">
    <w:abstractNumId w:val="33"/>
  </w:num>
  <w:num w:numId="34" w16cid:durableId="1747191369">
    <w:abstractNumId w:val="22"/>
  </w:num>
  <w:num w:numId="35" w16cid:durableId="2057728998">
    <w:abstractNumId w:val="2"/>
  </w:num>
  <w:num w:numId="36" w16cid:durableId="33970962">
    <w:abstractNumId w:val="36"/>
  </w:num>
  <w:num w:numId="37" w16cid:durableId="405537021">
    <w:abstractNumId w:val="1"/>
  </w:num>
  <w:num w:numId="38" w16cid:durableId="10069767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9"/>
    <w:rsid w:val="00000CA6"/>
    <w:rsid w:val="0000226A"/>
    <w:rsid w:val="000045FF"/>
    <w:rsid w:val="000104BD"/>
    <w:rsid w:val="0002016D"/>
    <w:rsid w:val="00021858"/>
    <w:rsid w:val="0003412E"/>
    <w:rsid w:val="00036D2F"/>
    <w:rsid w:val="0004464F"/>
    <w:rsid w:val="00053A60"/>
    <w:rsid w:val="00053E77"/>
    <w:rsid w:val="000612EC"/>
    <w:rsid w:val="000635EB"/>
    <w:rsid w:val="0006425A"/>
    <w:rsid w:val="00070DFF"/>
    <w:rsid w:val="0007375A"/>
    <w:rsid w:val="00073EAA"/>
    <w:rsid w:val="00075184"/>
    <w:rsid w:val="00080BBF"/>
    <w:rsid w:val="000810C6"/>
    <w:rsid w:val="00081D29"/>
    <w:rsid w:val="00084312"/>
    <w:rsid w:val="00094C5E"/>
    <w:rsid w:val="00096204"/>
    <w:rsid w:val="000B4758"/>
    <w:rsid w:val="000C2874"/>
    <w:rsid w:val="000D4E21"/>
    <w:rsid w:val="000E4B50"/>
    <w:rsid w:val="000F43DD"/>
    <w:rsid w:val="00116C7D"/>
    <w:rsid w:val="001174CB"/>
    <w:rsid w:val="00136964"/>
    <w:rsid w:val="001467F7"/>
    <w:rsid w:val="001542C8"/>
    <w:rsid w:val="00155B6F"/>
    <w:rsid w:val="0016047D"/>
    <w:rsid w:val="00162648"/>
    <w:rsid w:val="0017274B"/>
    <w:rsid w:val="00173203"/>
    <w:rsid w:val="00180AAE"/>
    <w:rsid w:val="00183354"/>
    <w:rsid w:val="00185078"/>
    <w:rsid w:val="00191F0F"/>
    <w:rsid w:val="001971DE"/>
    <w:rsid w:val="00197AC0"/>
    <w:rsid w:val="001A79DB"/>
    <w:rsid w:val="001C47F2"/>
    <w:rsid w:val="001D13D1"/>
    <w:rsid w:val="001D4BF0"/>
    <w:rsid w:val="001D5365"/>
    <w:rsid w:val="001D5FBE"/>
    <w:rsid w:val="001D7551"/>
    <w:rsid w:val="001E7DCD"/>
    <w:rsid w:val="001F178A"/>
    <w:rsid w:val="002102C3"/>
    <w:rsid w:val="002203C1"/>
    <w:rsid w:val="00225B49"/>
    <w:rsid w:val="00231AC8"/>
    <w:rsid w:val="00235F2C"/>
    <w:rsid w:val="00253C04"/>
    <w:rsid w:val="0025530C"/>
    <w:rsid w:val="0026231A"/>
    <w:rsid w:val="00285E8A"/>
    <w:rsid w:val="002873FE"/>
    <w:rsid w:val="002948BB"/>
    <w:rsid w:val="002A4107"/>
    <w:rsid w:val="002B06BA"/>
    <w:rsid w:val="002B09B6"/>
    <w:rsid w:val="002B33A6"/>
    <w:rsid w:val="002B3BA7"/>
    <w:rsid w:val="002B6F4C"/>
    <w:rsid w:val="002C0966"/>
    <w:rsid w:val="002C6340"/>
    <w:rsid w:val="002D1FB0"/>
    <w:rsid w:val="002D296E"/>
    <w:rsid w:val="002E2305"/>
    <w:rsid w:val="002E546D"/>
    <w:rsid w:val="002F13E5"/>
    <w:rsid w:val="002F2582"/>
    <w:rsid w:val="003036BB"/>
    <w:rsid w:val="00303F12"/>
    <w:rsid w:val="00317BB4"/>
    <w:rsid w:val="003215D6"/>
    <w:rsid w:val="00336CF6"/>
    <w:rsid w:val="00344ABF"/>
    <w:rsid w:val="0035528E"/>
    <w:rsid w:val="00361321"/>
    <w:rsid w:val="00362027"/>
    <w:rsid w:val="00371F1D"/>
    <w:rsid w:val="00380F5C"/>
    <w:rsid w:val="0038312D"/>
    <w:rsid w:val="003840FC"/>
    <w:rsid w:val="003850A9"/>
    <w:rsid w:val="00385B2E"/>
    <w:rsid w:val="00385F3C"/>
    <w:rsid w:val="00393F38"/>
    <w:rsid w:val="003A110E"/>
    <w:rsid w:val="003A300E"/>
    <w:rsid w:val="003B15BB"/>
    <w:rsid w:val="003B54D0"/>
    <w:rsid w:val="003C197E"/>
    <w:rsid w:val="003D3ED0"/>
    <w:rsid w:val="003D3FD0"/>
    <w:rsid w:val="003F4D8E"/>
    <w:rsid w:val="003F63D8"/>
    <w:rsid w:val="003F6F07"/>
    <w:rsid w:val="003F7C83"/>
    <w:rsid w:val="0040490D"/>
    <w:rsid w:val="0041638F"/>
    <w:rsid w:val="00416FAC"/>
    <w:rsid w:val="00417CE1"/>
    <w:rsid w:val="00423FFF"/>
    <w:rsid w:val="0043052A"/>
    <w:rsid w:val="00430ACA"/>
    <w:rsid w:val="00442822"/>
    <w:rsid w:val="004660A5"/>
    <w:rsid w:val="0046774E"/>
    <w:rsid w:val="00467AAE"/>
    <w:rsid w:val="00470354"/>
    <w:rsid w:val="00474E43"/>
    <w:rsid w:val="00477B6E"/>
    <w:rsid w:val="00485EF9"/>
    <w:rsid w:val="00487B0F"/>
    <w:rsid w:val="0049192F"/>
    <w:rsid w:val="00494E63"/>
    <w:rsid w:val="00497B41"/>
    <w:rsid w:val="004A5466"/>
    <w:rsid w:val="004B0BF6"/>
    <w:rsid w:val="004C36D4"/>
    <w:rsid w:val="004C6025"/>
    <w:rsid w:val="004C7E7E"/>
    <w:rsid w:val="004E5F4F"/>
    <w:rsid w:val="004F5CE5"/>
    <w:rsid w:val="004F6D4A"/>
    <w:rsid w:val="0050540A"/>
    <w:rsid w:val="0051278E"/>
    <w:rsid w:val="00521CAE"/>
    <w:rsid w:val="00533350"/>
    <w:rsid w:val="00536B5C"/>
    <w:rsid w:val="00537842"/>
    <w:rsid w:val="00550A82"/>
    <w:rsid w:val="005534BF"/>
    <w:rsid w:val="00556EC3"/>
    <w:rsid w:val="0055753A"/>
    <w:rsid w:val="00566ADA"/>
    <w:rsid w:val="00575A74"/>
    <w:rsid w:val="00586BDF"/>
    <w:rsid w:val="005A27C8"/>
    <w:rsid w:val="005A3ADC"/>
    <w:rsid w:val="005C0AFC"/>
    <w:rsid w:val="005C3965"/>
    <w:rsid w:val="005C476B"/>
    <w:rsid w:val="005C7FA1"/>
    <w:rsid w:val="005D1E2D"/>
    <w:rsid w:val="005D24B0"/>
    <w:rsid w:val="005D5361"/>
    <w:rsid w:val="005D741A"/>
    <w:rsid w:val="005E11A0"/>
    <w:rsid w:val="005E2EA7"/>
    <w:rsid w:val="005E6A60"/>
    <w:rsid w:val="005E7FA5"/>
    <w:rsid w:val="005F0445"/>
    <w:rsid w:val="005F3E26"/>
    <w:rsid w:val="005F4F14"/>
    <w:rsid w:val="005F56A5"/>
    <w:rsid w:val="0060565E"/>
    <w:rsid w:val="006079E3"/>
    <w:rsid w:val="006223FB"/>
    <w:rsid w:val="00634BD4"/>
    <w:rsid w:val="00635E87"/>
    <w:rsid w:val="0065361F"/>
    <w:rsid w:val="0065777F"/>
    <w:rsid w:val="00660D94"/>
    <w:rsid w:val="006649D8"/>
    <w:rsid w:val="0067333C"/>
    <w:rsid w:val="006863AC"/>
    <w:rsid w:val="0068782A"/>
    <w:rsid w:val="00687D1C"/>
    <w:rsid w:val="0069077B"/>
    <w:rsid w:val="00692006"/>
    <w:rsid w:val="006A6095"/>
    <w:rsid w:val="006C5AE1"/>
    <w:rsid w:val="006D1CB0"/>
    <w:rsid w:val="006D37D2"/>
    <w:rsid w:val="006D6855"/>
    <w:rsid w:val="006D711C"/>
    <w:rsid w:val="006D78CE"/>
    <w:rsid w:val="006F3F64"/>
    <w:rsid w:val="007002B0"/>
    <w:rsid w:val="00701BF6"/>
    <w:rsid w:val="00706250"/>
    <w:rsid w:val="00706D78"/>
    <w:rsid w:val="00710597"/>
    <w:rsid w:val="00714603"/>
    <w:rsid w:val="00714FB5"/>
    <w:rsid w:val="00724D4A"/>
    <w:rsid w:val="00746581"/>
    <w:rsid w:val="00750FC6"/>
    <w:rsid w:val="00757803"/>
    <w:rsid w:val="00770D39"/>
    <w:rsid w:val="00772A0F"/>
    <w:rsid w:val="00787B3B"/>
    <w:rsid w:val="0079246E"/>
    <w:rsid w:val="007A0687"/>
    <w:rsid w:val="007A092D"/>
    <w:rsid w:val="007A22EC"/>
    <w:rsid w:val="007A2C19"/>
    <w:rsid w:val="007B2BBD"/>
    <w:rsid w:val="007B42B3"/>
    <w:rsid w:val="007C147C"/>
    <w:rsid w:val="007C3A72"/>
    <w:rsid w:val="007C4D6A"/>
    <w:rsid w:val="007C643B"/>
    <w:rsid w:val="007D375B"/>
    <w:rsid w:val="007F32E5"/>
    <w:rsid w:val="007F7F6B"/>
    <w:rsid w:val="00802078"/>
    <w:rsid w:val="00802D7A"/>
    <w:rsid w:val="008055FD"/>
    <w:rsid w:val="008100A2"/>
    <w:rsid w:val="0081053E"/>
    <w:rsid w:val="00810E94"/>
    <w:rsid w:val="00811392"/>
    <w:rsid w:val="00815E32"/>
    <w:rsid w:val="00824E84"/>
    <w:rsid w:val="008369EC"/>
    <w:rsid w:val="008516F3"/>
    <w:rsid w:val="00852DE0"/>
    <w:rsid w:val="00866615"/>
    <w:rsid w:val="00866E20"/>
    <w:rsid w:val="0087244C"/>
    <w:rsid w:val="00881025"/>
    <w:rsid w:val="008838C2"/>
    <w:rsid w:val="00886C21"/>
    <w:rsid w:val="008A0B18"/>
    <w:rsid w:val="008A2C35"/>
    <w:rsid w:val="008A49DE"/>
    <w:rsid w:val="008A5307"/>
    <w:rsid w:val="008B2301"/>
    <w:rsid w:val="008B53AA"/>
    <w:rsid w:val="008D1B7A"/>
    <w:rsid w:val="008D2A14"/>
    <w:rsid w:val="008E1456"/>
    <w:rsid w:val="008F2F34"/>
    <w:rsid w:val="00901BAB"/>
    <w:rsid w:val="009066B9"/>
    <w:rsid w:val="00910E58"/>
    <w:rsid w:val="009144DB"/>
    <w:rsid w:val="00915E34"/>
    <w:rsid w:val="0092266A"/>
    <w:rsid w:val="00925326"/>
    <w:rsid w:val="00930F8C"/>
    <w:rsid w:val="00931998"/>
    <w:rsid w:val="00932058"/>
    <w:rsid w:val="009351A3"/>
    <w:rsid w:val="00935652"/>
    <w:rsid w:val="0094341B"/>
    <w:rsid w:val="009508F0"/>
    <w:rsid w:val="00953DB3"/>
    <w:rsid w:val="00970ADA"/>
    <w:rsid w:val="00970C55"/>
    <w:rsid w:val="00982388"/>
    <w:rsid w:val="009879D6"/>
    <w:rsid w:val="00987D0E"/>
    <w:rsid w:val="00991474"/>
    <w:rsid w:val="009924FD"/>
    <w:rsid w:val="009938CA"/>
    <w:rsid w:val="009A0327"/>
    <w:rsid w:val="009A1236"/>
    <w:rsid w:val="009A1A1B"/>
    <w:rsid w:val="009B3FD5"/>
    <w:rsid w:val="009B4495"/>
    <w:rsid w:val="009B54EB"/>
    <w:rsid w:val="009C7549"/>
    <w:rsid w:val="009D21C8"/>
    <w:rsid w:val="009D28C4"/>
    <w:rsid w:val="009D3AD3"/>
    <w:rsid w:val="009E23E4"/>
    <w:rsid w:val="009F5AB8"/>
    <w:rsid w:val="009F6E6E"/>
    <w:rsid w:val="009F7CBB"/>
    <w:rsid w:val="00A012FD"/>
    <w:rsid w:val="00A02368"/>
    <w:rsid w:val="00A02FB6"/>
    <w:rsid w:val="00A06A1F"/>
    <w:rsid w:val="00A07DF2"/>
    <w:rsid w:val="00A14059"/>
    <w:rsid w:val="00A16037"/>
    <w:rsid w:val="00A22263"/>
    <w:rsid w:val="00A239E0"/>
    <w:rsid w:val="00A27661"/>
    <w:rsid w:val="00A37318"/>
    <w:rsid w:val="00A37FEE"/>
    <w:rsid w:val="00A4026C"/>
    <w:rsid w:val="00A409B5"/>
    <w:rsid w:val="00A608FB"/>
    <w:rsid w:val="00A6189C"/>
    <w:rsid w:val="00A63A65"/>
    <w:rsid w:val="00A63CEE"/>
    <w:rsid w:val="00A67E4C"/>
    <w:rsid w:val="00A74655"/>
    <w:rsid w:val="00A8085B"/>
    <w:rsid w:val="00A80F9A"/>
    <w:rsid w:val="00A81BFF"/>
    <w:rsid w:val="00A83340"/>
    <w:rsid w:val="00A86D01"/>
    <w:rsid w:val="00A90191"/>
    <w:rsid w:val="00A9720A"/>
    <w:rsid w:val="00A9728E"/>
    <w:rsid w:val="00AB5CBF"/>
    <w:rsid w:val="00AB6592"/>
    <w:rsid w:val="00AC2C28"/>
    <w:rsid w:val="00AC4582"/>
    <w:rsid w:val="00AD162C"/>
    <w:rsid w:val="00AE22CB"/>
    <w:rsid w:val="00B01F6E"/>
    <w:rsid w:val="00B1452D"/>
    <w:rsid w:val="00B16FC3"/>
    <w:rsid w:val="00B3110B"/>
    <w:rsid w:val="00B34C57"/>
    <w:rsid w:val="00B40C1D"/>
    <w:rsid w:val="00B45A26"/>
    <w:rsid w:val="00B57B30"/>
    <w:rsid w:val="00B64FAE"/>
    <w:rsid w:val="00B6772A"/>
    <w:rsid w:val="00B82BC2"/>
    <w:rsid w:val="00B83921"/>
    <w:rsid w:val="00B9074B"/>
    <w:rsid w:val="00B91FA4"/>
    <w:rsid w:val="00BB014E"/>
    <w:rsid w:val="00BB29AB"/>
    <w:rsid w:val="00BB4FE1"/>
    <w:rsid w:val="00BB6CDD"/>
    <w:rsid w:val="00BC04CD"/>
    <w:rsid w:val="00BC7DC5"/>
    <w:rsid w:val="00BE1E6F"/>
    <w:rsid w:val="00BE5F3B"/>
    <w:rsid w:val="00BE72B1"/>
    <w:rsid w:val="00BF37A8"/>
    <w:rsid w:val="00C050AC"/>
    <w:rsid w:val="00C0746B"/>
    <w:rsid w:val="00C20B6D"/>
    <w:rsid w:val="00C25CEE"/>
    <w:rsid w:val="00C276B5"/>
    <w:rsid w:val="00C36108"/>
    <w:rsid w:val="00C3770D"/>
    <w:rsid w:val="00C548F8"/>
    <w:rsid w:val="00C77550"/>
    <w:rsid w:val="00C87885"/>
    <w:rsid w:val="00CA177A"/>
    <w:rsid w:val="00CA554D"/>
    <w:rsid w:val="00CB506E"/>
    <w:rsid w:val="00CC2B98"/>
    <w:rsid w:val="00CC2BBC"/>
    <w:rsid w:val="00CC4751"/>
    <w:rsid w:val="00CD4BDE"/>
    <w:rsid w:val="00CD623B"/>
    <w:rsid w:val="00CD7743"/>
    <w:rsid w:val="00CE1452"/>
    <w:rsid w:val="00CE3183"/>
    <w:rsid w:val="00CE4578"/>
    <w:rsid w:val="00CF501F"/>
    <w:rsid w:val="00CF71D3"/>
    <w:rsid w:val="00D01E8F"/>
    <w:rsid w:val="00D106D5"/>
    <w:rsid w:val="00D12040"/>
    <w:rsid w:val="00D142A0"/>
    <w:rsid w:val="00D14DB7"/>
    <w:rsid w:val="00D156A8"/>
    <w:rsid w:val="00D1652E"/>
    <w:rsid w:val="00D16859"/>
    <w:rsid w:val="00D21749"/>
    <w:rsid w:val="00D251A6"/>
    <w:rsid w:val="00D2520B"/>
    <w:rsid w:val="00D2626A"/>
    <w:rsid w:val="00D33264"/>
    <w:rsid w:val="00D33C6B"/>
    <w:rsid w:val="00D46094"/>
    <w:rsid w:val="00D477B8"/>
    <w:rsid w:val="00D51F32"/>
    <w:rsid w:val="00D51FB5"/>
    <w:rsid w:val="00D57B42"/>
    <w:rsid w:val="00D647EA"/>
    <w:rsid w:val="00D8339F"/>
    <w:rsid w:val="00D86F4F"/>
    <w:rsid w:val="00D93E01"/>
    <w:rsid w:val="00D94F97"/>
    <w:rsid w:val="00D9629C"/>
    <w:rsid w:val="00DA0774"/>
    <w:rsid w:val="00DA1414"/>
    <w:rsid w:val="00DA553E"/>
    <w:rsid w:val="00DB4468"/>
    <w:rsid w:val="00DC4996"/>
    <w:rsid w:val="00DC7C87"/>
    <w:rsid w:val="00DD12E9"/>
    <w:rsid w:val="00DD17F4"/>
    <w:rsid w:val="00DD1BC8"/>
    <w:rsid w:val="00DD5F5A"/>
    <w:rsid w:val="00DE21A9"/>
    <w:rsid w:val="00DE3827"/>
    <w:rsid w:val="00DF4156"/>
    <w:rsid w:val="00DF726E"/>
    <w:rsid w:val="00E06373"/>
    <w:rsid w:val="00E123FA"/>
    <w:rsid w:val="00E21073"/>
    <w:rsid w:val="00E36691"/>
    <w:rsid w:val="00E37A1A"/>
    <w:rsid w:val="00E40126"/>
    <w:rsid w:val="00E47AD1"/>
    <w:rsid w:val="00E50EBD"/>
    <w:rsid w:val="00E51142"/>
    <w:rsid w:val="00E512D9"/>
    <w:rsid w:val="00E525F1"/>
    <w:rsid w:val="00E7077A"/>
    <w:rsid w:val="00E72B49"/>
    <w:rsid w:val="00E95B5E"/>
    <w:rsid w:val="00EA36A3"/>
    <w:rsid w:val="00EA588F"/>
    <w:rsid w:val="00EA6AC5"/>
    <w:rsid w:val="00EA7BE6"/>
    <w:rsid w:val="00EB08C8"/>
    <w:rsid w:val="00EB61C9"/>
    <w:rsid w:val="00EC070E"/>
    <w:rsid w:val="00EC323D"/>
    <w:rsid w:val="00EC587D"/>
    <w:rsid w:val="00ED2381"/>
    <w:rsid w:val="00ED6581"/>
    <w:rsid w:val="00EE01CD"/>
    <w:rsid w:val="00EE1A8E"/>
    <w:rsid w:val="00EE299F"/>
    <w:rsid w:val="00EE7389"/>
    <w:rsid w:val="00EF1B79"/>
    <w:rsid w:val="00EF30A2"/>
    <w:rsid w:val="00EF3852"/>
    <w:rsid w:val="00EF5134"/>
    <w:rsid w:val="00EF73D7"/>
    <w:rsid w:val="00EF7869"/>
    <w:rsid w:val="00F053E0"/>
    <w:rsid w:val="00F07D4D"/>
    <w:rsid w:val="00F17205"/>
    <w:rsid w:val="00F24753"/>
    <w:rsid w:val="00F30D74"/>
    <w:rsid w:val="00F3154B"/>
    <w:rsid w:val="00F33827"/>
    <w:rsid w:val="00F34898"/>
    <w:rsid w:val="00F35CA4"/>
    <w:rsid w:val="00F407CC"/>
    <w:rsid w:val="00F40E08"/>
    <w:rsid w:val="00F514EC"/>
    <w:rsid w:val="00F608C7"/>
    <w:rsid w:val="00F6538A"/>
    <w:rsid w:val="00F74D0A"/>
    <w:rsid w:val="00F758C3"/>
    <w:rsid w:val="00F759A8"/>
    <w:rsid w:val="00F830BE"/>
    <w:rsid w:val="00F93ADB"/>
    <w:rsid w:val="00F951D7"/>
    <w:rsid w:val="00F97EDF"/>
    <w:rsid w:val="00FA0516"/>
    <w:rsid w:val="00FA1DF4"/>
    <w:rsid w:val="00FA20E0"/>
    <w:rsid w:val="00FB5B5F"/>
    <w:rsid w:val="00FB5E56"/>
    <w:rsid w:val="00FC23F0"/>
    <w:rsid w:val="00FC5016"/>
    <w:rsid w:val="00FC6DFB"/>
    <w:rsid w:val="00FD3DE2"/>
    <w:rsid w:val="00FE2DEE"/>
    <w:rsid w:val="00FE5003"/>
    <w:rsid w:val="00FE73AD"/>
    <w:rsid w:val="00FF149D"/>
    <w:rsid w:val="00FF6EA7"/>
    <w:rsid w:val="023D3FC1"/>
    <w:rsid w:val="04907CC5"/>
    <w:rsid w:val="0736B124"/>
    <w:rsid w:val="080C361F"/>
    <w:rsid w:val="083360CD"/>
    <w:rsid w:val="0960188B"/>
    <w:rsid w:val="09909B59"/>
    <w:rsid w:val="09A045AA"/>
    <w:rsid w:val="09CA34E3"/>
    <w:rsid w:val="0A2E8ECC"/>
    <w:rsid w:val="0A4D5798"/>
    <w:rsid w:val="0E5CC80C"/>
    <w:rsid w:val="0E983DDE"/>
    <w:rsid w:val="0FCF95FF"/>
    <w:rsid w:val="10D019DF"/>
    <w:rsid w:val="130736C1"/>
    <w:rsid w:val="17A979CD"/>
    <w:rsid w:val="189A404C"/>
    <w:rsid w:val="1905A532"/>
    <w:rsid w:val="1AB8815C"/>
    <w:rsid w:val="1C60C45D"/>
    <w:rsid w:val="1DF2E91B"/>
    <w:rsid w:val="1F1A870B"/>
    <w:rsid w:val="1F8C5936"/>
    <w:rsid w:val="1FC76532"/>
    <w:rsid w:val="211F17C0"/>
    <w:rsid w:val="214A052A"/>
    <w:rsid w:val="24283BFF"/>
    <w:rsid w:val="2492E07E"/>
    <w:rsid w:val="24D836F3"/>
    <w:rsid w:val="257FCEBB"/>
    <w:rsid w:val="2897AB27"/>
    <w:rsid w:val="28CCC104"/>
    <w:rsid w:val="2A7663CE"/>
    <w:rsid w:val="2CAAC707"/>
    <w:rsid w:val="2CB45CBA"/>
    <w:rsid w:val="2E502D1B"/>
    <w:rsid w:val="308994AF"/>
    <w:rsid w:val="30EF5319"/>
    <w:rsid w:val="310EAC8D"/>
    <w:rsid w:val="31FAAF9A"/>
    <w:rsid w:val="323A8A5D"/>
    <w:rsid w:val="32959657"/>
    <w:rsid w:val="32D4F096"/>
    <w:rsid w:val="33EAE1A3"/>
    <w:rsid w:val="35142AD9"/>
    <w:rsid w:val="3598932D"/>
    <w:rsid w:val="36B7C018"/>
    <w:rsid w:val="36C0BCF0"/>
    <w:rsid w:val="39A5B47C"/>
    <w:rsid w:val="39AC251C"/>
    <w:rsid w:val="3F58B918"/>
    <w:rsid w:val="3F6FD799"/>
    <w:rsid w:val="3FAE6D6E"/>
    <w:rsid w:val="42D01470"/>
    <w:rsid w:val="430B5C34"/>
    <w:rsid w:val="434054CE"/>
    <w:rsid w:val="4591EE9A"/>
    <w:rsid w:val="47B7897F"/>
    <w:rsid w:val="4A815810"/>
    <w:rsid w:val="4B11DB8D"/>
    <w:rsid w:val="4C766401"/>
    <w:rsid w:val="4CFB3281"/>
    <w:rsid w:val="4EBF2719"/>
    <w:rsid w:val="50C2D516"/>
    <w:rsid w:val="52CDCAD9"/>
    <w:rsid w:val="553C484A"/>
    <w:rsid w:val="58F37B50"/>
    <w:rsid w:val="59F6815B"/>
    <w:rsid w:val="5A07783F"/>
    <w:rsid w:val="5B3ED737"/>
    <w:rsid w:val="5B401BBE"/>
    <w:rsid w:val="5C6031EF"/>
    <w:rsid w:val="5CDF872C"/>
    <w:rsid w:val="635DD2AA"/>
    <w:rsid w:val="63D663E5"/>
    <w:rsid w:val="641C4CE6"/>
    <w:rsid w:val="65AC477F"/>
    <w:rsid w:val="67740B0F"/>
    <w:rsid w:val="67A5049D"/>
    <w:rsid w:val="67FFCA8E"/>
    <w:rsid w:val="6877B1AD"/>
    <w:rsid w:val="68B73809"/>
    <w:rsid w:val="68E13EC1"/>
    <w:rsid w:val="6A2990ED"/>
    <w:rsid w:val="6B49CCE4"/>
    <w:rsid w:val="6C18DF83"/>
    <w:rsid w:val="6D656B7F"/>
    <w:rsid w:val="6F08F695"/>
    <w:rsid w:val="71609CEC"/>
    <w:rsid w:val="72933B86"/>
    <w:rsid w:val="73ADC383"/>
    <w:rsid w:val="7627E17B"/>
    <w:rsid w:val="7896B07E"/>
    <w:rsid w:val="7B8409AF"/>
    <w:rsid w:val="7B86F5DF"/>
    <w:rsid w:val="7C4628CF"/>
    <w:rsid w:val="7C71ED67"/>
    <w:rsid w:val="7DCF0F87"/>
    <w:rsid w:val="7F8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DD5"/>
  <w15:docId w15:val="{0DDAB4BF-1144-4682-B4BE-44C8E46B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6B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47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47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47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475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47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4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456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EDF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E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e972c5f8ab524794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857E2.534D4D3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1319-F47C-4568-A0DD-E06020A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Links>
    <vt:vector size="54" baseType="variant"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_Toc88637404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_Toc88637403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_Toc88637402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_Toc88637401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_Toc88637400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_Toc88637399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_Toc88637398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_Toc88637397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_Toc88637396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Piller</dc:creator>
  <cp:keywords/>
  <dc:description/>
  <cp:lastModifiedBy>A Ruble</cp:lastModifiedBy>
  <cp:revision>3</cp:revision>
  <dcterms:created xsi:type="dcterms:W3CDTF">2022-04-27T13:26:00Z</dcterms:created>
  <dcterms:modified xsi:type="dcterms:W3CDTF">2022-04-27T13:28:00Z</dcterms:modified>
</cp:coreProperties>
</file>