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094EAC3D" w:rsidR="00CC4751" w:rsidRDefault="00CC4751">
          <w:pPr>
            <w:pStyle w:val="TOCHeading"/>
          </w:pPr>
          <w:r>
            <w:t>Contents</w:t>
          </w:r>
        </w:p>
        <w:p w14:paraId="548A9C3D" w14:textId="7D821FF8" w:rsidR="00A15A85"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9545040" w:history="1">
            <w:r w:rsidR="00A15A85" w:rsidRPr="004B182F">
              <w:rPr>
                <w:rStyle w:val="Hyperlink"/>
                <w:noProof/>
              </w:rPr>
              <w:t>Weekly Changes April 17, 2021</w:t>
            </w:r>
            <w:r w:rsidR="00A15A85">
              <w:rPr>
                <w:noProof/>
                <w:webHidden/>
              </w:rPr>
              <w:tab/>
            </w:r>
            <w:r w:rsidR="00A15A85">
              <w:rPr>
                <w:noProof/>
                <w:webHidden/>
              </w:rPr>
              <w:fldChar w:fldCharType="begin"/>
            </w:r>
            <w:r w:rsidR="00A15A85">
              <w:rPr>
                <w:noProof/>
                <w:webHidden/>
              </w:rPr>
              <w:instrText xml:space="preserve"> PAGEREF _Toc69545040 \h </w:instrText>
            </w:r>
            <w:r w:rsidR="00A15A85">
              <w:rPr>
                <w:noProof/>
                <w:webHidden/>
              </w:rPr>
            </w:r>
            <w:r w:rsidR="00A15A85">
              <w:rPr>
                <w:noProof/>
                <w:webHidden/>
              </w:rPr>
              <w:fldChar w:fldCharType="separate"/>
            </w:r>
            <w:r w:rsidR="00A15A85">
              <w:rPr>
                <w:noProof/>
                <w:webHidden/>
              </w:rPr>
              <w:t>1</w:t>
            </w:r>
            <w:r w:rsidR="00A15A85">
              <w:rPr>
                <w:noProof/>
                <w:webHidden/>
              </w:rPr>
              <w:fldChar w:fldCharType="end"/>
            </w:r>
          </w:hyperlink>
        </w:p>
        <w:p w14:paraId="6498C13A" w14:textId="2028CEAD" w:rsidR="00A15A85" w:rsidRDefault="00BD270F">
          <w:pPr>
            <w:pStyle w:val="TOC2"/>
            <w:tabs>
              <w:tab w:val="right" w:leader="dot" w:pos="9350"/>
            </w:tabs>
            <w:rPr>
              <w:rFonts w:eastAsiaTheme="minorEastAsia"/>
              <w:noProof/>
            </w:rPr>
          </w:pPr>
          <w:hyperlink w:anchor="_Toc69545041" w:history="1">
            <w:r w:rsidR="00A15A85" w:rsidRPr="004B182F">
              <w:rPr>
                <w:rStyle w:val="Hyperlink"/>
                <w:noProof/>
              </w:rPr>
              <w:t>Note</w:t>
            </w:r>
            <w:r w:rsidR="00A15A85">
              <w:rPr>
                <w:noProof/>
                <w:webHidden/>
              </w:rPr>
              <w:tab/>
            </w:r>
            <w:r w:rsidR="00A15A85">
              <w:rPr>
                <w:noProof/>
                <w:webHidden/>
              </w:rPr>
              <w:fldChar w:fldCharType="begin"/>
            </w:r>
            <w:r w:rsidR="00A15A85">
              <w:rPr>
                <w:noProof/>
                <w:webHidden/>
              </w:rPr>
              <w:instrText xml:space="preserve"> PAGEREF _Toc69545041 \h </w:instrText>
            </w:r>
            <w:r w:rsidR="00A15A85">
              <w:rPr>
                <w:noProof/>
                <w:webHidden/>
              </w:rPr>
            </w:r>
            <w:r w:rsidR="00A15A85">
              <w:rPr>
                <w:noProof/>
                <w:webHidden/>
              </w:rPr>
              <w:fldChar w:fldCharType="separate"/>
            </w:r>
            <w:r w:rsidR="00A15A85">
              <w:rPr>
                <w:noProof/>
                <w:webHidden/>
              </w:rPr>
              <w:t>1</w:t>
            </w:r>
            <w:r w:rsidR="00A15A85">
              <w:rPr>
                <w:noProof/>
                <w:webHidden/>
              </w:rPr>
              <w:fldChar w:fldCharType="end"/>
            </w:r>
          </w:hyperlink>
        </w:p>
        <w:p w14:paraId="5339AB94" w14:textId="1FFFC79A" w:rsidR="00A15A85" w:rsidRDefault="00BD270F">
          <w:pPr>
            <w:pStyle w:val="TOC2"/>
            <w:tabs>
              <w:tab w:val="right" w:leader="dot" w:pos="9350"/>
            </w:tabs>
            <w:rPr>
              <w:rFonts w:eastAsiaTheme="minorEastAsia"/>
              <w:noProof/>
            </w:rPr>
          </w:pPr>
          <w:hyperlink w:anchor="_Toc69545042" w:history="1">
            <w:r w:rsidR="00A15A85" w:rsidRPr="004B182F">
              <w:rPr>
                <w:rStyle w:val="Hyperlink"/>
                <w:noProof/>
              </w:rPr>
              <w:t>Application</w:t>
            </w:r>
            <w:r w:rsidR="00A15A85">
              <w:rPr>
                <w:noProof/>
                <w:webHidden/>
              </w:rPr>
              <w:tab/>
            </w:r>
            <w:r w:rsidR="00A15A85">
              <w:rPr>
                <w:noProof/>
                <w:webHidden/>
              </w:rPr>
              <w:fldChar w:fldCharType="begin"/>
            </w:r>
            <w:r w:rsidR="00A15A85">
              <w:rPr>
                <w:noProof/>
                <w:webHidden/>
              </w:rPr>
              <w:instrText xml:space="preserve"> PAGEREF _Toc69545042 \h </w:instrText>
            </w:r>
            <w:r w:rsidR="00A15A85">
              <w:rPr>
                <w:noProof/>
                <w:webHidden/>
              </w:rPr>
            </w:r>
            <w:r w:rsidR="00A15A85">
              <w:rPr>
                <w:noProof/>
                <w:webHidden/>
              </w:rPr>
              <w:fldChar w:fldCharType="separate"/>
            </w:r>
            <w:r w:rsidR="00A15A85">
              <w:rPr>
                <w:noProof/>
                <w:webHidden/>
              </w:rPr>
              <w:t>1</w:t>
            </w:r>
            <w:r w:rsidR="00A15A85">
              <w:rPr>
                <w:noProof/>
                <w:webHidden/>
              </w:rPr>
              <w:fldChar w:fldCharType="end"/>
            </w:r>
          </w:hyperlink>
        </w:p>
        <w:p w14:paraId="667840FA" w14:textId="1FC74FBB" w:rsidR="00A15A85" w:rsidRDefault="00BD270F">
          <w:pPr>
            <w:pStyle w:val="TOC3"/>
            <w:tabs>
              <w:tab w:val="right" w:leader="dot" w:pos="9350"/>
            </w:tabs>
            <w:rPr>
              <w:rFonts w:eastAsiaTheme="minorEastAsia"/>
              <w:noProof/>
            </w:rPr>
          </w:pPr>
          <w:hyperlink w:anchor="_Toc69545043" w:history="1">
            <w:r w:rsidR="00A15A85" w:rsidRPr="004B182F">
              <w:rPr>
                <w:rStyle w:val="Hyperlink"/>
                <w:noProof/>
              </w:rPr>
              <w:t>Appraisal</w:t>
            </w:r>
            <w:r w:rsidR="00A15A85">
              <w:rPr>
                <w:noProof/>
                <w:webHidden/>
              </w:rPr>
              <w:tab/>
            </w:r>
            <w:r w:rsidR="00A15A85">
              <w:rPr>
                <w:noProof/>
                <w:webHidden/>
              </w:rPr>
              <w:fldChar w:fldCharType="begin"/>
            </w:r>
            <w:r w:rsidR="00A15A85">
              <w:rPr>
                <w:noProof/>
                <w:webHidden/>
              </w:rPr>
              <w:instrText xml:space="preserve"> PAGEREF _Toc69545043 \h </w:instrText>
            </w:r>
            <w:r w:rsidR="00A15A85">
              <w:rPr>
                <w:noProof/>
                <w:webHidden/>
              </w:rPr>
            </w:r>
            <w:r w:rsidR="00A15A85">
              <w:rPr>
                <w:noProof/>
                <w:webHidden/>
              </w:rPr>
              <w:fldChar w:fldCharType="separate"/>
            </w:r>
            <w:r w:rsidR="00A15A85">
              <w:rPr>
                <w:noProof/>
                <w:webHidden/>
              </w:rPr>
              <w:t>1</w:t>
            </w:r>
            <w:r w:rsidR="00A15A85">
              <w:rPr>
                <w:noProof/>
                <w:webHidden/>
              </w:rPr>
              <w:fldChar w:fldCharType="end"/>
            </w:r>
          </w:hyperlink>
        </w:p>
        <w:p w14:paraId="2E61AC76" w14:textId="7B99FBB8" w:rsidR="00A15A85" w:rsidRDefault="00BD270F">
          <w:pPr>
            <w:pStyle w:val="TOC3"/>
            <w:tabs>
              <w:tab w:val="right" w:leader="dot" w:pos="9350"/>
            </w:tabs>
            <w:rPr>
              <w:rFonts w:eastAsiaTheme="minorEastAsia"/>
              <w:noProof/>
            </w:rPr>
          </w:pPr>
          <w:hyperlink w:anchor="_Toc69545044" w:history="1">
            <w:r w:rsidR="00A15A85" w:rsidRPr="004B182F">
              <w:rPr>
                <w:rStyle w:val="Hyperlink"/>
                <w:noProof/>
              </w:rPr>
              <w:t>Assessment</w:t>
            </w:r>
            <w:r w:rsidR="00A15A85">
              <w:rPr>
                <w:noProof/>
                <w:webHidden/>
              </w:rPr>
              <w:tab/>
            </w:r>
            <w:r w:rsidR="00A15A85">
              <w:rPr>
                <w:noProof/>
                <w:webHidden/>
              </w:rPr>
              <w:fldChar w:fldCharType="begin"/>
            </w:r>
            <w:r w:rsidR="00A15A85">
              <w:rPr>
                <w:noProof/>
                <w:webHidden/>
              </w:rPr>
              <w:instrText xml:space="preserve"> PAGEREF _Toc69545044 \h </w:instrText>
            </w:r>
            <w:r w:rsidR="00A15A85">
              <w:rPr>
                <w:noProof/>
                <w:webHidden/>
              </w:rPr>
            </w:r>
            <w:r w:rsidR="00A15A85">
              <w:rPr>
                <w:noProof/>
                <w:webHidden/>
              </w:rPr>
              <w:fldChar w:fldCharType="separate"/>
            </w:r>
            <w:r w:rsidR="00A15A85">
              <w:rPr>
                <w:noProof/>
                <w:webHidden/>
              </w:rPr>
              <w:t>2</w:t>
            </w:r>
            <w:r w:rsidR="00A15A85">
              <w:rPr>
                <w:noProof/>
                <w:webHidden/>
              </w:rPr>
              <w:fldChar w:fldCharType="end"/>
            </w:r>
          </w:hyperlink>
        </w:p>
        <w:p w14:paraId="7421E515" w14:textId="52ABF6A2" w:rsidR="00A15A85" w:rsidRDefault="00BD270F">
          <w:pPr>
            <w:pStyle w:val="TOC3"/>
            <w:tabs>
              <w:tab w:val="right" w:leader="dot" w:pos="9350"/>
            </w:tabs>
            <w:rPr>
              <w:rFonts w:eastAsiaTheme="minorEastAsia"/>
              <w:noProof/>
            </w:rPr>
          </w:pPr>
          <w:hyperlink w:anchor="_Toc69545045" w:history="1">
            <w:r w:rsidR="00A15A85" w:rsidRPr="004B182F">
              <w:rPr>
                <w:rStyle w:val="Hyperlink"/>
                <w:noProof/>
              </w:rPr>
              <w:t>Personal Property</w:t>
            </w:r>
            <w:r w:rsidR="00A15A85">
              <w:rPr>
                <w:noProof/>
                <w:webHidden/>
              </w:rPr>
              <w:tab/>
            </w:r>
            <w:r w:rsidR="00A15A85">
              <w:rPr>
                <w:noProof/>
                <w:webHidden/>
              </w:rPr>
              <w:fldChar w:fldCharType="begin"/>
            </w:r>
            <w:r w:rsidR="00A15A85">
              <w:rPr>
                <w:noProof/>
                <w:webHidden/>
              </w:rPr>
              <w:instrText xml:space="preserve"> PAGEREF _Toc69545045 \h </w:instrText>
            </w:r>
            <w:r w:rsidR="00A15A85">
              <w:rPr>
                <w:noProof/>
                <w:webHidden/>
              </w:rPr>
            </w:r>
            <w:r w:rsidR="00A15A85">
              <w:rPr>
                <w:noProof/>
                <w:webHidden/>
              </w:rPr>
              <w:fldChar w:fldCharType="separate"/>
            </w:r>
            <w:r w:rsidR="00A15A85">
              <w:rPr>
                <w:noProof/>
                <w:webHidden/>
              </w:rPr>
              <w:t>3</w:t>
            </w:r>
            <w:r w:rsidR="00A15A85">
              <w:rPr>
                <w:noProof/>
                <w:webHidden/>
              </w:rPr>
              <w:fldChar w:fldCharType="end"/>
            </w:r>
          </w:hyperlink>
        </w:p>
        <w:p w14:paraId="535E5C00" w14:textId="52A60C23" w:rsidR="00A15A85" w:rsidRDefault="00BD270F">
          <w:pPr>
            <w:pStyle w:val="TOC3"/>
            <w:tabs>
              <w:tab w:val="right" w:leader="dot" w:pos="9350"/>
            </w:tabs>
            <w:rPr>
              <w:rFonts w:eastAsiaTheme="minorEastAsia"/>
              <w:noProof/>
            </w:rPr>
          </w:pPr>
          <w:hyperlink w:anchor="_Toc69545046" w:history="1">
            <w:r w:rsidR="00A15A85" w:rsidRPr="004B182F">
              <w:rPr>
                <w:rStyle w:val="Hyperlink"/>
                <w:noProof/>
              </w:rPr>
              <w:t>BOE</w:t>
            </w:r>
            <w:r w:rsidR="00A15A85">
              <w:rPr>
                <w:noProof/>
                <w:webHidden/>
              </w:rPr>
              <w:tab/>
            </w:r>
            <w:r w:rsidR="00A15A85">
              <w:rPr>
                <w:noProof/>
                <w:webHidden/>
              </w:rPr>
              <w:fldChar w:fldCharType="begin"/>
            </w:r>
            <w:r w:rsidR="00A15A85">
              <w:rPr>
                <w:noProof/>
                <w:webHidden/>
              </w:rPr>
              <w:instrText xml:space="preserve"> PAGEREF _Toc69545046 \h </w:instrText>
            </w:r>
            <w:r w:rsidR="00A15A85">
              <w:rPr>
                <w:noProof/>
                <w:webHidden/>
              </w:rPr>
            </w:r>
            <w:r w:rsidR="00A15A85">
              <w:rPr>
                <w:noProof/>
                <w:webHidden/>
              </w:rPr>
              <w:fldChar w:fldCharType="separate"/>
            </w:r>
            <w:r w:rsidR="00A15A85">
              <w:rPr>
                <w:noProof/>
                <w:webHidden/>
              </w:rPr>
              <w:t>4</w:t>
            </w:r>
            <w:r w:rsidR="00A15A85">
              <w:rPr>
                <w:noProof/>
                <w:webHidden/>
              </w:rPr>
              <w:fldChar w:fldCharType="end"/>
            </w:r>
          </w:hyperlink>
        </w:p>
        <w:p w14:paraId="65FC5220" w14:textId="0B2C3AE9" w:rsidR="00A15A85" w:rsidRDefault="00BD270F">
          <w:pPr>
            <w:pStyle w:val="TOC2"/>
            <w:tabs>
              <w:tab w:val="right" w:leader="dot" w:pos="9350"/>
            </w:tabs>
            <w:rPr>
              <w:rFonts w:eastAsiaTheme="minorEastAsia"/>
              <w:noProof/>
            </w:rPr>
          </w:pPr>
          <w:hyperlink w:anchor="_Toc69545047" w:history="1">
            <w:r w:rsidR="00A15A85" w:rsidRPr="004B182F">
              <w:rPr>
                <w:rStyle w:val="Hyperlink"/>
                <w:noProof/>
              </w:rPr>
              <w:t>Reports</w:t>
            </w:r>
            <w:r w:rsidR="00A15A85">
              <w:rPr>
                <w:noProof/>
                <w:webHidden/>
              </w:rPr>
              <w:tab/>
            </w:r>
            <w:r w:rsidR="00A15A85">
              <w:rPr>
                <w:noProof/>
                <w:webHidden/>
              </w:rPr>
              <w:fldChar w:fldCharType="begin"/>
            </w:r>
            <w:r w:rsidR="00A15A85">
              <w:rPr>
                <w:noProof/>
                <w:webHidden/>
              </w:rPr>
              <w:instrText xml:space="preserve"> PAGEREF _Toc69545047 \h </w:instrText>
            </w:r>
            <w:r w:rsidR="00A15A85">
              <w:rPr>
                <w:noProof/>
                <w:webHidden/>
              </w:rPr>
            </w:r>
            <w:r w:rsidR="00A15A85">
              <w:rPr>
                <w:noProof/>
                <w:webHidden/>
              </w:rPr>
              <w:fldChar w:fldCharType="separate"/>
            </w:r>
            <w:r w:rsidR="00A15A85">
              <w:rPr>
                <w:noProof/>
                <w:webHidden/>
              </w:rPr>
              <w:t>4</w:t>
            </w:r>
            <w:r w:rsidR="00A15A85">
              <w:rPr>
                <w:noProof/>
                <w:webHidden/>
              </w:rPr>
              <w:fldChar w:fldCharType="end"/>
            </w:r>
          </w:hyperlink>
        </w:p>
        <w:p w14:paraId="1BE78592" w14:textId="7C1B0A28" w:rsidR="00A15A85" w:rsidRDefault="00BD270F">
          <w:pPr>
            <w:pStyle w:val="TOC3"/>
            <w:tabs>
              <w:tab w:val="right" w:leader="dot" w:pos="9350"/>
            </w:tabs>
            <w:rPr>
              <w:rFonts w:eastAsiaTheme="minorEastAsia"/>
              <w:noProof/>
            </w:rPr>
          </w:pPr>
          <w:hyperlink w:anchor="_Toc69545048" w:history="1">
            <w:r w:rsidR="00A15A85" w:rsidRPr="004B182F">
              <w:rPr>
                <w:rStyle w:val="Hyperlink"/>
                <w:noProof/>
              </w:rPr>
              <w:t>Review Sheet</w:t>
            </w:r>
            <w:r w:rsidR="00A15A85">
              <w:rPr>
                <w:noProof/>
                <w:webHidden/>
              </w:rPr>
              <w:tab/>
            </w:r>
            <w:r w:rsidR="00A15A85">
              <w:rPr>
                <w:noProof/>
                <w:webHidden/>
              </w:rPr>
              <w:fldChar w:fldCharType="begin"/>
            </w:r>
            <w:r w:rsidR="00A15A85">
              <w:rPr>
                <w:noProof/>
                <w:webHidden/>
              </w:rPr>
              <w:instrText xml:space="preserve"> PAGEREF _Toc69545048 \h </w:instrText>
            </w:r>
            <w:r w:rsidR="00A15A85">
              <w:rPr>
                <w:noProof/>
                <w:webHidden/>
              </w:rPr>
            </w:r>
            <w:r w:rsidR="00A15A85">
              <w:rPr>
                <w:noProof/>
                <w:webHidden/>
              </w:rPr>
              <w:fldChar w:fldCharType="separate"/>
            </w:r>
            <w:r w:rsidR="00A15A85">
              <w:rPr>
                <w:noProof/>
                <w:webHidden/>
              </w:rPr>
              <w:t>4</w:t>
            </w:r>
            <w:r w:rsidR="00A15A85">
              <w:rPr>
                <w:noProof/>
                <w:webHidden/>
              </w:rPr>
              <w:fldChar w:fldCharType="end"/>
            </w:r>
          </w:hyperlink>
        </w:p>
        <w:p w14:paraId="1BFBF3C1" w14:textId="25C700F2" w:rsidR="00A15A85" w:rsidRDefault="00BD270F">
          <w:pPr>
            <w:pStyle w:val="TOC3"/>
            <w:tabs>
              <w:tab w:val="right" w:leader="dot" w:pos="9350"/>
            </w:tabs>
            <w:rPr>
              <w:rFonts w:eastAsiaTheme="minorEastAsia"/>
              <w:noProof/>
            </w:rPr>
          </w:pPr>
          <w:hyperlink w:anchor="_Toc69545049" w:history="1">
            <w:r w:rsidR="00A15A85" w:rsidRPr="004B182F">
              <w:rPr>
                <w:rStyle w:val="Hyperlink"/>
                <w:noProof/>
              </w:rPr>
              <w:t>926 and 926-P</w:t>
            </w:r>
            <w:r w:rsidR="00A15A85">
              <w:rPr>
                <w:noProof/>
                <w:webHidden/>
              </w:rPr>
              <w:tab/>
            </w:r>
            <w:r w:rsidR="00A15A85">
              <w:rPr>
                <w:noProof/>
                <w:webHidden/>
              </w:rPr>
              <w:fldChar w:fldCharType="begin"/>
            </w:r>
            <w:r w:rsidR="00A15A85">
              <w:rPr>
                <w:noProof/>
                <w:webHidden/>
              </w:rPr>
              <w:instrText xml:space="preserve"> PAGEREF _Toc69545049 \h </w:instrText>
            </w:r>
            <w:r w:rsidR="00A15A85">
              <w:rPr>
                <w:noProof/>
                <w:webHidden/>
              </w:rPr>
            </w:r>
            <w:r w:rsidR="00A15A85">
              <w:rPr>
                <w:noProof/>
                <w:webHidden/>
              </w:rPr>
              <w:fldChar w:fldCharType="separate"/>
            </w:r>
            <w:r w:rsidR="00A15A85">
              <w:rPr>
                <w:noProof/>
                <w:webHidden/>
              </w:rPr>
              <w:t>5</w:t>
            </w:r>
            <w:r w:rsidR="00A15A85">
              <w:rPr>
                <w:noProof/>
                <w:webHidden/>
              </w:rPr>
              <w:fldChar w:fldCharType="end"/>
            </w:r>
          </w:hyperlink>
        </w:p>
        <w:p w14:paraId="2BC2F20E" w14:textId="3B05DCE7" w:rsidR="00A15A85" w:rsidRDefault="00BD270F">
          <w:pPr>
            <w:pStyle w:val="TOC3"/>
            <w:tabs>
              <w:tab w:val="right" w:leader="dot" w:pos="9350"/>
            </w:tabs>
            <w:rPr>
              <w:rFonts w:eastAsiaTheme="minorEastAsia"/>
              <w:noProof/>
            </w:rPr>
          </w:pPr>
          <w:hyperlink w:anchor="_Toc69545050" w:history="1">
            <w:r w:rsidR="00A15A85" w:rsidRPr="004B182F">
              <w:rPr>
                <w:rStyle w:val="Hyperlink"/>
                <w:noProof/>
              </w:rPr>
              <w:t>Top Assessment Report</w:t>
            </w:r>
            <w:r w:rsidR="00A15A85">
              <w:rPr>
                <w:noProof/>
                <w:webHidden/>
              </w:rPr>
              <w:tab/>
            </w:r>
            <w:r w:rsidR="00A15A85">
              <w:rPr>
                <w:noProof/>
                <w:webHidden/>
              </w:rPr>
              <w:fldChar w:fldCharType="begin"/>
            </w:r>
            <w:r w:rsidR="00A15A85">
              <w:rPr>
                <w:noProof/>
                <w:webHidden/>
              </w:rPr>
              <w:instrText xml:space="preserve"> PAGEREF _Toc69545050 \h </w:instrText>
            </w:r>
            <w:r w:rsidR="00A15A85">
              <w:rPr>
                <w:noProof/>
                <w:webHidden/>
              </w:rPr>
            </w:r>
            <w:r w:rsidR="00A15A85">
              <w:rPr>
                <w:noProof/>
                <w:webHidden/>
              </w:rPr>
              <w:fldChar w:fldCharType="separate"/>
            </w:r>
            <w:r w:rsidR="00A15A85">
              <w:rPr>
                <w:noProof/>
                <w:webHidden/>
              </w:rPr>
              <w:t>5</w:t>
            </w:r>
            <w:r w:rsidR="00A15A85">
              <w:rPr>
                <w:noProof/>
                <w:webHidden/>
              </w:rPr>
              <w:fldChar w:fldCharType="end"/>
            </w:r>
          </w:hyperlink>
        </w:p>
        <w:p w14:paraId="70CCCCBD" w14:textId="4028CD7F" w:rsidR="00A15A85" w:rsidRDefault="00BD270F">
          <w:pPr>
            <w:pStyle w:val="TOC3"/>
            <w:tabs>
              <w:tab w:val="right" w:leader="dot" w:pos="9350"/>
            </w:tabs>
            <w:rPr>
              <w:rFonts w:eastAsiaTheme="minorEastAsia"/>
              <w:noProof/>
            </w:rPr>
          </w:pPr>
          <w:hyperlink w:anchor="_Toc69545051" w:history="1">
            <w:r w:rsidR="00A15A85" w:rsidRPr="004B182F">
              <w:rPr>
                <w:rStyle w:val="Hyperlink"/>
                <w:noProof/>
              </w:rPr>
              <w:t>VI Count by Subdivision</w:t>
            </w:r>
            <w:r w:rsidR="00A15A85">
              <w:rPr>
                <w:noProof/>
                <w:webHidden/>
              </w:rPr>
              <w:tab/>
            </w:r>
            <w:r w:rsidR="00A15A85">
              <w:rPr>
                <w:noProof/>
                <w:webHidden/>
              </w:rPr>
              <w:fldChar w:fldCharType="begin"/>
            </w:r>
            <w:r w:rsidR="00A15A85">
              <w:rPr>
                <w:noProof/>
                <w:webHidden/>
              </w:rPr>
              <w:instrText xml:space="preserve"> PAGEREF _Toc69545051 \h </w:instrText>
            </w:r>
            <w:r w:rsidR="00A15A85">
              <w:rPr>
                <w:noProof/>
                <w:webHidden/>
              </w:rPr>
            </w:r>
            <w:r w:rsidR="00A15A85">
              <w:rPr>
                <w:noProof/>
                <w:webHidden/>
              </w:rPr>
              <w:fldChar w:fldCharType="separate"/>
            </w:r>
            <w:r w:rsidR="00A15A85">
              <w:rPr>
                <w:noProof/>
                <w:webHidden/>
              </w:rPr>
              <w:t>5</w:t>
            </w:r>
            <w:r w:rsidR="00A15A85">
              <w:rPr>
                <w:noProof/>
                <w:webHidden/>
              </w:rPr>
              <w:fldChar w:fldCharType="end"/>
            </w:r>
          </w:hyperlink>
        </w:p>
        <w:p w14:paraId="54DFA9CB" w14:textId="7BD75DB3" w:rsidR="00B40C1D" w:rsidRDefault="00CC4751">
          <w:pPr>
            <w:rPr>
              <w:b/>
              <w:bCs/>
              <w:noProof/>
            </w:rPr>
          </w:pPr>
          <w:r>
            <w:rPr>
              <w:b/>
              <w:bCs/>
              <w:noProof/>
            </w:rPr>
            <w:fldChar w:fldCharType="end"/>
          </w:r>
          <w:r w:rsidR="00F35CA4">
            <w:rPr>
              <w:b/>
              <w:bCs/>
              <w:noProof/>
            </w:rPr>
            <w:t xml:space="preserve"> </w:t>
          </w:r>
        </w:p>
      </w:sdtContent>
    </w:sdt>
    <w:p w14:paraId="773C4FB7" w14:textId="3D8C9AA8" w:rsidR="00B40C1D" w:rsidRDefault="009066B9" w:rsidP="00CE3183">
      <w:pPr>
        <w:pStyle w:val="Heading1"/>
      </w:pPr>
      <w:bookmarkStart w:id="0" w:name="_Toc69545040"/>
      <w:r>
        <w:t xml:space="preserve">Weekly Changes </w:t>
      </w:r>
      <w:r w:rsidR="00F13502">
        <w:t>April 17, 2021</w:t>
      </w:r>
      <w:bookmarkEnd w:id="0"/>
      <w:r w:rsidR="00BD270F">
        <w:t xml:space="preserve"> (Manual Updated 06/30/2021)</w:t>
      </w:r>
    </w:p>
    <w:p w14:paraId="0FCEF55F" w14:textId="1D354508" w:rsidR="007D375B" w:rsidRDefault="007D375B" w:rsidP="007D375B">
      <w:pPr>
        <w:pStyle w:val="ListParagraph"/>
      </w:pPr>
    </w:p>
    <w:p w14:paraId="19AD9E42" w14:textId="5CB30ACB" w:rsidR="00D73280" w:rsidRDefault="00D73280" w:rsidP="009066B9">
      <w:pPr>
        <w:pStyle w:val="Heading2"/>
      </w:pPr>
      <w:bookmarkStart w:id="1" w:name="_Toc69545041"/>
      <w:r>
        <w:t>Note</w:t>
      </w:r>
      <w:bookmarkEnd w:id="1"/>
    </w:p>
    <w:p w14:paraId="5BB2069B" w14:textId="6FDAE9B9" w:rsidR="00D73280" w:rsidRDefault="00D73280" w:rsidP="00D73280">
      <w:pPr>
        <w:pStyle w:val="ListParagraph"/>
        <w:numPr>
          <w:ilvl w:val="0"/>
          <w:numId w:val="30"/>
        </w:numPr>
      </w:pPr>
      <w:r>
        <w:t>When printing the 916 (Add HS Reimbursement) you may want to change to the tax roll dataset to report this based on what the exemptions were at the time of taxroll.</w:t>
      </w:r>
    </w:p>
    <w:p w14:paraId="5AF1B7F8" w14:textId="7B05DED9" w:rsidR="00D73280" w:rsidRPr="00D73280" w:rsidRDefault="00D73280" w:rsidP="00D73280">
      <w:pPr>
        <w:pStyle w:val="ListParagraph"/>
      </w:pPr>
      <w:r w:rsidRPr="00D73280">
        <w:rPr>
          <w:noProof/>
        </w:rPr>
        <w:drawing>
          <wp:inline distT="0" distB="0" distL="0" distR="0" wp14:anchorId="2B43306E" wp14:editId="4BA5C0B4">
            <wp:extent cx="4115011" cy="12827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5011" cy="1282766"/>
                    </a:xfrm>
                    <a:prstGeom prst="rect">
                      <a:avLst/>
                    </a:prstGeom>
                  </pic:spPr>
                </pic:pic>
              </a:graphicData>
            </a:graphic>
          </wp:inline>
        </w:drawing>
      </w:r>
    </w:p>
    <w:p w14:paraId="46B9B484" w14:textId="4311B731" w:rsidR="009066B9" w:rsidRDefault="009066B9" w:rsidP="009066B9">
      <w:pPr>
        <w:pStyle w:val="Heading2"/>
      </w:pPr>
      <w:bookmarkStart w:id="2" w:name="_Toc69545042"/>
      <w:r w:rsidRPr="009066B9">
        <w:t>Application</w:t>
      </w:r>
      <w:bookmarkEnd w:id="2"/>
    </w:p>
    <w:p w14:paraId="2578A99D" w14:textId="4F4F1A03" w:rsidR="00DC7C87" w:rsidRDefault="00F13502" w:rsidP="00F13502">
      <w:pPr>
        <w:pStyle w:val="ListParagraph"/>
        <w:numPr>
          <w:ilvl w:val="0"/>
          <w:numId w:val="27"/>
        </w:numPr>
      </w:pPr>
      <w:r>
        <w:t>When requesting the help files in the assessment form you will be taken to help on the tab you are on.</w:t>
      </w:r>
    </w:p>
    <w:p w14:paraId="28A5D1AA" w14:textId="11155E09" w:rsidR="004E53FF" w:rsidRPr="00DC7C87" w:rsidRDefault="004E53FF" w:rsidP="00F13502">
      <w:pPr>
        <w:pStyle w:val="ListParagraph"/>
        <w:numPr>
          <w:ilvl w:val="0"/>
          <w:numId w:val="27"/>
        </w:numPr>
      </w:pPr>
      <w:r>
        <w:t xml:space="preserve">When in map </w:t>
      </w:r>
      <w:r w:rsidR="00BF3EC9">
        <w:t>analyzer</w:t>
      </w:r>
      <w:r>
        <w:t xml:space="preserve"> and displaying on second monitor there were times that </w:t>
      </w:r>
      <w:r w:rsidR="00A15A85">
        <w:t>remnants</w:t>
      </w:r>
      <w:r>
        <w:t xml:space="preserve"> of the screen would display. This have been corrected where this should not occur.</w:t>
      </w:r>
    </w:p>
    <w:p w14:paraId="657EBAC6" w14:textId="5462C45B" w:rsidR="009B3FD5" w:rsidRDefault="00CC4751" w:rsidP="00BF3EC9">
      <w:pPr>
        <w:pStyle w:val="Heading3"/>
      </w:pPr>
      <w:bookmarkStart w:id="3" w:name="_Toc69545043"/>
      <w:r>
        <w:t>Appraisal</w:t>
      </w:r>
      <w:bookmarkEnd w:id="3"/>
    </w:p>
    <w:p w14:paraId="6C13CA25" w14:textId="4E253A0B" w:rsidR="00BF3EC9" w:rsidRDefault="00BF3EC9" w:rsidP="00BF3EC9">
      <w:pPr>
        <w:pStyle w:val="ListParagraph"/>
        <w:numPr>
          <w:ilvl w:val="0"/>
          <w:numId w:val="29"/>
        </w:numPr>
      </w:pPr>
      <w:r>
        <w:t xml:space="preserve">While splitting parcels if outbuildings were moved to the new </w:t>
      </w:r>
      <w:r w:rsidR="00A15A85">
        <w:t>parcel,</w:t>
      </w:r>
      <w:r>
        <w:t xml:space="preserve"> they would stay on the original site plan. This has changed where they will follow the account they were moved to.  In the case of the combine this does not occur as we don’t have the relationship between the buildings of the two accounts and this may lead to confusion. </w:t>
      </w:r>
      <w:r w:rsidRPr="00D95B01">
        <w:rPr>
          <w:highlight w:val="cyan"/>
        </w:rPr>
        <w:t>In the combine the outbuildings would need to be drawn on the site plan.</w:t>
      </w:r>
      <w:r w:rsidR="00D95B01" w:rsidRPr="00D95B01">
        <w:rPr>
          <w:highlight w:val="cyan"/>
        </w:rPr>
        <w:t xml:space="preserve"> (Added to the manual 04/18/2021)</w:t>
      </w:r>
    </w:p>
    <w:p w14:paraId="1FDB035A" w14:textId="746D0F01" w:rsidR="00BF3EC9" w:rsidRDefault="007225B5" w:rsidP="007225B5">
      <w:pPr>
        <w:pStyle w:val="Heading4"/>
      </w:pPr>
      <w:r>
        <w:t>Outbuildings</w:t>
      </w:r>
    </w:p>
    <w:p w14:paraId="6958A1A8" w14:textId="06A5E46F" w:rsidR="007225B5" w:rsidRDefault="007225B5" w:rsidP="007225B5">
      <w:pPr>
        <w:pStyle w:val="ListParagraph"/>
        <w:numPr>
          <w:ilvl w:val="0"/>
          <w:numId w:val="29"/>
        </w:numPr>
      </w:pPr>
      <w:r>
        <w:t>On the outbuildings form the appraisal zone will be on the form</w:t>
      </w:r>
    </w:p>
    <w:p w14:paraId="253929CD" w14:textId="01DC8FDD" w:rsidR="007225B5" w:rsidRDefault="007225B5" w:rsidP="007225B5">
      <w:pPr>
        <w:pStyle w:val="ListParagraph"/>
        <w:numPr>
          <w:ilvl w:val="0"/>
          <w:numId w:val="29"/>
        </w:numPr>
      </w:pPr>
      <w:r>
        <w:lastRenderedPageBreak/>
        <w:t>The view edit log was displaying all records for the appraisal record. This will now show edits on the outbuilding.</w:t>
      </w:r>
    </w:p>
    <w:p w14:paraId="16E59C31" w14:textId="6436990C" w:rsidR="007225B5" w:rsidRDefault="007225B5" w:rsidP="007225B5">
      <w:r w:rsidRPr="007225B5">
        <w:rPr>
          <w:noProof/>
        </w:rPr>
        <w:drawing>
          <wp:inline distT="0" distB="0" distL="0" distR="0" wp14:anchorId="615F2CD7" wp14:editId="1B482566">
            <wp:extent cx="4007056" cy="24448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7056" cy="2444876"/>
                    </a:xfrm>
                    <a:prstGeom prst="rect">
                      <a:avLst/>
                    </a:prstGeom>
                  </pic:spPr>
                </pic:pic>
              </a:graphicData>
            </a:graphic>
          </wp:inline>
        </w:drawing>
      </w:r>
    </w:p>
    <w:p w14:paraId="6FDC1AA7" w14:textId="43519677" w:rsidR="007225B5" w:rsidRDefault="007225B5" w:rsidP="007225B5">
      <w:pPr>
        <w:pStyle w:val="Heading4"/>
      </w:pPr>
      <w:r>
        <w:t>Miscellaneous Improvements</w:t>
      </w:r>
    </w:p>
    <w:p w14:paraId="69F772CD" w14:textId="042A1732" w:rsidR="007225B5" w:rsidRDefault="007225B5" w:rsidP="007225B5">
      <w:pPr>
        <w:pStyle w:val="ListParagraph"/>
        <w:numPr>
          <w:ilvl w:val="0"/>
          <w:numId w:val="29"/>
        </w:numPr>
      </w:pPr>
      <w:r>
        <w:t xml:space="preserve">On the </w:t>
      </w:r>
      <w:r w:rsidR="00A15A85">
        <w:t>miscellaneous</w:t>
      </w:r>
      <w:r>
        <w:t xml:space="preserve"> </w:t>
      </w:r>
      <w:r w:rsidR="00A15A85">
        <w:t>improvements</w:t>
      </w:r>
      <w:r>
        <w:t xml:space="preserve"> form the appraisal zone will be on the form</w:t>
      </w:r>
    </w:p>
    <w:p w14:paraId="46ADEBD5" w14:textId="27F37D11" w:rsidR="00D73280" w:rsidRDefault="00D73280" w:rsidP="00D73280">
      <w:pPr>
        <w:pStyle w:val="ListParagraph"/>
        <w:numPr>
          <w:ilvl w:val="0"/>
          <w:numId w:val="29"/>
        </w:numPr>
      </w:pPr>
      <w:r>
        <w:t>The view edit log was displaying all records for the appraisal record. This will now show edits on the miscellaneous improvement.</w:t>
      </w:r>
    </w:p>
    <w:p w14:paraId="1228E103" w14:textId="490568F6" w:rsidR="007225B5" w:rsidRDefault="007225B5" w:rsidP="007225B5">
      <w:r w:rsidRPr="007225B5">
        <w:rPr>
          <w:noProof/>
        </w:rPr>
        <w:drawing>
          <wp:inline distT="0" distB="0" distL="0" distR="0" wp14:anchorId="6F989156" wp14:editId="542E1343">
            <wp:extent cx="5943600" cy="19977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7710"/>
                    </a:xfrm>
                    <a:prstGeom prst="rect">
                      <a:avLst/>
                    </a:prstGeom>
                  </pic:spPr>
                </pic:pic>
              </a:graphicData>
            </a:graphic>
          </wp:inline>
        </w:drawing>
      </w:r>
    </w:p>
    <w:p w14:paraId="1D9A3B63" w14:textId="77777777" w:rsidR="007225B5" w:rsidRPr="007225B5" w:rsidRDefault="007225B5" w:rsidP="007225B5"/>
    <w:p w14:paraId="603DF0BA" w14:textId="1F8A2337" w:rsidR="004E53FF" w:rsidRDefault="004E53FF" w:rsidP="00080BBF">
      <w:pPr>
        <w:pStyle w:val="Heading3"/>
      </w:pPr>
      <w:bookmarkStart w:id="4" w:name="_Toc69545044"/>
      <w:r>
        <w:t>Assessment</w:t>
      </w:r>
      <w:bookmarkEnd w:id="4"/>
    </w:p>
    <w:p w14:paraId="7225008E" w14:textId="7D4FCDC3" w:rsidR="004E53FF" w:rsidRDefault="004E53FF" w:rsidP="004E53FF">
      <w:pPr>
        <w:pStyle w:val="ListParagraph"/>
        <w:numPr>
          <w:ilvl w:val="0"/>
          <w:numId w:val="27"/>
        </w:numPr>
      </w:pPr>
      <w:r>
        <w:t>Capped amounts are added to the appraisal summary. The current value represents what the capped value is currently (may not be currently capped).  The Appraisal capped amount represents what the capped value would be if the appraisal value would be read in.  The fair cash change column is the different between the current cap value and the appraisal capped value</w:t>
      </w:r>
    </w:p>
    <w:p w14:paraId="4722970A" w14:textId="120FBEC7" w:rsidR="004E53FF" w:rsidRDefault="004E53FF" w:rsidP="004E53FF">
      <w:pPr>
        <w:ind w:left="360"/>
      </w:pPr>
      <w:r w:rsidRPr="004E53FF">
        <w:rPr>
          <w:noProof/>
        </w:rPr>
        <w:lastRenderedPageBreak/>
        <w:drawing>
          <wp:inline distT="0" distB="0" distL="0" distR="0" wp14:anchorId="011693B7" wp14:editId="2969A6DC">
            <wp:extent cx="5943600" cy="3070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70225"/>
                    </a:xfrm>
                    <a:prstGeom prst="rect">
                      <a:avLst/>
                    </a:prstGeom>
                  </pic:spPr>
                </pic:pic>
              </a:graphicData>
            </a:graphic>
          </wp:inline>
        </w:drawing>
      </w:r>
    </w:p>
    <w:p w14:paraId="63028DB9" w14:textId="3B0962ED" w:rsidR="004E53FF" w:rsidRDefault="004E53FF" w:rsidP="004E53FF">
      <w:pPr>
        <w:pStyle w:val="ListParagraph"/>
        <w:numPr>
          <w:ilvl w:val="0"/>
          <w:numId w:val="27"/>
        </w:numPr>
      </w:pPr>
      <w:r>
        <w:t xml:space="preserve">If you select to view the sale and there is not a sale record you will be informed of this. Previously this would take you to an unrelated record. This is occurring on converted records where the information was in AA but there was not a sale record linked to it.  </w:t>
      </w:r>
    </w:p>
    <w:p w14:paraId="1175A862" w14:textId="7995AB85" w:rsidR="004E53FF" w:rsidRDefault="004E53FF" w:rsidP="004E53FF">
      <w:r w:rsidRPr="004E53FF">
        <w:rPr>
          <w:noProof/>
        </w:rPr>
        <w:drawing>
          <wp:inline distT="0" distB="0" distL="0" distR="0" wp14:anchorId="24CE2CAE" wp14:editId="09814D35">
            <wp:extent cx="5943600" cy="18053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05305"/>
                    </a:xfrm>
                    <a:prstGeom prst="rect">
                      <a:avLst/>
                    </a:prstGeom>
                  </pic:spPr>
                </pic:pic>
              </a:graphicData>
            </a:graphic>
          </wp:inline>
        </w:drawing>
      </w:r>
    </w:p>
    <w:p w14:paraId="7DE20CEA" w14:textId="2F4A453E" w:rsidR="004E53FF" w:rsidRPr="004E53FF" w:rsidRDefault="004E53FF" w:rsidP="004E53FF">
      <w:pPr>
        <w:pStyle w:val="ListParagraph"/>
        <w:numPr>
          <w:ilvl w:val="0"/>
          <w:numId w:val="27"/>
        </w:numPr>
      </w:pPr>
      <w:r>
        <w:t>When editing legal description through View – Edit Legal the “&amp;”, “?” would be removed when saved. This has been corrected.</w:t>
      </w:r>
    </w:p>
    <w:p w14:paraId="59A981B3" w14:textId="3733FB56" w:rsidR="00080BBF" w:rsidRDefault="00080BBF" w:rsidP="00080BBF">
      <w:pPr>
        <w:pStyle w:val="Heading3"/>
      </w:pPr>
      <w:bookmarkStart w:id="5" w:name="_Toc69545045"/>
      <w:r>
        <w:t>Personal Property</w:t>
      </w:r>
      <w:bookmarkEnd w:id="5"/>
    </w:p>
    <w:p w14:paraId="59CD7B73" w14:textId="39507954" w:rsidR="00080BBF" w:rsidRDefault="00BF3EC9" w:rsidP="00CA554D">
      <w:pPr>
        <w:pStyle w:val="ListParagraph"/>
        <w:numPr>
          <w:ilvl w:val="0"/>
          <w:numId w:val="21"/>
        </w:numPr>
      </w:pPr>
      <w:r>
        <w:t>When importing in TASC schedule there is the option to code the account as a notice is required.</w:t>
      </w:r>
    </w:p>
    <w:p w14:paraId="54B282C9" w14:textId="6F7A5E10" w:rsidR="00CA554D" w:rsidRDefault="00BF3EC9" w:rsidP="00CA554D">
      <w:pPr>
        <w:pStyle w:val="ListParagraph"/>
      </w:pPr>
      <w:r w:rsidRPr="00BF3EC9">
        <w:rPr>
          <w:noProof/>
        </w:rPr>
        <w:lastRenderedPageBreak/>
        <w:drawing>
          <wp:inline distT="0" distB="0" distL="0" distR="0" wp14:anchorId="44777144" wp14:editId="35411572">
            <wp:extent cx="4686541" cy="25972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6541" cy="2597283"/>
                    </a:xfrm>
                    <a:prstGeom prst="rect">
                      <a:avLst/>
                    </a:prstGeom>
                  </pic:spPr>
                </pic:pic>
              </a:graphicData>
            </a:graphic>
          </wp:inline>
        </w:drawing>
      </w:r>
    </w:p>
    <w:p w14:paraId="07762832" w14:textId="0D433919" w:rsidR="00F13502" w:rsidRDefault="00F13502" w:rsidP="00F13502">
      <w:pPr>
        <w:pStyle w:val="ListParagraph"/>
        <w:numPr>
          <w:ilvl w:val="0"/>
          <w:numId w:val="21"/>
        </w:numPr>
      </w:pPr>
      <w:r>
        <w:t>When trying to delete the personal property appraisal record you will get the message that the record must be inactive.</w:t>
      </w:r>
    </w:p>
    <w:p w14:paraId="4450A3B6" w14:textId="34E5FBA7" w:rsidR="00CA554D" w:rsidRPr="00080BBF" w:rsidRDefault="00CA554D" w:rsidP="00CA554D">
      <w:pPr>
        <w:pStyle w:val="ListParagraph"/>
      </w:pPr>
    </w:p>
    <w:p w14:paraId="3D3B7BD9" w14:textId="609545F4" w:rsidR="00080BBF" w:rsidRDefault="00080BBF" w:rsidP="00080BBF">
      <w:pPr>
        <w:pStyle w:val="Heading3"/>
      </w:pPr>
      <w:bookmarkStart w:id="6" w:name="_Toc69545046"/>
      <w:r>
        <w:t>BOE</w:t>
      </w:r>
      <w:bookmarkEnd w:id="6"/>
    </w:p>
    <w:p w14:paraId="0A1B8CDF" w14:textId="35D54013" w:rsidR="00CA554D" w:rsidRDefault="00F13502" w:rsidP="00080BBF">
      <w:pPr>
        <w:pStyle w:val="ListParagraph"/>
        <w:numPr>
          <w:ilvl w:val="0"/>
          <w:numId w:val="20"/>
        </w:numPr>
      </w:pPr>
      <w:r>
        <w:t>Can now save documents to the BOE records.</w:t>
      </w:r>
    </w:p>
    <w:p w14:paraId="2A73FF6C" w14:textId="77777777" w:rsidR="00CA554D" w:rsidRPr="00080BBF" w:rsidRDefault="00CA554D" w:rsidP="00CA554D">
      <w:pPr>
        <w:ind w:left="360"/>
      </w:pPr>
    </w:p>
    <w:p w14:paraId="3CF9ACCC" w14:textId="238CF6AA" w:rsidR="00D51F32" w:rsidRDefault="009066B9" w:rsidP="00F35CA4">
      <w:pPr>
        <w:pStyle w:val="Heading2"/>
      </w:pPr>
      <w:bookmarkStart w:id="7" w:name="_Toc69545047"/>
      <w:r>
        <w:t>Reports</w:t>
      </w:r>
      <w:bookmarkEnd w:id="7"/>
    </w:p>
    <w:p w14:paraId="6AD32387" w14:textId="24EFF21B" w:rsidR="00E512D9" w:rsidRDefault="00B83921" w:rsidP="00F35CA4">
      <w:pPr>
        <w:pStyle w:val="Heading3"/>
      </w:pPr>
      <w:bookmarkStart w:id="8" w:name="_Toc69545048"/>
      <w:r>
        <w:t>Review Sheet</w:t>
      </w:r>
      <w:bookmarkEnd w:id="8"/>
    </w:p>
    <w:p w14:paraId="60EB098E" w14:textId="2E41DD11" w:rsidR="006449F4" w:rsidRDefault="006449F4" w:rsidP="00EE299F">
      <w:pPr>
        <w:pStyle w:val="ListParagraph"/>
        <w:numPr>
          <w:ilvl w:val="0"/>
          <w:numId w:val="20"/>
        </w:numPr>
      </w:pPr>
      <w:r>
        <w:t>On the review sheet there is the option to include building permits and open tasks for an account. These will print above the user comments section. By default (if no parameter is included these will not print)</w:t>
      </w:r>
    </w:p>
    <w:p w14:paraId="2FCAA5CD" w14:textId="7D09F8AC" w:rsidR="006449F4" w:rsidRDefault="006449F4" w:rsidP="00EE299F">
      <w:pPr>
        <w:pStyle w:val="ListParagraph"/>
        <w:numPr>
          <w:ilvl w:val="0"/>
          <w:numId w:val="20"/>
        </w:numPr>
      </w:pPr>
      <w:r>
        <w:t xml:space="preserve">There is the option for the additional photos to not print.  By </w:t>
      </w:r>
      <w:r w:rsidR="00A15A85">
        <w:t>default,</w:t>
      </w:r>
      <w:r>
        <w:t xml:space="preserve"> these will print.</w:t>
      </w:r>
    </w:p>
    <w:p w14:paraId="52CA8F90" w14:textId="3F3037FB" w:rsidR="006449F4" w:rsidRDefault="006449F4" w:rsidP="006449F4">
      <w:r>
        <w:rPr>
          <w:noProof/>
        </w:rPr>
        <w:drawing>
          <wp:inline distT="0" distB="0" distL="0" distR="0" wp14:anchorId="136485FF" wp14:editId="21EDA360">
            <wp:extent cx="5943600" cy="10960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1096010"/>
                    </a:xfrm>
                    <a:prstGeom prst="rect">
                      <a:avLst/>
                    </a:prstGeom>
                    <a:noFill/>
                    <a:ln>
                      <a:noFill/>
                    </a:ln>
                  </pic:spPr>
                </pic:pic>
              </a:graphicData>
            </a:graphic>
          </wp:inline>
        </w:drawing>
      </w:r>
    </w:p>
    <w:p w14:paraId="302BC452" w14:textId="4C4596F7" w:rsidR="00CA554D" w:rsidRDefault="00CA554D" w:rsidP="00CA554D"/>
    <w:p w14:paraId="10D1C1C8" w14:textId="6D0240E5" w:rsidR="006449F4" w:rsidRDefault="006449F4" w:rsidP="006449F4">
      <w:pPr>
        <w:pStyle w:val="ListParagraph"/>
      </w:pPr>
      <w:r w:rsidRPr="00ED6581">
        <w:rPr>
          <w:noProof/>
        </w:rPr>
        <w:drawing>
          <wp:inline distT="0" distB="0" distL="0" distR="0" wp14:anchorId="5A03C1F0" wp14:editId="5D33FB70">
            <wp:extent cx="3934890" cy="16954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4632" cy="1699648"/>
                    </a:xfrm>
                    <a:prstGeom prst="rect">
                      <a:avLst/>
                    </a:prstGeom>
                  </pic:spPr>
                </pic:pic>
              </a:graphicData>
            </a:graphic>
          </wp:inline>
        </w:drawing>
      </w:r>
    </w:p>
    <w:p w14:paraId="0A807586" w14:textId="095EBA49" w:rsidR="006449F4" w:rsidRDefault="006449F4" w:rsidP="006449F4">
      <w:pPr>
        <w:pStyle w:val="ListParagraph"/>
      </w:pPr>
      <w:r>
        <w:t>The record may not be in the list to begin with. To add use the drop down list.</w:t>
      </w:r>
    </w:p>
    <w:p w14:paraId="2166970E" w14:textId="0B730B66" w:rsidR="006449F4" w:rsidRDefault="006449F4" w:rsidP="006449F4">
      <w:pPr>
        <w:pStyle w:val="ListParagraph"/>
      </w:pPr>
      <w:r w:rsidRPr="006449F4">
        <w:rPr>
          <w:noProof/>
        </w:rPr>
        <w:lastRenderedPageBreak/>
        <w:drawing>
          <wp:inline distT="0" distB="0" distL="0" distR="0" wp14:anchorId="57890B6A" wp14:editId="77C21DE8">
            <wp:extent cx="3954194" cy="16319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6431" cy="1637000"/>
                    </a:xfrm>
                    <a:prstGeom prst="rect">
                      <a:avLst/>
                    </a:prstGeom>
                  </pic:spPr>
                </pic:pic>
              </a:graphicData>
            </a:graphic>
          </wp:inline>
        </w:drawing>
      </w:r>
    </w:p>
    <w:p w14:paraId="24BD64D3" w14:textId="77777777" w:rsidR="006449F4" w:rsidRDefault="006449F4" w:rsidP="00CA554D"/>
    <w:p w14:paraId="5DE6EBCF" w14:textId="740D6E80" w:rsidR="00CA554D" w:rsidRDefault="00F13502" w:rsidP="00F35CA4">
      <w:pPr>
        <w:pStyle w:val="Heading3"/>
      </w:pPr>
      <w:bookmarkStart w:id="9" w:name="_Toc69545049"/>
      <w:r>
        <w:t xml:space="preserve">926 and </w:t>
      </w:r>
      <w:r w:rsidR="00CA554D">
        <w:t>926-P</w:t>
      </w:r>
      <w:bookmarkEnd w:id="9"/>
    </w:p>
    <w:p w14:paraId="389BBE98" w14:textId="7D48B6FB" w:rsidR="00CA554D" w:rsidRDefault="00CA554D" w:rsidP="00CA554D">
      <w:pPr>
        <w:pStyle w:val="ListParagraph"/>
        <w:numPr>
          <w:ilvl w:val="0"/>
          <w:numId w:val="20"/>
        </w:numPr>
      </w:pPr>
      <w:r>
        <w:t xml:space="preserve">The Notice-Text notes will print on </w:t>
      </w:r>
      <w:r w:rsidR="00ED6581">
        <w:t>the report.</w:t>
      </w:r>
    </w:p>
    <w:p w14:paraId="69A0B40A" w14:textId="363DDBF7" w:rsidR="00F13502" w:rsidRDefault="00F13502" w:rsidP="00F13502">
      <w:pPr>
        <w:pStyle w:val="ListParagraph"/>
        <w:numPr>
          <w:ilvl w:val="1"/>
          <w:numId w:val="20"/>
        </w:numPr>
      </w:pPr>
      <w:r>
        <w:t xml:space="preserve">An addition has been added to both </w:t>
      </w:r>
      <w:r w:rsidR="00A15A85">
        <w:t>reports</w:t>
      </w:r>
      <w:r>
        <w:t xml:space="preserve">. </w:t>
      </w:r>
      <w:r w:rsidR="00A15A85">
        <w:t>For</w:t>
      </w:r>
      <w:r>
        <w:t xml:space="preserve"> the notes to print the date of the notes must match the working year in the county information table.  This is so the same note does not continue to print on the report year after year.</w:t>
      </w:r>
    </w:p>
    <w:p w14:paraId="314A835B" w14:textId="7727A590" w:rsidR="00EE299F" w:rsidRDefault="008516F3" w:rsidP="00EE299F">
      <w:r w:rsidRPr="008516F3">
        <w:rPr>
          <w:noProof/>
        </w:rPr>
        <w:drawing>
          <wp:inline distT="0" distB="0" distL="0" distR="0" wp14:anchorId="3ECE6CC3" wp14:editId="286CF60A">
            <wp:extent cx="4387850" cy="180623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1598" cy="1816014"/>
                    </a:xfrm>
                    <a:prstGeom prst="rect">
                      <a:avLst/>
                    </a:prstGeom>
                  </pic:spPr>
                </pic:pic>
              </a:graphicData>
            </a:graphic>
          </wp:inline>
        </w:drawing>
      </w:r>
    </w:p>
    <w:p w14:paraId="313674FC" w14:textId="4F7C1996" w:rsidR="009B3FD5" w:rsidRDefault="00F13502" w:rsidP="00F35CA4">
      <w:pPr>
        <w:pStyle w:val="Heading3"/>
      </w:pPr>
      <w:bookmarkStart w:id="10" w:name="_Toc69545050"/>
      <w:r>
        <w:t>Top Assessment Report</w:t>
      </w:r>
      <w:bookmarkEnd w:id="10"/>
    </w:p>
    <w:p w14:paraId="4541CC44" w14:textId="1FB660D1" w:rsidR="009B3FD5" w:rsidRPr="009B3FD5" w:rsidRDefault="00F13502" w:rsidP="009B3FD5">
      <w:pPr>
        <w:pStyle w:val="ListParagraph"/>
        <w:numPr>
          <w:ilvl w:val="0"/>
          <w:numId w:val="20"/>
        </w:numPr>
      </w:pPr>
      <w:r>
        <w:t>The top assessment report was including amount from the real property on public service accounts.  This has been corrected.</w:t>
      </w:r>
    </w:p>
    <w:p w14:paraId="062484E2" w14:textId="5B3F0247" w:rsidR="00BF3EC9" w:rsidRPr="009271CD" w:rsidRDefault="00BF3EC9" w:rsidP="009271CD">
      <w:pPr>
        <w:pStyle w:val="Heading3"/>
      </w:pPr>
      <w:bookmarkStart w:id="11" w:name="_Toc69545051"/>
      <w:r w:rsidRPr="009271CD">
        <w:t xml:space="preserve">VI Count by </w:t>
      </w:r>
      <w:r w:rsidR="009271CD">
        <w:t>S</w:t>
      </w:r>
      <w:r w:rsidR="009271CD" w:rsidRPr="009271CD">
        <w:t>ubdivision</w:t>
      </w:r>
      <w:bookmarkEnd w:id="11"/>
    </w:p>
    <w:p w14:paraId="01549704" w14:textId="42966307" w:rsidR="009271CD" w:rsidRDefault="009271CD" w:rsidP="009271CD">
      <w:pPr>
        <w:pStyle w:val="ListParagraph"/>
        <w:numPr>
          <w:ilvl w:val="0"/>
          <w:numId w:val="20"/>
        </w:numPr>
      </w:pPr>
      <w:r>
        <w:t xml:space="preserve">There is a new report that will print separate the counts on the VI report based on subdivision (first 4 of parcel) </w:t>
      </w:r>
    </w:p>
    <w:p w14:paraId="632D9311" w14:textId="33FB7737" w:rsidR="009271CD" w:rsidRDefault="009271CD" w:rsidP="009271CD">
      <w:pPr>
        <w:ind w:left="360"/>
      </w:pPr>
      <w:r w:rsidRPr="009271CD">
        <w:rPr>
          <w:noProof/>
        </w:rPr>
        <w:drawing>
          <wp:inline distT="0" distB="0" distL="0" distR="0" wp14:anchorId="1053E5FA" wp14:editId="7E0BB3C7">
            <wp:extent cx="2870766" cy="19304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1426" cy="1944292"/>
                    </a:xfrm>
                    <a:prstGeom prst="rect">
                      <a:avLst/>
                    </a:prstGeom>
                  </pic:spPr>
                </pic:pic>
              </a:graphicData>
            </a:graphic>
          </wp:inline>
        </w:drawing>
      </w:r>
    </w:p>
    <w:p w14:paraId="51195B36" w14:textId="670FD54F" w:rsidR="007225B5" w:rsidRPr="009271CD" w:rsidRDefault="007225B5" w:rsidP="009271CD">
      <w:pPr>
        <w:ind w:left="360"/>
      </w:pPr>
      <w:r w:rsidRPr="007225B5">
        <w:rPr>
          <w:noProof/>
        </w:rPr>
        <w:lastRenderedPageBreak/>
        <w:drawing>
          <wp:inline distT="0" distB="0" distL="0" distR="0" wp14:anchorId="65772B63" wp14:editId="0DDFD683">
            <wp:extent cx="4110415" cy="26098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5378" cy="2613001"/>
                    </a:xfrm>
                    <a:prstGeom prst="rect">
                      <a:avLst/>
                    </a:prstGeom>
                  </pic:spPr>
                </pic:pic>
              </a:graphicData>
            </a:graphic>
          </wp:inline>
        </w:drawing>
      </w:r>
    </w:p>
    <w:sectPr w:rsidR="007225B5" w:rsidRPr="009271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A5A90"/>
    <w:multiLevelType w:val="hybridMultilevel"/>
    <w:tmpl w:val="2726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F499B"/>
    <w:multiLevelType w:val="hybridMultilevel"/>
    <w:tmpl w:val="FCDE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30390"/>
    <w:multiLevelType w:val="hybridMultilevel"/>
    <w:tmpl w:val="98B6F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722BC0"/>
    <w:multiLevelType w:val="hybridMultilevel"/>
    <w:tmpl w:val="4B0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416AA"/>
    <w:multiLevelType w:val="hybridMultilevel"/>
    <w:tmpl w:val="368E3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26B37"/>
    <w:multiLevelType w:val="hybridMultilevel"/>
    <w:tmpl w:val="F31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61331"/>
    <w:multiLevelType w:val="hybridMultilevel"/>
    <w:tmpl w:val="B14E6B58"/>
    <w:lvl w:ilvl="0" w:tplc="78D4C9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B3F58"/>
    <w:multiLevelType w:val="hybridMultilevel"/>
    <w:tmpl w:val="DFDC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73267A6"/>
    <w:multiLevelType w:val="hybridMultilevel"/>
    <w:tmpl w:val="18468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659F4"/>
    <w:multiLevelType w:val="hybridMultilevel"/>
    <w:tmpl w:val="25C8D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F1549"/>
    <w:multiLevelType w:val="hybridMultilevel"/>
    <w:tmpl w:val="79483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FC60619"/>
    <w:multiLevelType w:val="hybridMultilevel"/>
    <w:tmpl w:val="5A20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27F76"/>
    <w:multiLevelType w:val="hybridMultilevel"/>
    <w:tmpl w:val="340E8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15055"/>
    <w:multiLevelType w:val="hybridMultilevel"/>
    <w:tmpl w:val="1BB4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736602"/>
    <w:multiLevelType w:val="hybridMultilevel"/>
    <w:tmpl w:val="9490C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A2FB0"/>
    <w:multiLevelType w:val="hybridMultilevel"/>
    <w:tmpl w:val="3FE00612"/>
    <w:lvl w:ilvl="0" w:tplc="3244B1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9475F"/>
    <w:multiLevelType w:val="hybridMultilevel"/>
    <w:tmpl w:val="6968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3E5F2E"/>
    <w:multiLevelType w:val="hybridMultilevel"/>
    <w:tmpl w:val="107CC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A0462"/>
    <w:multiLevelType w:val="hybridMultilevel"/>
    <w:tmpl w:val="5900EC80"/>
    <w:lvl w:ilvl="0" w:tplc="8D1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7B33945"/>
    <w:multiLevelType w:val="hybridMultilevel"/>
    <w:tmpl w:val="B73C2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0165B7"/>
    <w:multiLevelType w:val="hybridMultilevel"/>
    <w:tmpl w:val="1994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79083C"/>
    <w:multiLevelType w:val="hybridMultilevel"/>
    <w:tmpl w:val="0CB4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F34DA5"/>
    <w:multiLevelType w:val="hybridMultilevel"/>
    <w:tmpl w:val="01FA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4A66AF"/>
    <w:multiLevelType w:val="hybridMultilevel"/>
    <w:tmpl w:val="3D901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493EBD"/>
    <w:multiLevelType w:val="hybridMultilevel"/>
    <w:tmpl w:val="139A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2B38F0"/>
    <w:multiLevelType w:val="hybridMultilevel"/>
    <w:tmpl w:val="FF228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171369"/>
    <w:multiLevelType w:val="hybridMultilevel"/>
    <w:tmpl w:val="31E2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0D4480"/>
    <w:multiLevelType w:val="hybridMultilevel"/>
    <w:tmpl w:val="54A23D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7CDD7D76"/>
    <w:multiLevelType w:val="hybridMultilevel"/>
    <w:tmpl w:val="548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7"/>
  </w:num>
  <w:num w:numId="5">
    <w:abstractNumId w:val="24"/>
  </w:num>
  <w:num w:numId="6">
    <w:abstractNumId w:val="16"/>
  </w:num>
  <w:num w:numId="7">
    <w:abstractNumId w:val="26"/>
  </w:num>
  <w:num w:numId="8">
    <w:abstractNumId w:val="28"/>
  </w:num>
  <w:num w:numId="9">
    <w:abstractNumId w:val="14"/>
  </w:num>
  <w:num w:numId="10">
    <w:abstractNumId w:val="1"/>
  </w:num>
  <w:num w:numId="11">
    <w:abstractNumId w:val="25"/>
  </w:num>
  <w:num w:numId="12">
    <w:abstractNumId w:val="5"/>
  </w:num>
  <w:num w:numId="13">
    <w:abstractNumId w:val="21"/>
  </w:num>
  <w:num w:numId="14">
    <w:abstractNumId w:val="12"/>
  </w:num>
  <w:num w:numId="15">
    <w:abstractNumId w:val="3"/>
  </w:num>
  <w:num w:numId="16">
    <w:abstractNumId w:val="27"/>
  </w:num>
  <w:num w:numId="17">
    <w:abstractNumId w:val="8"/>
  </w:num>
  <w:num w:numId="18">
    <w:abstractNumId w:val="11"/>
  </w:num>
  <w:num w:numId="19">
    <w:abstractNumId w:val="9"/>
  </w:num>
  <w:num w:numId="20">
    <w:abstractNumId w:val="4"/>
  </w:num>
  <w:num w:numId="21">
    <w:abstractNumId w:val="0"/>
  </w:num>
  <w:num w:numId="22">
    <w:abstractNumId w:val="20"/>
  </w:num>
  <w:num w:numId="23">
    <w:abstractNumId w:val="15"/>
  </w:num>
  <w:num w:numId="24">
    <w:abstractNumId w:val="6"/>
  </w:num>
  <w:num w:numId="25">
    <w:abstractNumId w:val="13"/>
  </w:num>
  <w:num w:numId="26">
    <w:abstractNumId w:val="2"/>
  </w:num>
  <w:num w:numId="27">
    <w:abstractNumId w:val="22"/>
  </w:num>
  <w:num w:numId="28">
    <w:abstractNumId w:val="23"/>
  </w:num>
  <w:num w:numId="29">
    <w:abstractNumId w:val="17"/>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2016D"/>
    <w:rsid w:val="00021858"/>
    <w:rsid w:val="00080BBF"/>
    <w:rsid w:val="00081D29"/>
    <w:rsid w:val="00096204"/>
    <w:rsid w:val="00116C7D"/>
    <w:rsid w:val="001174CB"/>
    <w:rsid w:val="00136964"/>
    <w:rsid w:val="001D5365"/>
    <w:rsid w:val="001D7551"/>
    <w:rsid w:val="00225B49"/>
    <w:rsid w:val="00253C04"/>
    <w:rsid w:val="002B6F4C"/>
    <w:rsid w:val="002B7007"/>
    <w:rsid w:val="002D296E"/>
    <w:rsid w:val="002E2305"/>
    <w:rsid w:val="0035528E"/>
    <w:rsid w:val="003B15BB"/>
    <w:rsid w:val="003F4D8E"/>
    <w:rsid w:val="00470354"/>
    <w:rsid w:val="00485EF9"/>
    <w:rsid w:val="00497B41"/>
    <w:rsid w:val="004B0BF6"/>
    <w:rsid w:val="004E53FF"/>
    <w:rsid w:val="004F5CE5"/>
    <w:rsid w:val="005141B8"/>
    <w:rsid w:val="00521CAE"/>
    <w:rsid w:val="005534BF"/>
    <w:rsid w:val="00566ADA"/>
    <w:rsid w:val="00586BDF"/>
    <w:rsid w:val="005C476B"/>
    <w:rsid w:val="005D24B0"/>
    <w:rsid w:val="005F3E26"/>
    <w:rsid w:val="006449F4"/>
    <w:rsid w:val="006C5AE1"/>
    <w:rsid w:val="007225B5"/>
    <w:rsid w:val="00770D39"/>
    <w:rsid w:val="0079246E"/>
    <w:rsid w:val="007C147C"/>
    <w:rsid w:val="007C3A72"/>
    <w:rsid w:val="007D375B"/>
    <w:rsid w:val="00802D7A"/>
    <w:rsid w:val="00824E84"/>
    <w:rsid w:val="008516F3"/>
    <w:rsid w:val="00881025"/>
    <w:rsid w:val="00882314"/>
    <w:rsid w:val="008A0B18"/>
    <w:rsid w:val="008A5307"/>
    <w:rsid w:val="008D1B7A"/>
    <w:rsid w:val="009066B9"/>
    <w:rsid w:val="009144DB"/>
    <w:rsid w:val="009271CD"/>
    <w:rsid w:val="009B3FD5"/>
    <w:rsid w:val="00A02368"/>
    <w:rsid w:val="00A15A85"/>
    <w:rsid w:val="00A16037"/>
    <w:rsid w:val="00A22263"/>
    <w:rsid w:val="00A239E0"/>
    <w:rsid w:val="00A27661"/>
    <w:rsid w:val="00A37FEE"/>
    <w:rsid w:val="00A6189C"/>
    <w:rsid w:val="00A63A65"/>
    <w:rsid w:val="00A9728E"/>
    <w:rsid w:val="00AD162C"/>
    <w:rsid w:val="00B3110B"/>
    <w:rsid w:val="00B40C1D"/>
    <w:rsid w:val="00B6772A"/>
    <w:rsid w:val="00B83921"/>
    <w:rsid w:val="00B9074B"/>
    <w:rsid w:val="00BB29AB"/>
    <w:rsid w:val="00BD270F"/>
    <w:rsid w:val="00BE1E6F"/>
    <w:rsid w:val="00BF3EC9"/>
    <w:rsid w:val="00C25CEE"/>
    <w:rsid w:val="00CA554D"/>
    <w:rsid w:val="00CC4751"/>
    <w:rsid w:val="00CD623B"/>
    <w:rsid w:val="00CE3183"/>
    <w:rsid w:val="00D33264"/>
    <w:rsid w:val="00D33C6B"/>
    <w:rsid w:val="00D51F32"/>
    <w:rsid w:val="00D51FB5"/>
    <w:rsid w:val="00D73280"/>
    <w:rsid w:val="00D86F4F"/>
    <w:rsid w:val="00D95B01"/>
    <w:rsid w:val="00DC4996"/>
    <w:rsid w:val="00DC7C87"/>
    <w:rsid w:val="00E36691"/>
    <w:rsid w:val="00E512D9"/>
    <w:rsid w:val="00EA36A3"/>
    <w:rsid w:val="00EA588F"/>
    <w:rsid w:val="00EA7BE6"/>
    <w:rsid w:val="00EC070E"/>
    <w:rsid w:val="00ED6581"/>
    <w:rsid w:val="00EE1A8E"/>
    <w:rsid w:val="00EE299F"/>
    <w:rsid w:val="00EF30A2"/>
    <w:rsid w:val="00EF3852"/>
    <w:rsid w:val="00F13502"/>
    <w:rsid w:val="00F35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chartTrackingRefBased/>
  <w15:docId w15:val="{655671F8-EADE-4022-9395-A36E4384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225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character" w:customStyle="1" w:styleId="Heading4Char">
    <w:name w:val="Heading 4 Char"/>
    <w:basedOn w:val="DefaultParagraphFont"/>
    <w:link w:val="Heading4"/>
    <w:uiPriority w:val="9"/>
    <w:rsid w:val="007225B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1.png@01D727C6.52ECD6A0" TargetMode="External"/><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3098</TotalTime>
  <Pages>6</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5</cp:revision>
  <dcterms:created xsi:type="dcterms:W3CDTF">2021-04-19T12:35:00Z</dcterms:created>
  <dcterms:modified xsi:type="dcterms:W3CDTF">2021-06-30T17:41:00Z</dcterms:modified>
</cp:coreProperties>
</file>