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855FE6">
          <w:pPr>
            <w:pStyle w:val="TOCHeading"/>
            <w:tabs>
              <w:tab w:val="left" w:pos="1170"/>
              <w:tab w:val="left" w:pos="1260"/>
              <w:tab w:val="left" w:pos="1350"/>
              <w:tab w:val="left" w:pos="1440"/>
              <w:tab w:val="left" w:pos="1530"/>
            </w:tabs>
          </w:pPr>
          <w:r>
            <w:t>Contents</w:t>
          </w:r>
        </w:p>
        <w:p w14:paraId="25C11A09" w14:textId="79AFF567" w:rsidR="00B24817" w:rsidRDefault="005F553A">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7093018" w:history="1">
            <w:r w:rsidR="00B24817" w:rsidRPr="00E8698A">
              <w:rPr>
                <w:rStyle w:val="Hyperlink"/>
                <w:noProof/>
              </w:rPr>
              <w:t>Weekly Changes May 20,</w:t>
            </w:r>
            <w:r w:rsidR="00B24817" w:rsidRPr="00E8698A">
              <w:rPr>
                <w:rStyle w:val="Hyperlink"/>
                <w:noProof/>
                <w:vertAlign w:val="superscript"/>
              </w:rPr>
              <w:t xml:space="preserve"> </w:t>
            </w:r>
            <w:r w:rsidR="00B24817" w:rsidRPr="00E8698A">
              <w:rPr>
                <w:rStyle w:val="Hyperlink"/>
                <w:noProof/>
              </w:rPr>
              <w:t>2024</w:t>
            </w:r>
            <w:r w:rsidR="00B24817">
              <w:rPr>
                <w:noProof/>
                <w:webHidden/>
              </w:rPr>
              <w:tab/>
            </w:r>
            <w:r w:rsidR="00B24817">
              <w:rPr>
                <w:noProof/>
                <w:webHidden/>
              </w:rPr>
              <w:fldChar w:fldCharType="begin"/>
            </w:r>
            <w:r w:rsidR="00B24817">
              <w:rPr>
                <w:noProof/>
                <w:webHidden/>
              </w:rPr>
              <w:instrText xml:space="preserve"> PAGEREF _Toc167093018 \h </w:instrText>
            </w:r>
            <w:r w:rsidR="00B24817">
              <w:rPr>
                <w:noProof/>
                <w:webHidden/>
              </w:rPr>
            </w:r>
            <w:r w:rsidR="00B24817">
              <w:rPr>
                <w:noProof/>
                <w:webHidden/>
              </w:rPr>
              <w:fldChar w:fldCharType="separate"/>
            </w:r>
            <w:r w:rsidR="00B24817">
              <w:rPr>
                <w:noProof/>
                <w:webHidden/>
              </w:rPr>
              <w:t>1</w:t>
            </w:r>
            <w:r w:rsidR="00B24817">
              <w:rPr>
                <w:noProof/>
                <w:webHidden/>
              </w:rPr>
              <w:fldChar w:fldCharType="end"/>
            </w:r>
          </w:hyperlink>
        </w:p>
        <w:p w14:paraId="7C1093B9" w14:textId="4F7EB8CB" w:rsidR="00B24817" w:rsidRDefault="00000000">
          <w:pPr>
            <w:pStyle w:val="TOC2"/>
            <w:rPr>
              <w:rFonts w:eastAsiaTheme="minorEastAsia"/>
              <w:noProof/>
              <w:kern w:val="2"/>
              <w:sz w:val="24"/>
              <w:szCs w:val="24"/>
              <w14:ligatures w14:val="standardContextual"/>
            </w:rPr>
          </w:pPr>
          <w:hyperlink w:anchor="_Toc167093019" w:history="1">
            <w:r w:rsidR="00B24817" w:rsidRPr="00E8698A">
              <w:rPr>
                <w:rStyle w:val="Hyperlink"/>
                <w:noProof/>
              </w:rPr>
              <w:t>Email Reports</w:t>
            </w:r>
            <w:r w:rsidR="00B24817">
              <w:rPr>
                <w:noProof/>
                <w:webHidden/>
              </w:rPr>
              <w:tab/>
            </w:r>
            <w:r w:rsidR="00B24817">
              <w:rPr>
                <w:noProof/>
                <w:webHidden/>
              </w:rPr>
              <w:fldChar w:fldCharType="begin"/>
            </w:r>
            <w:r w:rsidR="00B24817">
              <w:rPr>
                <w:noProof/>
                <w:webHidden/>
              </w:rPr>
              <w:instrText xml:space="preserve"> PAGEREF _Toc167093019 \h </w:instrText>
            </w:r>
            <w:r w:rsidR="00B24817">
              <w:rPr>
                <w:noProof/>
                <w:webHidden/>
              </w:rPr>
            </w:r>
            <w:r w:rsidR="00B24817">
              <w:rPr>
                <w:noProof/>
                <w:webHidden/>
              </w:rPr>
              <w:fldChar w:fldCharType="separate"/>
            </w:r>
            <w:r w:rsidR="00B24817">
              <w:rPr>
                <w:noProof/>
                <w:webHidden/>
              </w:rPr>
              <w:t>1</w:t>
            </w:r>
            <w:r w:rsidR="00B24817">
              <w:rPr>
                <w:noProof/>
                <w:webHidden/>
              </w:rPr>
              <w:fldChar w:fldCharType="end"/>
            </w:r>
          </w:hyperlink>
        </w:p>
        <w:p w14:paraId="230012D9" w14:textId="470A0481" w:rsidR="00B24817" w:rsidRDefault="00000000">
          <w:pPr>
            <w:pStyle w:val="TOC2"/>
            <w:rPr>
              <w:rFonts w:eastAsiaTheme="minorEastAsia"/>
              <w:noProof/>
              <w:kern w:val="2"/>
              <w:sz w:val="24"/>
              <w:szCs w:val="24"/>
              <w14:ligatures w14:val="standardContextual"/>
            </w:rPr>
          </w:pPr>
          <w:hyperlink w:anchor="_Toc167093020" w:history="1">
            <w:r w:rsidR="00B24817" w:rsidRPr="00E8698A">
              <w:rPr>
                <w:rStyle w:val="Hyperlink"/>
                <w:noProof/>
              </w:rPr>
              <w:t>Residential Units</w:t>
            </w:r>
            <w:r w:rsidR="00B24817">
              <w:rPr>
                <w:noProof/>
                <w:webHidden/>
              </w:rPr>
              <w:tab/>
            </w:r>
            <w:r w:rsidR="00B24817">
              <w:rPr>
                <w:noProof/>
                <w:webHidden/>
              </w:rPr>
              <w:fldChar w:fldCharType="begin"/>
            </w:r>
            <w:r w:rsidR="00B24817">
              <w:rPr>
                <w:noProof/>
                <w:webHidden/>
              </w:rPr>
              <w:instrText xml:space="preserve"> PAGEREF _Toc167093020 \h </w:instrText>
            </w:r>
            <w:r w:rsidR="00B24817">
              <w:rPr>
                <w:noProof/>
                <w:webHidden/>
              </w:rPr>
            </w:r>
            <w:r w:rsidR="00B24817">
              <w:rPr>
                <w:noProof/>
                <w:webHidden/>
              </w:rPr>
              <w:fldChar w:fldCharType="separate"/>
            </w:r>
            <w:r w:rsidR="00B24817">
              <w:rPr>
                <w:noProof/>
                <w:webHidden/>
              </w:rPr>
              <w:t>1</w:t>
            </w:r>
            <w:r w:rsidR="00B24817">
              <w:rPr>
                <w:noProof/>
                <w:webHidden/>
              </w:rPr>
              <w:fldChar w:fldCharType="end"/>
            </w:r>
          </w:hyperlink>
        </w:p>
        <w:p w14:paraId="54DFE560" w14:textId="15FE5574" w:rsidR="00B24817" w:rsidRDefault="00000000">
          <w:pPr>
            <w:pStyle w:val="TOC2"/>
            <w:rPr>
              <w:rFonts w:eastAsiaTheme="minorEastAsia"/>
              <w:noProof/>
              <w:kern w:val="2"/>
              <w:sz w:val="24"/>
              <w:szCs w:val="24"/>
              <w14:ligatures w14:val="standardContextual"/>
            </w:rPr>
          </w:pPr>
          <w:hyperlink w:anchor="_Toc167093021" w:history="1">
            <w:r w:rsidR="00B24817" w:rsidRPr="00E8698A">
              <w:rPr>
                <w:rStyle w:val="Hyperlink"/>
                <w:noProof/>
              </w:rPr>
              <w:t>Personal Property</w:t>
            </w:r>
            <w:r w:rsidR="00B24817">
              <w:rPr>
                <w:noProof/>
                <w:webHidden/>
              </w:rPr>
              <w:tab/>
            </w:r>
            <w:r w:rsidR="00B24817">
              <w:rPr>
                <w:noProof/>
                <w:webHidden/>
              </w:rPr>
              <w:fldChar w:fldCharType="begin"/>
            </w:r>
            <w:r w:rsidR="00B24817">
              <w:rPr>
                <w:noProof/>
                <w:webHidden/>
              </w:rPr>
              <w:instrText xml:space="preserve"> PAGEREF _Toc167093021 \h </w:instrText>
            </w:r>
            <w:r w:rsidR="00B24817">
              <w:rPr>
                <w:noProof/>
                <w:webHidden/>
              </w:rPr>
            </w:r>
            <w:r w:rsidR="00B24817">
              <w:rPr>
                <w:noProof/>
                <w:webHidden/>
              </w:rPr>
              <w:fldChar w:fldCharType="separate"/>
            </w:r>
            <w:r w:rsidR="00B24817">
              <w:rPr>
                <w:noProof/>
                <w:webHidden/>
              </w:rPr>
              <w:t>2</w:t>
            </w:r>
            <w:r w:rsidR="00B24817">
              <w:rPr>
                <w:noProof/>
                <w:webHidden/>
              </w:rPr>
              <w:fldChar w:fldCharType="end"/>
            </w:r>
          </w:hyperlink>
        </w:p>
        <w:p w14:paraId="2C6F65D9" w14:textId="22D93A23" w:rsidR="00B24817" w:rsidRDefault="00000000">
          <w:pPr>
            <w:pStyle w:val="TOC2"/>
            <w:rPr>
              <w:rFonts w:eastAsiaTheme="minorEastAsia"/>
              <w:noProof/>
              <w:kern w:val="2"/>
              <w:sz w:val="24"/>
              <w:szCs w:val="24"/>
              <w14:ligatures w14:val="standardContextual"/>
            </w:rPr>
          </w:pPr>
          <w:hyperlink w:anchor="_Toc167093022" w:history="1">
            <w:r w:rsidR="00B24817" w:rsidRPr="00E8698A">
              <w:rPr>
                <w:rStyle w:val="Hyperlink"/>
                <w:noProof/>
              </w:rPr>
              <w:t>Finding/Ordering Owners Name Appraisal Files</w:t>
            </w:r>
            <w:r w:rsidR="00B24817">
              <w:rPr>
                <w:noProof/>
                <w:webHidden/>
              </w:rPr>
              <w:tab/>
            </w:r>
            <w:r w:rsidR="00B24817">
              <w:rPr>
                <w:noProof/>
                <w:webHidden/>
              </w:rPr>
              <w:fldChar w:fldCharType="begin"/>
            </w:r>
            <w:r w:rsidR="00B24817">
              <w:rPr>
                <w:noProof/>
                <w:webHidden/>
              </w:rPr>
              <w:instrText xml:space="preserve"> PAGEREF _Toc167093022 \h </w:instrText>
            </w:r>
            <w:r w:rsidR="00B24817">
              <w:rPr>
                <w:noProof/>
                <w:webHidden/>
              </w:rPr>
            </w:r>
            <w:r w:rsidR="00B24817">
              <w:rPr>
                <w:noProof/>
                <w:webHidden/>
              </w:rPr>
              <w:fldChar w:fldCharType="separate"/>
            </w:r>
            <w:r w:rsidR="00B24817">
              <w:rPr>
                <w:noProof/>
                <w:webHidden/>
              </w:rPr>
              <w:t>4</w:t>
            </w:r>
            <w:r w:rsidR="00B24817">
              <w:rPr>
                <w:noProof/>
                <w:webHidden/>
              </w:rPr>
              <w:fldChar w:fldCharType="end"/>
            </w:r>
          </w:hyperlink>
        </w:p>
        <w:p w14:paraId="48A304BB" w14:textId="6A1CE155" w:rsidR="00B24817" w:rsidRDefault="00000000">
          <w:pPr>
            <w:pStyle w:val="TOC2"/>
            <w:rPr>
              <w:rFonts w:eastAsiaTheme="minorEastAsia"/>
              <w:noProof/>
              <w:kern w:val="2"/>
              <w:sz w:val="24"/>
              <w:szCs w:val="24"/>
              <w14:ligatures w14:val="standardContextual"/>
            </w:rPr>
          </w:pPr>
          <w:hyperlink w:anchor="_Toc167093023" w:history="1">
            <w:r w:rsidR="00B24817" w:rsidRPr="00E8698A">
              <w:rPr>
                <w:rStyle w:val="Hyperlink"/>
                <w:noProof/>
              </w:rPr>
              <w:t>Calculate Personal Property Penalty</w:t>
            </w:r>
            <w:r w:rsidR="00B24817">
              <w:rPr>
                <w:noProof/>
                <w:webHidden/>
              </w:rPr>
              <w:tab/>
            </w:r>
            <w:r w:rsidR="00B24817">
              <w:rPr>
                <w:noProof/>
                <w:webHidden/>
              </w:rPr>
              <w:fldChar w:fldCharType="begin"/>
            </w:r>
            <w:r w:rsidR="00B24817">
              <w:rPr>
                <w:noProof/>
                <w:webHidden/>
              </w:rPr>
              <w:instrText xml:space="preserve"> PAGEREF _Toc167093023 \h </w:instrText>
            </w:r>
            <w:r w:rsidR="00B24817">
              <w:rPr>
                <w:noProof/>
                <w:webHidden/>
              </w:rPr>
            </w:r>
            <w:r w:rsidR="00B24817">
              <w:rPr>
                <w:noProof/>
                <w:webHidden/>
              </w:rPr>
              <w:fldChar w:fldCharType="separate"/>
            </w:r>
            <w:r w:rsidR="00B24817">
              <w:rPr>
                <w:noProof/>
                <w:webHidden/>
              </w:rPr>
              <w:t>5</w:t>
            </w:r>
            <w:r w:rsidR="00B24817">
              <w:rPr>
                <w:noProof/>
                <w:webHidden/>
              </w:rPr>
              <w:fldChar w:fldCharType="end"/>
            </w:r>
          </w:hyperlink>
        </w:p>
        <w:p w14:paraId="30F95E0A" w14:textId="0BAF3093" w:rsidR="00B24817" w:rsidRDefault="00000000">
          <w:pPr>
            <w:pStyle w:val="TOC2"/>
            <w:rPr>
              <w:rFonts w:eastAsiaTheme="minorEastAsia"/>
              <w:noProof/>
              <w:kern w:val="2"/>
              <w:sz w:val="24"/>
              <w:szCs w:val="24"/>
              <w14:ligatures w14:val="standardContextual"/>
            </w:rPr>
          </w:pPr>
          <w:hyperlink w:anchor="_Toc167093024" w:history="1">
            <w:r w:rsidR="00B24817" w:rsidRPr="00E8698A">
              <w:rPr>
                <w:rStyle w:val="Hyperlink"/>
                <w:noProof/>
              </w:rPr>
              <w:t>MH Transfers</w:t>
            </w:r>
            <w:r w:rsidR="00B24817">
              <w:rPr>
                <w:noProof/>
                <w:webHidden/>
              </w:rPr>
              <w:tab/>
            </w:r>
            <w:r w:rsidR="00B24817">
              <w:rPr>
                <w:noProof/>
                <w:webHidden/>
              </w:rPr>
              <w:fldChar w:fldCharType="begin"/>
            </w:r>
            <w:r w:rsidR="00B24817">
              <w:rPr>
                <w:noProof/>
                <w:webHidden/>
              </w:rPr>
              <w:instrText xml:space="preserve"> PAGEREF _Toc167093024 \h </w:instrText>
            </w:r>
            <w:r w:rsidR="00B24817">
              <w:rPr>
                <w:noProof/>
                <w:webHidden/>
              </w:rPr>
            </w:r>
            <w:r w:rsidR="00B24817">
              <w:rPr>
                <w:noProof/>
                <w:webHidden/>
              </w:rPr>
              <w:fldChar w:fldCharType="separate"/>
            </w:r>
            <w:r w:rsidR="00B24817">
              <w:rPr>
                <w:noProof/>
                <w:webHidden/>
              </w:rPr>
              <w:t>5</w:t>
            </w:r>
            <w:r w:rsidR="00B24817">
              <w:rPr>
                <w:noProof/>
                <w:webHidden/>
              </w:rPr>
              <w:fldChar w:fldCharType="end"/>
            </w:r>
          </w:hyperlink>
        </w:p>
        <w:p w14:paraId="699972E2" w14:textId="75E3F895" w:rsidR="00B24817" w:rsidRDefault="00000000">
          <w:pPr>
            <w:pStyle w:val="TOC2"/>
            <w:rPr>
              <w:rFonts w:eastAsiaTheme="minorEastAsia"/>
              <w:noProof/>
              <w:kern w:val="2"/>
              <w:sz w:val="24"/>
              <w:szCs w:val="24"/>
              <w14:ligatures w14:val="standardContextual"/>
            </w:rPr>
          </w:pPr>
          <w:hyperlink w:anchor="_Toc167093025" w:history="1">
            <w:r w:rsidR="00B24817" w:rsidRPr="00E8698A">
              <w:rPr>
                <w:rStyle w:val="Hyperlink"/>
                <w:noProof/>
              </w:rPr>
              <w:t>Reports</w:t>
            </w:r>
            <w:r w:rsidR="00B24817">
              <w:rPr>
                <w:noProof/>
                <w:webHidden/>
              </w:rPr>
              <w:tab/>
            </w:r>
            <w:r w:rsidR="00B24817">
              <w:rPr>
                <w:noProof/>
                <w:webHidden/>
              </w:rPr>
              <w:fldChar w:fldCharType="begin"/>
            </w:r>
            <w:r w:rsidR="00B24817">
              <w:rPr>
                <w:noProof/>
                <w:webHidden/>
              </w:rPr>
              <w:instrText xml:space="preserve"> PAGEREF _Toc167093025 \h </w:instrText>
            </w:r>
            <w:r w:rsidR="00B24817">
              <w:rPr>
                <w:noProof/>
                <w:webHidden/>
              </w:rPr>
            </w:r>
            <w:r w:rsidR="00B24817">
              <w:rPr>
                <w:noProof/>
                <w:webHidden/>
              </w:rPr>
              <w:fldChar w:fldCharType="separate"/>
            </w:r>
            <w:r w:rsidR="00B24817">
              <w:rPr>
                <w:noProof/>
                <w:webHidden/>
              </w:rPr>
              <w:t>6</w:t>
            </w:r>
            <w:r w:rsidR="00B24817">
              <w:rPr>
                <w:noProof/>
                <w:webHidden/>
              </w:rPr>
              <w:fldChar w:fldCharType="end"/>
            </w:r>
          </w:hyperlink>
        </w:p>
        <w:p w14:paraId="3ED92C5B" w14:textId="4B268BA9" w:rsidR="00B24817" w:rsidRDefault="00000000">
          <w:pPr>
            <w:pStyle w:val="TOC3"/>
            <w:rPr>
              <w:rFonts w:eastAsiaTheme="minorEastAsia"/>
              <w:noProof/>
              <w:kern w:val="2"/>
              <w:sz w:val="24"/>
              <w:szCs w:val="24"/>
              <w14:ligatures w14:val="standardContextual"/>
            </w:rPr>
          </w:pPr>
          <w:hyperlink w:anchor="_Toc167093026" w:history="1">
            <w:r w:rsidR="00B24817" w:rsidRPr="00E8698A">
              <w:rPr>
                <w:rStyle w:val="Hyperlink"/>
                <w:noProof/>
              </w:rPr>
              <w:t>975 Editable form</w:t>
            </w:r>
            <w:r w:rsidR="00B24817">
              <w:rPr>
                <w:noProof/>
                <w:webHidden/>
              </w:rPr>
              <w:tab/>
            </w:r>
            <w:r w:rsidR="00B24817">
              <w:rPr>
                <w:noProof/>
                <w:webHidden/>
              </w:rPr>
              <w:fldChar w:fldCharType="begin"/>
            </w:r>
            <w:r w:rsidR="00B24817">
              <w:rPr>
                <w:noProof/>
                <w:webHidden/>
              </w:rPr>
              <w:instrText xml:space="preserve"> PAGEREF _Toc167093026 \h </w:instrText>
            </w:r>
            <w:r w:rsidR="00B24817">
              <w:rPr>
                <w:noProof/>
                <w:webHidden/>
              </w:rPr>
            </w:r>
            <w:r w:rsidR="00B24817">
              <w:rPr>
                <w:noProof/>
                <w:webHidden/>
              </w:rPr>
              <w:fldChar w:fldCharType="separate"/>
            </w:r>
            <w:r w:rsidR="00B24817">
              <w:rPr>
                <w:noProof/>
                <w:webHidden/>
              </w:rPr>
              <w:t>6</w:t>
            </w:r>
            <w:r w:rsidR="00B24817">
              <w:rPr>
                <w:noProof/>
                <w:webHidden/>
              </w:rPr>
              <w:fldChar w:fldCharType="end"/>
            </w:r>
          </w:hyperlink>
        </w:p>
        <w:p w14:paraId="2C877A3F" w14:textId="7C7A1AE5" w:rsidR="00B24817" w:rsidRDefault="00000000">
          <w:pPr>
            <w:pStyle w:val="TOC3"/>
            <w:rPr>
              <w:rFonts w:eastAsiaTheme="minorEastAsia"/>
              <w:noProof/>
              <w:kern w:val="2"/>
              <w:sz w:val="24"/>
              <w:szCs w:val="24"/>
              <w14:ligatures w14:val="standardContextual"/>
            </w:rPr>
          </w:pPr>
          <w:hyperlink w:anchor="_Toc167093027" w:history="1">
            <w:r w:rsidR="00B24817" w:rsidRPr="00E8698A">
              <w:rPr>
                <w:rStyle w:val="Hyperlink"/>
                <w:noProof/>
              </w:rPr>
              <w:t>974</w:t>
            </w:r>
            <w:r w:rsidR="00B24817">
              <w:rPr>
                <w:noProof/>
                <w:webHidden/>
              </w:rPr>
              <w:tab/>
            </w:r>
            <w:r w:rsidR="00B24817">
              <w:rPr>
                <w:noProof/>
                <w:webHidden/>
              </w:rPr>
              <w:fldChar w:fldCharType="begin"/>
            </w:r>
            <w:r w:rsidR="00B24817">
              <w:rPr>
                <w:noProof/>
                <w:webHidden/>
              </w:rPr>
              <w:instrText xml:space="preserve"> PAGEREF _Toc167093027 \h </w:instrText>
            </w:r>
            <w:r w:rsidR="00B24817">
              <w:rPr>
                <w:noProof/>
                <w:webHidden/>
              </w:rPr>
            </w:r>
            <w:r w:rsidR="00B24817">
              <w:rPr>
                <w:noProof/>
                <w:webHidden/>
              </w:rPr>
              <w:fldChar w:fldCharType="separate"/>
            </w:r>
            <w:r w:rsidR="00B24817">
              <w:rPr>
                <w:noProof/>
                <w:webHidden/>
              </w:rPr>
              <w:t>6</w:t>
            </w:r>
            <w:r w:rsidR="00B24817">
              <w:rPr>
                <w:noProof/>
                <w:webHidden/>
              </w:rPr>
              <w:fldChar w:fldCharType="end"/>
            </w:r>
          </w:hyperlink>
        </w:p>
        <w:p w14:paraId="64699EE6" w14:textId="1CAEBD7C" w:rsidR="00B24817" w:rsidRDefault="00000000">
          <w:pPr>
            <w:pStyle w:val="TOC3"/>
            <w:rPr>
              <w:rFonts w:eastAsiaTheme="minorEastAsia"/>
              <w:noProof/>
              <w:kern w:val="2"/>
              <w:sz w:val="24"/>
              <w:szCs w:val="24"/>
              <w14:ligatures w14:val="standardContextual"/>
            </w:rPr>
          </w:pPr>
          <w:hyperlink w:anchor="_Toc167093028" w:history="1">
            <w:r w:rsidR="00B24817" w:rsidRPr="00E8698A">
              <w:rPr>
                <w:rStyle w:val="Hyperlink"/>
                <w:noProof/>
              </w:rPr>
              <w:t>Correction Letter</w:t>
            </w:r>
            <w:r w:rsidR="00B24817">
              <w:rPr>
                <w:noProof/>
                <w:webHidden/>
              </w:rPr>
              <w:tab/>
            </w:r>
            <w:r w:rsidR="00B24817">
              <w:rPr>
                <w:noProof/>
                <w:webHidden/>
              </w:rPr>
              <w:fldChar w:fldCharType="begin"/>
            </w:r>
            <w:r w:rsidR="00B24817">
              <w:rPr>
                <w:noProof/>
                <w:webHidden/>
              </w:rPr>
              <w:instrText xml:space="preserve"> PAGEREF _Toc167093028 \h </w:instrText>
            </w:r>
            <w:r w:rsidR="00B24817">
              <w:rPr>
                <w:noProof/>
                <w:webHidden/>
              </w:rPr>
            </w:r>
            <w:r w:rsidR="00B24817">
              <w:rPr>
                <w:noProof/>
                <w:webHidden/>
              </w:rPr>
              <w:fldChar w:fldCharType="separate"/>
            </w:r>
            <w:r w:rsidR="00B24817">
              <w:rPr>
                <w:noProof/>
                <w:webHidden/>
              </w:rPr>
              <w:t>6</w:t>
            </w:r>
            <w:r w:rsidR="00B24817">
              <w:rPr>
                <w:noProof/>
                <w:webHidden/>
              </w:rPr>
              <w:fldChar w:fldCharType="end"/>
            </w:r>
          </w:hyperlink>
        </w:p>
        <w:p w14:paraId="754EB872" w14:textId="4301B97E" w:rsidR="005F553A" w:rsidRDefault="005F553A" w:rsidP="005F553A">
          <w:pPr>
            <w:outlineLvl w:val="0"/>
          </w:pPr>
          <w:r>
            <w:fldChar w:fldCharType="end"/>
          </w:r>
        </w:p>
      </w:sdtContent>
    </w:sdt>
    <w:p w14:paraId="4CC552ED" w14:textId="578CD4D2" w:rsidR="00C55C8A" w:rsidRDefault="0026231A" w:rsidP="00B54AEA">
      <w:pPr>
        <w:pStyle w:val="Heading1"/>
      </w:pPr>
      <w:bookmarkStart w:id="2" w:name="_Toc146722442"/>
      <w:bookmarkStart w:id="3" w:name="_Toc167093018"/>
      <w:r>
        <w:t>Weekly Changes</w:t>
      </w:r>
      <w:bookmarkEnd w:id="0"/>
      <w:r w:rsidR="001A58CA">
        <w:t xml:space="preserve"> </w:t>
      </w:r>
      <w:r w:rsidR="007F6268">
        <w:t xml:space="preserve">May </w:t>
      </w:r>
      <w:r w:rsidR="00B24817">
        <w:t>20</w:t>
      </w:r>
      <w:r w:rsidR="0023131D">
        <w:t>,</w:t>
      </w:r>
      <w:r w:rsidR="000362F8">
        <w:rPr>
          <w:vertAlign w:val="superscript"/>
        </w:rPr>
        <w:t xml:space="preserve"> </w:t>
      </w:r>
      <w:r w:rsidR="000362F8">
        <w:t>202</w:t>
      </w:r>
      <w:bookmarkStart w:id="4" w:name="_Toc85213432"/>
      <w:bookmarkEnd w:id="1"/>
      <w:bookmarkEnd w:id="2"/>
      <w:r w:rsidR="00FF01A8">
        <w:t>4</w:t>
      </w:r>
      <w:bookmarkEnd w:id="3"/>
    </w:p>
    <w:p w14:paraId="011C49F2" w14:textId="434BA1D6" w:rsidR="00597881" w:rsidRDefault="00597881" w:rsidP="002D7E19">
      <w:pPr>
        <w:pStyle w:val="Heading2"/>
      </w:pPr>
      <w:bookmarkStart w:id="5" w:name="_Toc167093019"/>
      <w:bookmarkStart w:id="6" w:name="_Toc146722385"/>
      <w:bookmarkStart w:id="7" w:name="_Toc146722446"/>
      <w:bookmarkEnd w:id="4"/>
      <w:r>
        <w:t>Email Reports</w:t>
      </w:r>
      <w:bookmarkEnd w:id="5"/>
    </w:p>
    <w:p w14:paraId="48319C92" w14:textId="2BF36F4C" w:rsidR="00597881" w:rsidRDefault="00597881" w:rsidP="00597881">
      <w:pPr>
        <w:pStyle w:val="ListParagraph"/>
        <w:numPr>
          <w:ilvl w:val="0"/>
          <w:numId w:val="23"/>
        </w:numPr>
      </w:pPr>
      <w:r>
        <w:t xml:space="preserve">The user can respond to the email. This will be sent to </w:t>
      </w:r>
      <w:r w:rsidR="007E7661">
        <w:t>whoever</w:t>
      </w:r>
      <w:r>
        <w:t xml:space="preserve"> sent the message.</w:t>
      </w:r>
    </w:p>
    <w:p w14:paraId="6F5B9BE5" w14:textId="2877206E" w:rsidR="00597881" w:rsidRDefault="00597881" w:rsidP="00597881">
      <w:pPr>
        <w:pStyle w:val="ListParagraph"/>
        <w:numPr>
          <w:ilvl w:val="0"/>
          <w:numId w:val="23"/>
        </w:numPr>
      </w:pPr>
      <w:r>
        <w:t xml:space="preserve">There is the ability to send emails to the user who sent the e-mail.  This is done in the county information table and </w:t>
      </w:r>
      <w:r w:rsidR="007E7661">
        <w:t>affects</w:t>
      </w:r>
      <w:r>
        <w:t xml:space="preserve"> everyone.</w:t>
      </w:r>
    </w:p>
    <w:p w14:paraId="06FFEC78" w14:textId="548D7F1F" w:rsidR="00597881" w:rsidRPr="00597881" w:rsidRDefault="00597881" w:rsidP="00597881">
      <w:r w:rsidRPr="00597881">
        <w:rPr>
          <w:noProof/>
        </w:rPr>
        <w:drawing>
          <wp:inline distT="0" distB="0" distL="0" distR="0" wp14:anchorId="5352AB77" wp14:editId="31EB5EAC">
            <wp:extent cx="3838575" cy="2575044"/>
            <wp:effectExtent l="0" t="0" r="0" b="0"/>
            <wp:docPr id="778454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54417" name="Picture 1" descr="A screenshot of a computer&#10;&#10;Description automatically generated"/>
                    <pic:cNvPicPr/>
                  </pic:nvPicPr>
                  <pic:blipFill>
                    <a:blip r:embed="rId8"/>
                    <a:stretch>
                      <a:fillRect/>
                    </a:stretch>
                  </pic:blipFill>
                  <pic:spPr>
                    <a:xfrm>
                      <a:off x="0" y="0"/>
                      <a:ext cx="3843861" cy="2578590"/>
                    </a:xfrm>
                    <a:prstGeom prst="rect">
                      <a:avLst/>
                    </a:prstGeom>
                  </pic:spPr>
                </pic:pic>
              </a:graphicData>
            </a:graphic>
          </wp:inline>
        </w:drawing>
      </w:r>
    </w:p>
    <w:p w14:paraId="7DD1B1BB" w14:textId="6DFA6187" w:rsidR="0092784E" w:rsidRDefault="0092784E" w:rsidP="00453160">
      <w:pPr>
        <w:pStyle w:val="Heading2"/>
      </w:pPr>
      <w:bookmarkStart w:id="8" w:name="_Toc167093020"/>
      <w:r>
        <w:t>Residential Units</w:t>
      </w:r>
      <w:bookmarkEnd w:id="8"/>
    </w:p>
    <w:p w14:paraId="5C2093D6" w14:textId="117380C7" w:rsidR="00470A97" w:rsidRDefault="0092784E" w:rsidP="00470A97">
      <w:pPr>
        <w:pStyle w:val="ListParagraph"/>
        <w:numPr>
          <w:ilvl w:val="0"/>
          <w:numId w:val="27"/>
        </w:numPr>
      </w:pPr>
      <w:r>
        <w:t xml:space="preserve">In the residential file the residential </w:t>
      </w:r>
      <w:proofErr w:type="gramStart"/>
      <w:r>
        <w:t>units</w:t>
      </w:r>
      <w:proofErr w:type="gramEnd"/>
      <w:r>
        <w:t xml:space="preserve"> field has been added back. This was in the Marshall &amp; Swift version of LandMark but was taken out in the NBC version.  </w:t>
      </w:r>
      <w:r w:rsidR="007B02F5">
        <w:t xml:space="preserve">This </w:t>
      </w:r>
      <w:r w:rsidR="007E7661">
        <w:t xml:space="preserve">can be tracked but will </w:t>
      </w:r>
      <w:proofErr w:type="gramStart"/>
      <w:r w:rsidR="007E7661">
        <w:t>effect</w:t>
      </w:r>
      <w:proofErr w:type="gramEnd"/>
      <w:r w:rsidR="007E7661">
        <w:t xml:space="preserve"> </w:t>
      </w:r>
      <w:r w:rsidR="007B02F5">
        <w:t>multi-family, duplexes, and townhomes</w:t>
      </w:r>
      <w:r w:rsidR="007E7661">
        <w:t xml:space="preserve"> (types 2-5)</w:t>
      </w:r>
      <w:r w:rsidR="007B02F5">
        <w:t xml:space="preserve">.  In the case of multifamily the modifier was used to determine the total number of units and in the case of duplex and </w:t>
      </w:r>
      <w:r w:rsidR="007B02F5">
        <w:lastRenderedPageBreak/>
        <w:t xml:space="preserve">townhomes the 2 or 3 units and 4 to 9 units cost tables were being used respectively.  The residential units will allow to more accurately represent which column of the cost table to use.  </w:t>
      </w:r>
    </w:p>
    <w:p w14:paraId="56052591" w14:textId="5EE3E3F1" w:rsidR="00470A97" w:rsidRDefault="00470A97" w:rsidP="00470A97">
      <w:pPr>
        <w:pStyle w:val="ListParagraph"/>
        <w:numPr>
          <w:ilvl w:val="0"/>
          <w:numId w:val="27"/>
        </w:numPr>
      </w:pPr>
      <w:r>
        <w:t xml:space="preserve">An example of this would be a duplex on a single card where the owner has both halves (sample screen shots below) of the duplex.  In the example below the area of 2,400 SQFT would be used. With the update if 2 residential units are used then 1,200 SQFT would be used effectively increasing the SQFT cost.  Currently you may have this as two cards with each being 1,200 SQFT. In this case no change would be seen. In the case of baths, fixtures, rooms, etc the total for both units would be used.  </w:t>
      </w:r>
    </w:p>
    <w:p w14:paraId="053CBEC9" w14:textId="5AC47DB6" w:rsidR="00470A97" w:rsidRDefault="00470A97" w:rsidP="00470A97">
      <w:pPr>
        <w:pStyle w:val="ListParagraph"/>
        <w:numPr>
          <w:ilvl w:val="0"/>
          <w:numId w:val="27"/>
        </w:numPr>
      </w:pPr>
      <w:r>
        <w:t>A similar situation could occur with townhomes. In the case of multi-family residents the modifier would take the user to the correct cost table. With the residential units the average SQFT can be calculated.</w:t>
      </w:r>
    </w:p>
    <w:p w14:paraId="0A0D8585" w14:textId="412FB60D" w:rsidR="00470A97" w:rsidRDefault="00470A97" w:rsidP="00470A97">
      <w:pPr>
        <w:pStyle w:val="ListParagraph"/>
        <w:numPr>
          <w:ilvl w:val="0"/>
          <w:numId w:val="27"/>
        </w:numPr>
      </w:pPr>
      <w:r>
        <w:t>The information can be entered now. The change will take effect when the 2024 cost table is released.  This will affect any cost table that you are using.</w:t>
      </w:r>
      <w:r w:rsidR="007E7661">
        <w:t xml:space="preserve"> If the residential units are left blank, then the value of 1 will be used.</w:t>
      </w:r>
    </w:p>
    <w:p w14:paraId="3A1D4101" w14:textId="42F21980" w:rsidR="007E7661" w:rsidRDefault="007E7661" w:rsidP="00470A97">
      <w:pPr>
        <w:pStyle w:val="ListParagraph"/>
        <w:numPr>
          <w:ilvl w:val="0"/>
          <w:numId w:val="27"/>
        </w:numPr>
      </w:pPr>
      <w:r>
        <w:t xml:space="preserve">There are counties that have information in the residential units.  Individual e-mails will be sent with accounts that have this information.  </w:t>
      </w:r>
    </w:p>
    <w:p w14:paraId="7C663842" w14:textId="77777777" w:rsidR="00470A97" w:rsidRDefault="00470A97" w:rsidP="00470A97"/>
    <w:p w14:paraId="1BB1859B" w14:textId="2F9B7043" w:rsidR="007B02F5" w:rsidRDefault="00000000" w:rsidP="007B02F5">
      <w:hyperlink r:id="rId9" w:history="1">
        <w:r w:rsidR="007B02F5">
          <w:rPr>
            <w:rStyle w:val="Hyperlink"/>
          </w:rPr>
          <w:t>2023-national-building-cost-manual-ebook.pdf (manula.com)</w:t>
        </w:r>
      </w:hyperlink>
      <w:r w:rsidR="007B02F5">
        <w:t xml:space="preserve"> – page 20 discusses multi-family </w:t>
      </w:r>
      <w:r w:rsidR="007E7661">
        <w:t>residences.</w:t>
      </w:r>
    </w:p>
    <w:p w14:paraId="539FB294" w14:textId="77777777" w:rsidR="00470A97" w:rsidRDefault="00470A97" w:rsidP="007B02F5"/>
    <w:p w14:paraId="5FA10B9B" w14:textId="774D8C39" w:rsidR="0092784E" w:rsidRDefault="0092784E" w:rsidP="0092784E">
      <w:r w:rsidRPr="0092784E">
        <w:rPr>
          <w:noProof/>
        </w:rPr>
        <w:drawing>
          <wp:inline distT="0" distB="0" distL="0" distR="0" wp14:anchorId="75095034" wp14:editId="0FD580BC">
            <wp:extent cx="5943600" cy="1572260"/>
            <wp:effectExtent l="0" t="0" r="0" b="0"/>
            <wp:docPr id="407753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53896" name="Picture 1" descr="A screenshot of a computer&#10;&#10;Description automatically generated"/>
                    <pic:cNvPicPr/>
                  </pic:nvPicPr>
                  <pic:blipFill>
                    <a:blip r:embed="rId10"/>
                    <a:stretch>
                      <a:fillRect/>
                    </a:stretch>
                  </pic:blipFill>
                  <pic:spPr>
                    <a:xfrm>
                      <a:off x="0" y="0"/>
                      <a:ext cx="5943600" cy="1572260"/>
                    </a:xfrm>
                    <a:prstGeom prst="rect">
                      <a:avLst/>
                    </a:prstGeom>
                  </pic:spPr>
                </pic:pic>
              </a:graphicData>
            </a:graphic>
          </wp:inline>
        </w:drawing>
      </w:r>
    </w:p>
    <w:p w14:paraId="7DB08BEC" w14:textId="7A7CE456" w:rsidR="0092784E" w:rsidRPr="0092784E" w:rsidRDefault="0092784E" w:rsidP="0092784E">
      <w:r w:rsidRPr="0092784E">
        <w:rPr>
          <w:noProof/>
        </w:rPr>
        <w:drawing>
          <wp:inline distT="0" distB="0" distL="0" distR="0" wp14:anchorId="2450B01B" wp14:editId="2A6A3C5B">
            <wp:extent cx="3377670" cy="1952625"/>
            <wp:effectExtent l="0" t="0" r="0" b="0"/>
            <wp:docPr id="1569388553" name="Picture 1" descr="A diagram of a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8553" name="Picture 1" descr="A diagram of a slab&#10;&#10;Description automatically generated"/>
                    <pic:cNvPicPr/>
                  </pic:nvPicPr>
                  <pic:blipFill>
                    <a:blip r:embed="rId11"/>
                    <a:stretch>
                      <a:fillRect/>
                    </a:stretch>
                  </pic:blipFill>
                  <pic:spPr>
                    <a:xfrm>
                      <a:off x="0" y="0"/>
                      <a:ext cx="3380239" cy="1954110"/>
                    </a:xfrm>
                    <a:prstGeom prst="rect">
                      <a:avLst/>
                    </a:prstGeom>
                  </pic:spPr>
                </pic:pic>
              </a:graphicData>
            </a:graphic>
          </wp:inline>
        </w:drawing>
      </w:r>
    </w:p>
    <w:p w14:paraId="566CFE54" w14:textId="25350370" w:rsidR="00350F9F" w:rsidRDefault="00597881" w:rsidP="00453160">
      <w:pPr>
        <w:pStyle w:val="Heading2"/>
        <w:rPr>
          <w:noProof/>
        </w:rPr>
      </w:pPr>
      <w:bookmarkStart w:id="9" w:name="_Toc167093021"/>
      <w:r>
        <w:t>Personal Property</w:t>
      </w:r>
      <w:bookmarkStart w:id="10" w:name="_Toc146722391"/>
      <w:bookmarkStart w:id="11" w:name="_Toc146722452"/>
      <w:bookmarkEnd w:id="6"/>
      <w:bookmarkEnd w:id="7"/>
      <w:bookmarkEnd w:id="9"/>
    </w:p>
    <w:p w14:paraId="1DD80568" w14:textId="4CBD519C" w:rsidR="00370FF9" w:rsidRDefault="00370FF9" w:rsidP="00370FF9">
      <w:pPr>
        <w:pStyle w:val="ListParagraph"/>
        <w:numPr>
          <w:ilvl w:val="0"/>
          <w:numId w:val="24"/>
        </w:numPr>
        <w:rPr>
          <w:noProof/>
        </w:rPr>
      </w:pPr>
      <w:r>
        <w:rPr>
          <w:noProof/>
        </w:rPr>
        <w:t>Personal property schedule items can be sorted differently for each account. By defaul this will be appid, year aquired, and item code. This is how this is processed now.</w:t>
      </w:r>
    </w:p>
    <w:p w14:paraId="4CED62BC" w14:textId="26547A16" w:rsidR="00370FF9" w:rsidRDefault="00370FF9" w:rsidP="00370FF9">
      <w:r w:rsidRPr="00370FF9">
        <w:rPr>
          <w:noProof/>
        </w:rPr>
        <w:lastRenderedPageBreak/>
        <w:drawing>
          <wp:inline distT="0" distB="0" distL="0" distR="0" wp14:anchorId="11DC5824" wp14:editId="10DB5317">
            <wp:extent cx="4229100" cy="916757"/>
            <wp:effectExtent l="0" t="0" r="0" b="0"/>
            <wp:docPr id="1847194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94122" name="Picture 1" descr="A screenshot of a computer&#10;&#10;Description automatically generated"/>
                    <pic:cNvPicPr/>
                  </pic:nvPicPr>
                  <pic:blipFill>
                    <a:blip r:embed="rId12"/>
                    <a:stretch>
                      <a:fillRect/>
                    </a:stretch>
                  </pic:blipFill>
                  <pic:spPr>
                    <a:xfrm>
                      <a:off x="0" y="0"/>
                      <a:ext cx="4246043" cy="920430"/>
                    </a:xfrm>
                    <a:prstGeom prst="rect">
                      <a:avLst/>
                    </a:prstGeom>
                  </pic:spPr>
                </pic:pic>
              </a:graphicData>
            </a:graphic>
          </wp:inline>
        </w:drawing>
      </w:r>
    </w:p>
    <w:p w14:paraId="5744980F" w14:textId="7F33F860" w:rsidR="00370FF9" w:rsidRDefault="00370FF9" w:rsidP="00370FF9">
      <w:pPr>
        <w:pStyle w:val="ListParagraph"/>
        <w:numPr>
          <w:ilvl w:val="0"/>
          <w:numId w:val="24"/>
        </w:numPr>
      </w:pPr>
      <w:r>
        <w:t>In the county information table there is the ability to change the system default sort.</w:t>
      </w:r>
    </w:p>
    <w:p w14:paraId="49B1AA90" w14:textId="1025A75F" w:rsidR="00370FF9" w:rsidRDefault="00370FF9" w:rsidP="00370FF9">
      <w:r w:rsidRPr="00370FF9">
        <w:rPr>
          <w:noProof/>
        </w:rPr>
        <w:drawing>
          <wp:inline distT="0" distB="0" distL="0" distR="0" wp14:anchorId="0F92B255" wp14:editId="3D6CDB7C">
            <wp:extent cx="3874646" cy="2981325"/>
            <wp:effectExtent l="0" t="0" r="0" b="0"/>
            <wp:docPr id="18116058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05888" name="Picture 1" descr="A screenshot of a computer&#10;&#10;Description automatically generated"/>
                    <pic:cNvPicPr/>
                  </pic:nvPicPr>
                  <pic:blipFill>
                    <a:blip r:embed="rId13"/>
                    <a:stretch>
                      <a:fillRect/>
                    </a:stretch>
                  </pic:blipFill>
                  <pic:spPr>
                    <a:xfrm>
                      <a:off x="0" y="0"/>
                      <a:ext cx="3876581" cy="2982814"/>
                    </a:xfrm>
                    <a:prstGeom prst="rect">
                      <a:avLst/>
                    </a:prstGeom>
                  </pic:spPr>
                </pic:pic>
              </a:graphicData>
            </a:graphic>
          </wp:inline>
        </w:drawing>
      </w:r>
    </w:p>
    <w:p w14:paraId="7D595F38" w14:textId="225B7254" w:rsidR="00370FF9" w:rsidRDefault="00370FF9" w:rsidP="00370FF9">
      <w:pPr>
        <w:pStyle w:val="ListParagraph"/>
        <w:numPr>
          <w:ilvl w:val="0"/>
          <w:numId w:val="26"/>
        </w:numPr>
      </w:pPr>
      <w:r>
        <w:t xml:space="preserve">Edit the record. Select the button in front of the field. You will get the field selection box. Select the fields in the order you want the items to sort. After </w:t>
      </w:r>
      <w:r w:rsidR="007E7661">
        <w:t>changing</w:t>
      </w:r>
      <w:r>
        <w:t xml:space="preserve"> you will need to recalculate the personal property file for the sort to be applied to all records.</w:t>
      </w:r>
    </w:p>
    <w:p w14:paraId="1CA1CE51" w14:textId="163B8CE2" w:rsidR="00370FF9" w:rsidRDefault="00370FF9" w:rsidP="00370FF9">
      <w:r w:rsidRPr="00370FF9">
        <w:rPr>
          <w:noProof/>
        </w:rPr>
        <w:drawing>
          <wp:inline distT="0" distB="0" distL="0" distR="0" wp14:anchorId="05986B8F" wp14:editId="0B09FDAE">
            <wp:extent cx="3880821" cy="2114550"/>
            <wp:effectExtent l="0" t="0" r="0" b="0"/>
            <wp:docPr id="4325419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41921" name="Picture 1" descr="A screenshot of a computer&#10;&#10;Description automatically generated"/>
                    <pic:cNvPicPr/>
                  </pic:nvPicPr>
                  <pic:blipFill>
                    <a:blip r:embed="rId14"/>
                    <a:stretch>
                      <a:fillRect/>
                    </a:stretch>
                  </pic:blipFill>
                  <pic:spPr>
                    <a:xfrm>
                      <a:off x="0" y="0"/>
                      <a:ext cx="3885904" cy="2117320"/>
                    </a:xfrm>
                    <a:prstGeom prst="rect">
                      <a:avLst/>
                    </a:prstGeom>
                  </pic:spPr>
                </pic:pic>
              </a:graphicData>
            </a:graphic>
          </wp:inline>
        </w:drawing>
      </w:r>
    </w:p>
    <w:p w14:paraId="1A87B365" w14:textId="6CEBEC4A" w:rsidR="00833685" w:rsidRDefault="00833685" w:rsidP="00833685">
      <w:pPr>
        <w:pStyle w:val="ListParagraph"/>
        <w:ind w:left="1080"/>
      </w:pPr>
    </w:p>
    <w:p w14:paraId="3079ADFE" w14:textId="73B394FA" w:rsidR="00833685" w:rsidRDefault="00833685" w:rsidP="00833685">
      <w:pPr>
        <w:pStyle w:val="ListParagraph"/>
        <w:numPr>
          <w:ilvl w:val="0"/>
          <w:numId w:val="24"/>
        </w:numPr>
      </w:pPr>
      <w:r>
        <w:t xml:space="preserve">In order to do an individual sorting of the schedule items select Ofer </w:t>
      </w:r>
      <w:r w:rsidR="007E7661">
        <w:t>Schedule</w:t>
      </w:r>
      <w:r>
        <w:t xml:space="preserve"> Item Sort – Set Sort Order.  If you want to reset the sort to the system </w:t>
      </w:r>
      <w:r w:rsidR="007E7661">
        <w:t>default,</w:t>
      </w:r>
      <w:r>
        <w:t xml:space="preserve"> select Reset Sort Order.</w:t>
      </w:r>
    </w:p>
    <w:p w14:paraId="00B6A1EC" w14:textId="57F84183" w:rsidR="00833685" w:rsidRDefault="00833685" w:rsidP="00833685">
      <w:r w:rsidRPr="00833685">
        <w:rPr>
          <w:noProof/>
        </w:rPr>
        <w:lastRenderedPageBreak/>
        <w:drawing>
          <wp:inline distT="0" distB="0" distL="0" distR="0" wp14:anchorId="69F62C95" wp14:editId="778BA883">
            <wp:extent cx="2762250" cy="1592702"/>
            <wp:effectExtent l="0" t="0" r="0" b="0"/>
            <wp:docPr id="12785211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21144" name="Picture 1" descr="A screenshot of a computer&#10;&#10;Description automatically generated"/>
                    <pic:cNvPicPr/>
                  </pic:nvPicPr>
                  <pic:blipFill>
                    <a:blip r:embed="rId15"/>
                    <a:stretch>
                      <a:fillRect/>
                    </a:stretch>
                  </pic:blipFill>
                  <pic:spPr>
                    <a:xfrm>
                      <a:off x="0" y="0"/>
                      <a:ext cx="2765911" cy="1594813"/>
                    </a:xfrm>
                    <a:prstGeom prst="rect">
                      <a:avLst/>
                    </a:prstGeom>
                  </pic:spPr>
                </pic:pic>
              </a:graphicData>
            </a:graphic>
          </wp:inline>
        </w:drawing>
      </w:r>
    </w:p>
    <w:p w14:paraId="0DA88909" w14:textId="5079453D" w:rsidR="00833685" w:rsidRDefault="00833685" w:rsidP="00833685">
      <w:r>
        <w:t>You will get the sort box.  Once you select ok the table will sort and the sort indicator in the upper right will update.</w:t>
      </w:r>
    </w:p>
    <w:p w14:paraId="372E4EDD" w14:textId="77777777" w:rsidR="00833685" w:rsidRDefault="00833685" w:rsidP="00833685"/>
    <w:p w14:paraId="02A591E1" w14:textId="24DA10CC" w:rsidR="00833685" w:rsidRDefault="00833685" w:rsidP="00833685">
      <w:r w:rsidRPr="00370FF9">
        <w:rPr>
          <w:noProof/>
        </w:rPr>
        <w:drawing>
          <wp:inline distT="0" distB="0" distL="0" distR="0" wp14:anchorId="5CC33475" wp14:editId="47C04EE2">
            <wp:extent cx="3880821" cy="2114550"/>
            <wp:effectExtent l="0" t="0" r="0" b="0"/>
            <wp:docPr id="16431934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41921" name="Picture 1" descr="A screenshot of a computer&#10;&#10;Description automatically generated"/>
                    <pic:cNvPicPr/>
                  </pic:nvPicPr>
                  <pic:blipFill>
                    <a:blip r:embed="rId14"/>
                    <a:stretch>
                      <a:fillRect/>
                    </a:stretch>
                  </pic:blipFill>
                  <pic:spPr>
                    <a:xfrm>
                      <a:off x="0" y="0"/>
                      <a:ext cx="3885904" cy="2117320"/>
                    </a:xfrm>
                    <a:prstGeom prst="rect">
                      <a:avLst/>
                    </a:prstGeom>
                  </pic:spPr>
                </pic:pic>
              </a:graphicData>
            </a:graphic>
          </wp:inline>
        </w:drawing>
      </w:r>
    </w:p>
    <w:p w14:paraId="10A217B5" w14:textId="77777777" w:rsidR="00833685" w:rsidRDefault="00833685" w:rsidP="00833685"/>
    <w:p w14:paraId="47F2B41D" w14:textId="77777777" w:rsidR="00833685" w:rsidRDefault="00833685" w:rsidP="00833685"/>
    <w:p w14:paraId="2FEA39C9" w14:textId="030DEB10" w:rsidR="00B23180" w:rsidRDefault="00B23180" w:rsidP="00BA3AD1">
      <w:pPr>
        <w:pStyle w:val="Heading2"/>
      </w:pPr>
      <w:bookmarkStart w:id="12" w:name="_Toc167093022"/>
      <w:r>
        <w:t>Finding/Ordering Owners Name Appraisal Files</w:t>
      </w:r>
      <w:bookmarkEnd w:id="12"/>
    </w:p>
    <w:p w14:paraId="2F269B84" w14:textId="3CA53BC5" w:rsidR="00B23180" w:rsidRDefault="00B23180" w:rsidP="00B23180">
      <w:pPr>
        <w:pStyle w:val="ListParagraph"/>
        <w:numPr>
          <w:ilvl w:val="0"/>
          <w:numId w:val="24"/>
        </w:numPr>
      </w:pPr>
      <w:r>
        <w:t xml:space="preserve">In the residential, commercial, and personal property file there is an option to find </w:t>
      </w:r>
      <w:r w:rsidR="007E7661">
        <w:t>the owner’s</w:t>
      </w:r>
      <w:r>
        <w:t xml:space="preserve"> name within the file.</w:t>
      </w:r>
    </w:p>
    <w:p w14:paraId="2B6E70E6" w14:textId="5E090755" w:rsidR="00B23180" w:rsidRDefault="00B23180" w:rsidP="00B23180">
      <w:pPr>
        <w:pStyle w:val="ListParagraph"/>
        <w:numPr>
          <w:ilvl w:val="1"/>
          <w:numId w:val="24"/>
        </w:numPr>
      </w:pPr>
      <w:r>
        <w:t>After finding the file will be keyed by pOwnersName (personal file), rOwnersName (</w:t>
      </w:r>
      <w:r w:rsidR="007E7661">
        <w:t>residential</w:t>
      </w:r>
      <w:r>
        <w:t>), and cOwnersName (Commercial)</w:t>
      </w:r>
    </w:p>
    <w:p w14:paraId="1A19AA22" w14:textId="2C8EAEC0" w:rsidR="00B23180" w:rsidRDefault="00B23180" w:rsidP="00B23180">
      <w:r w:rsidRPr="00B23180">
        <w:rPr>
          <w:noProof/>
        </w:rPr>
        <w:drawing>
          <wp:inline distT="0" distB="0" distL="0" distR="0" wp14:anchorId="36CE458F" wp14:editId="381F38F2">
            <wp:extent cx="5943600" cy="199390"/>
            <wp:effectExtent l="0" t="0" r="0" b="0"/>
            <wp:docPr id="157459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94885" name=""/>
                    <pic:cNvPicPr/>
                  </pic:nvPicPr>
                  <pic:blipFill>
                    <a:blip r:embed="rId16"/>
                    <a:stretch>
                      <a:fillRect/>
                    </a:stretch>
                  </pic:blipFill>
                  <pic:spPr>
                    <a:xfrm>
                      <a:off x="0" y="0"/>
                      <a:ext cx="5943600" cy="199390"/>
                    </a:xfrm>
                    <a:prstGeom prst="rect">
                      <a:avLst/>
                    </a:prstGeom>
                  </pic:spPr>
                </pic:pic>
              </a:graphicData>
            </a:graphic>
          </wp:inline>
        </w:drawing>
      </w:r>
    </w:p>
    <w:p w14:paraId="1A137C0B" w14:textId="77777777" w:rsidR="00B23180" w:rsidRDefault="00B23180" w:rsidP="00B23180">
      <w:pPr>
        <w:pStyle w:val="ListParagraph"/>
        <w:ind w:left="1080"/>
      </w:pPr>
    </w:p>
    <w:p w14:paraId="2D016ADD" w14:textId="257B17BB" w:rsidR="00B23180" w:rsidRDefault="00B23180" w:rsidP="00B23180">
      <w:r w:rsidRPr="00B23180">
        <w:rPr>
          <w:noProof/>
        </w:rPr>
        <w:drawing>
          <wp:inline distT="0" distB="0" distL="0" distR="0" wp14:anchorId="7E4A15C1" wp14:editId="5EE5D839">
            <wp:extent cx="1962150" cy="1300091"/>
            <wp:effectExtent l="0" t="0" r="0" b="0"/>
            <wp:docPr id="1508181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81381" name="Picture 1" descr="A screenshot of a computer&#10;&#10;Description automatically generated"/>
                    <pic:cNvPicPr/>
                  </pic:nvPicPr>
                  <pic:blipFill>
                    <a:blip r:embed="rId17"/>
                    <a:stretch>
                      <a:fillRect/>
                    </a:stretch>
                  </pic:blipFill>
                  <pic:spPr>
                    <a:xfrm>
                      <a:off x="0" y="0"/>
                      <a:ext cx="1966402" cy="1302909"/>
                    </a:xfrm>
                    <a:prstGeom prst="rect">
                      <a:avLst/>
                    </a:prstGeom>
                  </pic:spPr>
                </pic:pic>
              </a:graphicData>
            </a:graphic>
          </wp:inline>
        </w:drawing>
      </w:r>
    </w:p>
    <w:p w14:paraId="50AA857D" w14:textId="5D0E710D" w:rsidR="00B23180" w:rsidRDefault="00B23180" w:rsidP="00B23180">
      <w:r w:rsidRPr="00B23180">
        <w:rPr>
          <w:noProof/>
        </w:rPr>
        <w:lastRenderedPageBreak/>
        <w:drawing>
          <wp:inline distT="0" distB="0" distL="0" distR="0" wp14:anchorId="44F8EEA3" wp14:editId="75368BDD">
            <wp:extent cx="1181100" cy="1066430"/>
            <wp:effectExtent l="0" t="0" r="0" b="0"/>
            <wp:docPr id="195946282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2821" name="Picture 1" descr="A screenshot of a computer error&#10;&#10;Description automatically generated"/>
                    <pic:cNvPicPr/>
                  </pic:nvPicPr>
                  <pic:blipFill>
                    <a:blip r:embed="rId18"/>
                    <a:stretch>
                      <a:fillRect/>
                    </a:stretch>
                  </pic:blipFill>
                  <pic:spPr>
                    <a:xfrm>
                      <a:off x="0" y="0"/>
                      <a:ext cx="1183937" cy="1068992"/>
                    </a:xfrm>
                    <a:prstGeom prst="rect">
                      <a:avLst/>
                    </a:prstGeom>
                  </pic:spPr>
                </pic:pic>
              </a:graphicData>
            </a:graphic>
          </wp:inline>
        </w:drawing>
      </w:r>
    </w:p>
    <w:p w14:paraId="6B9C323F" w14:textId="78AE93E2" w:rsidR="00B23180" w:rsidRDefault="00B23180" w:rsidP="00B23180">
      <w:pPr>
        <w:pStyle w:val="ListParagraph"/>
        <w:numPr>
          <w:ilvl w:val="0"/>
          <w:numId w:val="24"/>
        </w:numPr>
      </w:pPr>
      <w:r>
        <w:t>There is an option to Order by Owners Name in each of the appraisal files.</w:t>
      </w:r>
    </w:p>
    <w:p w14:paraId="3EE28792" w14:textId="0E2E5668" w:rsidR="00B23180" w:rsidRDefault="00B23180" w:rsidP="00B23180">
      <w:r w:rsidRPr="00B23180">
        <w:rPr>
          <w:noProof/>
        </w:rPr>
        <w:drawing>
          <wp:inline distT="0" distB="0" distL="0" distR="0" wp14:anchorId="22B58B4E" wp14:editId="28C2F848">
            <wp:extent cx="2219325" cy="725947"/>
            <wp:effectExtent l="0" t="0" r="0" b="0"/>
            <wp:docPr id="520579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79818" name="Picture 1" descr="A screenshot of a computer&#10;&#10;Description automatically generated"/>
                    <pic:cNvPicPr/>
                  </pic:nvPicPr>
                  <pic:blipFill>
                    <a:blip r:embed="rId19"/>
                    <a:stretch>
                      <a:fillRect/>
                    </a:stretch>
                  </pic:blipFill>
                  <pic:spPr>
                    <a:xfrm>
                      <a:off x="0" y="0"/>
                      <a:ext cx="2223000" cy="727149"/>
                    </a:xfrm>
                    <a:prstGeom prst="rect">
                      <a:avLst/>
                    </a:prstGeom>
                  </pic:spPr>
                </pic:pic>
              </a:graphicData>
            </a:graphic>
          </wp:inline>
        </w:drawing>
      </w:r>
    </w:p>
    <w:p w14:paraId="69C43562" w14:textId="77777777" w:rsidR="00B23180" w:rsidRPr="00B23180" w:rsidRDefault="00B23180" w:rsidP="00B23180"/>
    <w:p w14:paraId="50C8FF49" w14:textId="035A07CF" w:rsidR="00DB650A" w:rsidRDefault="00631EB6" w:rsidP="00BA3AD1">
      <w:pPr>
        <w:pStyle w:val="Heading2"/>
      </w:pPr>
      <w:bookmarkStart w:id="13" w:name="_Toc167093023"/>
      <w:r>
        <w:t>Calculate Personal Property Penalty</w:t>
      </w:r>
      <w:bookmarkEnd w:id="13"/>
    </w:p>
    <w:p w14:paraId="79279988" w14:textId="654F229B" w:rsidR="00350F9F" w:rsidRDefault="00977217" w:rsidP="00977217">
      <w:pPr>
        <w:pStyle w:val="ListParagraph"/>
        <w:numPr>
          <w:ilvl w:val="0"/>
          <w:numId w:val="24"/>
        </w:numPr>
      </w:pPr>
      <w:r>
        <w:t>When Applying penalty after April 15</w:t>
      </w:r>
      <w:r w:rsidRPr="00977217">
        <w:rPr>
          <w:vertAlign w:val="superscript"/>
        </w:rPr>
        <w:t>th</w:t>
      </w:r>
      <w:r>
        <w:t xml:space="preserve"> the </w:t>
      </w:r>
      <w:r w:rsidR="002C6CB2">
        <w:t>date was defaulting to the 16</w:t>
      </w:r>
      <w:r w:rsidR="002C6CB2" w:rsidRPr="002C6CB2">
        <w:rPr>
          <w:vertAlign w:val="superscript"/>
        </w:rPr>
        <w:t>th</w:t>
      </w:r>
      <w:r w:rsidR="002C6CB2">
        <w:t xml:space="preserve"> where if the filing date was the 16</w:t>
      </w:r>
      <w:r w:rsidR="002C6CB2" w:rsidRPr="002C6CB2">
        <w:rPr>
          <w:vertAlign w:val="superscript"/>
        </w:rPr>
        <w:t>th</w:t>
      </w:r>
      <w:r w:rsidR="002C6CB2">
        <w:t xml:space="preserve"> and the incorrect penalty percent was entered it would not correct.  This will now be the 15</w:t>
      </w:r>
      <w:r w:rsidR="002C6CB2" w:rsidRPr="002C6CB2">
        <w:rPr>
          <w:vertAlign w:val="superscript"/>
        </w:rPr>
        <w:t>th</w:t>
      </w:r>
      <w:r w:rsidR="002C6CB2">
        <w:t xml:space="preserve">.  An FYI: If applying for 3/15 and 4/15 process the applying of personal property for 3/15 and then 4/15. </w:t>
      </w:r>
    </w:p>
    <w:p w14:paraId="1626318F" w14:textId="5819A307" w:rsidR="002C6CB2" w:rsidRPr="00DB650A" w:rsidRDefault="002C6CB2" w:rsidP="002C6CB2">
      <w:r w:rsidRPr="002C6CB2">
        <w:rPr>
          <w:noProof/>
        </w:rPr>
        <w:drawing>
          <wp:inline distT="0" distB="0" distL="0" distR="0" wp14:anchorId="6A903522" wp14:editId="217F90EE">
            <wp:extent cx="3267075" cy="1449233"/>
            <wp:effectExtent l="0" t="0" r="0" b="0"/>
            <wp:docPr id="9565400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40012" name="Picture 1" descr="A screenshot of a computer&#10;&#10;Description automatically generated"/>
                    <pic:cNvPicPr/>
                  </pic:nvPicPr>
                  <pic:blipFill>
                    <a:blip r:embed="rId20"/>
                    <a:stretch>
                      <a:fillRect/>
                    </a:stretch>
                  </pic:blipFill>
                  <pic:spPr>
                    <a:xfrm>
                      <a:off x="0" y="0"/>
                      <a:ext cx="3271356" cy="1451132"/>
                    </a:xfrm>
                    <a:prstGeom prst="rect">
                      <a:avLst/>
                    </a:prstGeom>
                  </pic:spPr>
                </pic:pic>
              </a:graphicData>
            </a:graphic>
          </wp:inline>
        </w:drawing>
      </w:r>
    </w:p>
    <w:p w14:paraId="1AB3C1B6" w14:textId="77777777" w:rsidR="00350F9F" w:rsidRPr="007F6268" w:rsidRDefault="00350F9F" w:rsidP="00350F9F">
      <w:pPr>
        <w:ind w:left="360"/>
      </w:pPr>
    </w:p>
    <w:p w14:paraId="26CE7615" w14:textId="49A730AC" w:rsidR="00EE42DB" w:rsidRDefault="00EE42DB" w:rsidP="00EE42DB">
      <w:pPr>
        <w:pStyle w:val="Heading2"/>
      </w:pPr>
      <w:bookmarkStart w:id="14" w:name="_Toc167093024"/>
      <w:r>
        <w:t>MH Transfers</w:t>
      </w:r>
      <w:bookmarkEnd w:id="14"/>
    </w:p>
    <w:p w14:paraId="457C5E80" w14:textId="5A488A29" w:rsidR="00EE42DB" w:rsidRDefault="00EE42DB" w:rsidP="00EE42DB">
      <w:pPr>
        <w:pStyle w:val="ListParagraph"/>
        <w:numPr>
          <w:ilvl w:val="0"/>
          <w:numId w:val="24"/>
        </w:numPr>
      </w:pPr>
      <w:r>
        <w:t xml:space="preserve">When applying a transfer there will be a check on what the advance year will be based on the </w:t>
      </w:r>
      <w:r w:rsidR="007E7661">
        <w:t>calendar</w:t>
      </w:r>
      <w:r>
        <w:t xml:space="preserve"> year</w:t>
      </w:r>
      <w:r w:rsidR="007E7661">
        <w:t>. If</w:t>
      </w:r>
      <w:r>
        <w:t xml:space="preserve"> the last record applied is not that year you will be informed of </w:t>
      </w:r>
      <w:r w:rsidR="007E7661">
        <w:t>this,</w:t>
      </w:r>
      <w:r>
        <w:t xml:space="preserve"> and the </w:t>
      </w:r>
      <w:r w:rsidR="007E7661">
        <w:t>advanced</w:t>
      </w:r>
      <w:r>
        <w:t xml:space="preserve"> year will be changed. </w:t>
      </w:r>
    </w:p>
    <w:p w14:paraId="7C9C5D94" w14:textId="01A53B23" w:rsidR="00EE42DB" w:rsidRDefault="00EE42DB" w:rsidP="00EE42DB">
      <w:r w:rsidRPr="00EE42DB">
        <w:rPr>
          <w:noProof/>
        </w:rPr>
        <w:drawing>
          <wp:inline distT="0" distB="0" distL="0" distR="0" wp14:anchorId="3ADA5667" wp14:editId="112ACD7D">
            <wp:extent cx="2133600" cy="860272"/>
            <wp:effectExtent l="0" t="0" r="0" b="0"/>
            <wp:docPr id="185269429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94291" name="Picture 1" descr="A screenshot of a computer error&#10;&#10;Description automatically generated"/>
                    <pic:cNvPicPr/>
                  </pic:nvPicPr>
                  <pic:blipFill>
                    <a:blip r:embed="rId21"/>
                    <a:stretch>
                      <a:fillRect/>
                    </a:stretch>
                  </pic:blipFill>
                  <pic:spPr>
                    <a:xfrm>
                      <a:off x="0" y="0"/>
                      <a:ext cx="2142531" cy="863873"/>
                    </a:xfrm>
                    <a:prstGeom prst="rect">
                      <a:avLst/>
                    </a:prstGeom>
                  </pic:spPr>
                </pic:pic>
              </a:graphicData>
            </a:graphic>
          </wp:inline>
        </w:drawing>
      </w:r>
    </w:p>
    <w:p w14:paraId="36C62A42" w14:textId="0BF0734F" w:rsidR="00EE42DB" w:rsidRDefault="00EE42DB" w:rsidP="00EE42DB">
      <w:pPr>
        <w:pStyle w:val="ListParagraph"/>
        <w:numPr>
          <w:ilvl w:val="0"/>
          <w:numId w:val="24"/>
        </w:numPr>
      </w:pPr>
      <w:r>
        <w:t xml:space="preserve">You can still change the advance year and apply.  </w:t>
      </w:r>
    </w:p>
    <w:p w14:paraId="4AF6E854" w14:textId="5C864259" w:rsidR="00EE42DB" w:rsidRDefault="00EE42DB" w:rsidP="00EE42DB">
      <w:r w:rsidRPr="00EE42DB">
        <w:rPr>
          <w:noProof/>
        </w:rPr>
        <w:lastRenderedPageBreak/>
        <w:drawing>
          <wp:inline distT="0" distB="0" distL="0" distR="0" wp14:anchorId="25AC4958" wp14:editId="52478942">
            <wp:extent cx="1600200" cy="2240280"/>
            <wp:effectExtent l="0" t="0" r="0" b="0"/>
            <wp:docPr id="7323738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73803" name="Picture 1" descr="A screenshot of a computer screen&#10;&#10;Description automatically generated"/>
                    <pic:cNvPicPr/>
                  </pic:nvPicPr>
                  <pic:blipFill>
                    <a:blip r:embed="rId22"/>
                    <a:stretch>
                      <a:fillRect/>
                    </a:stretch>
                  </pic:blipFill>
                  <pic:spPr>
                    <a:xfrm>
                      <a:off x="0" y="0"/>
                      <a:ext cx="1600391" cy="2240547"/>
                    </a:xfrm>
                    <a:prstGeom prst="rect">
                      <a:avLst/>
                    </a:prstGeom>
                  </pic:spPr>
                </pic:pic>
              </a:graphicData>
            </a:graphic>
          </wp:inline>
        </w:drawing>
      </w:r>
    </w:p>
    <w:p w14:paraId="58043FDB" w14:textId="30830F51" w:rsidR="00EE42DB" w:rsidRDefault="00EE42DB" w:rsidP="00E67650">
      <w:pPr>
        <w:pStyle w:val="ListParagraph"/>
        <w:numPr>
          <w:ilvl w:val="0"/>
          <w:numId w:val="24"/>
        </w:numPr>
      </w:pPr>
      <w:r>
        <w:t>If you change the advance year to a year different than the calendar year and select apply you will be asked if you want to continue.</w:t>
      </w:r>
    </w:p>
    <w:p w14:paraId="03913257" w14:textId="573A2C6E" w:rsidR="00EE42DB" w:rsidRDefault="00EE42DB" w:rsidP="00EE42DB">
      <w:r w:rsidRPr="00EE42DB">
        <w:rPr>
          <w:noProof/>
        </w:rPr>
        <w:drawing>
          <wp:inline distT="0" distB="0" distL="0" distR="0" wp14:anchorId="6DC7632E" wp14:editId="277B169E">
            <wp:extent cx="3715072" cy="922100"/>
            <wp:effectExtent l="0" t="0" r="0" b="0"/>
            <wp:docPr id="944932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32090" name="Picture 1" descr="A screenshot of a computer&#10;&#10;Description automatically generated"/>
                    <pic:cNvPicPr/>
                  </pic:nvPicPr>
                  <pic:blipFill>
                    <a:blip r:embed="rId23"/>
                    <a:stretch>
                      <a:fillRect/>
                    </a:stretch>
                  </pic:blipFill>
                  <pic:spPr>
                    <a:xfrm>
                      <a:off x="0" y="0"/>
                      <a:ext cx="3715072" cy="922100"/>
                    </a:xfrm>
                    <a:prstGeom prst="rect">
                      <a:avLst/>
                    </a:prstGeom>
                  </pic:spPr>
                </pic:pic>
              </a:graphicData>
            </a:graphic>
          </wp:inline>
        </w:drawing>
      </w:r>
    </w:p>
    <w:p w14:paraId="0FCB1E45" w14:textId="77777777" w:rsidR="0000272C" w:rsidRPr="00EE42DB" w:rsidRDefault="0000272C" w:rsidP="00EE42DB"/>
    <w:p w14:paraId="0A23A5D5" w14:textId="30D011B5" w:rsidR="00204FEA" w:rsidRPr="00204FEA" w:rsidRDefault="0036587F" w:rsidP="00BA3AD1">
      <w:pPr>
        <w:pStyle w:val="Heading2"/>
      </w:pPr>
      <w:bookmarkStart w:id="15" w:name="_Toc167093025"/>
      <w:r>
        <w:t>Reports</w:t>
      </w:r>
      <w:bookmarkEnd w:id="10"/>
      <w:bookmarkEnd w:id="11"/>
      <w:bookmarkEnd w:id="15"/>
      <w:r w:rsidR="00FB4DDB">
        <w:t xml:space="preserve"> </w:t>
      </w:r>
    </w:p>
    <w:p w14:paraId="08718550" w14:textId="722B5435" w:rsidR="0087636B" w:rsidRDefault="00E17BEA" w:rsidP="0087636B">
      <w:pPr>
        <w:pStyle w:val="Heading3"/>
      </w:pPr>
      <w:bookmarkStart w:id="16" w:name="_Toc167093026"/>
      <w:r>
        <w:t>975 Editable form</w:t>
      </w:r>
      <w:bookmarkEnd w:id="16"/>
    </w:p>
    <w:p w14:paraId="5727A240" w14:textId="3AA8CC0C" w:rsidR="00E17BEA" w:rsidRDefault="00E17BEA" w:rsidP="00E17BEA">
      <w:pPr>
        <w:pStyle w:val="ListParagraph"/>
        <w:numPr>
          <w:ilvl w:val="0"/>
          <w:numId w:val="20"/>
        </w:numPr>
      </w:pPr>
      <w:r>
        <w:t>The revision date has been updated.</w:t>
      </w:r>
    </w:p>
    <w:p w14:paraId="460D02AE" w14:textId="77777777" w:rsidR="00E17BEA" w:rsidRDefault="00E17BEA" w:rsidP="00E17BEA"/>
    <w:p w14:paraId="54E1DCFF" w14:textId="6769CE43" w:rsidR="00E17BEA" w:rsidRDefault="00E17BEA" w:rsidP="00E17BEA">
      <w:pPr>
        <w:pStyle w:val="Heading3"/>
      </w:pPr>
      <w:bookmarkStart w:id="17" w:name="_Toc167093027"/>
      <w:r>
        <w:t>974</w:t>
      </w:r>
      <w:bookmarkEnd w:id="17"/>
    </w:p>
    <w:p w14:paraId="7A4C362B" w14:textId="436CCAA3" w:rsidR="00E17BEA" w:rsidRPr="00E17BEA" w:rsidRDefault="00E17BEA" w:rsidP="00E17BEA">
      <w:pPr>
        <w:pStyle w:val="ListParagraph"/>
        <w:numPr>
          <w:ilvl w:val="0"/>
          <w:numId w:val="20"/>
        </w:numPr>
      </w:pPr>
      <w:r>
        <w:t xml:space="preserve">The signature </w:t>
      </w:r>
      <w:r w:rsidR="00597881">
        <w:t>section has been separated by being blocked in and a signature image added.</w:t>
      </w:r>
    </w:p>
    <w:p w14:paraId="47226A76" w14:textId="26DDFA53" w:rsidR="00E17BEA" w:rsidRDefault="00E17BEA" w:rsidP="00E17BEA">
      <w:r w:rsidRPr="008608EB">
        <w:rPr>
          <w:noProof/>
        </w:rPr>
        <w:drawing>
          <wp:inline distT="0" distB="0" distL="0" distR="0" wp14:anchorId="275AF12A" wp14:editId="20E78F34">
            <wp:extent cx="5943600" cy="1884045"/>
            <wp:effectExtent l="0" t="0" r="0" b="0"/>
            <wp:docPr id="1630026587"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94544" name="Picture 1" descr="A close-up of a form&#10;&#10;Description automatically generated"/>
                    <pic:cNvPicPr/>
                  </pic:nvPicPr>
                  <pic:blipFill>
                    <a:blip r:embed="rId24"/>
                    <a:stretch>
                      <a:fillRect/>
                    </a:stretch>
                  </pic:blipFill>
                  <pic:spPr>
                    <a:xfrm>
                      <a:off x="0" y="0"/>
                      <a:ext cx="5943600" cy="1884045"/>
                    </a:xfrm>
                    <a:prstGeom prst="rect">
                      <a:avLst/>
                    </a:prstGeom>
                  </pic:spPr>
                </pic:pic>
              </a:graphicData>
            </a:graphic>
          </wp:inline>
        </w:drawing>
      </w:r>
    </w:p>
    <w:p w14:paraId="0B623869" w14:textId="77777777" w:rsidR="00977217" w:rsidRDefault="00977217" w:rsidP="00E17BEA"/>
    <w:p w14:paraId="6754FCD9" w14:textId="6AF02F08" w:rsidR="00977217" w:rsidRDefault="00977217" w:rsidP="00977217">
      <w:pPr>
        <w:pStyle w:val="Heading3"/>
      </w:pPr>
      <w:bookmarkStart w:id="18" w:name="_Toc167093028"/>
      <w:r>
        <w:t>Correction Letter</w:t>
      </w:r>
      <w:bookmarkEnd w:id="18"/>
    </w:p>
    <w:p w14:paraId="736DA2D8" w14:textId="202B949F" w:rsidR="00977217" w:rsidRPr="00977217" w:rsidRDefault="00977217" w:rsidP="00977217">
      <w:pPr>
        <w:pStyle w:val="ListParagraph"/>
        <w:numPr>
          <w:ilvl w:val="0"/>
          <w:numId w:val="20"/>
        </w:numPr>
      </w:pPr>
      <w:r>
        <w:t xml:space="preserve">The name on the correction letter will be the corrected name at the time the correction was done.  Prior if the name on the name record </w:t>
      </w:r>
      <w:r w:rsidR="0000272C">
        <w:t xml:space="preserve">is </w:t>
      </w:r>
      <w:r>
        <w:t>changed this would change the reprint of the letter.</w:t>
      </w:r>
    </w:p>
    <w:sectPr w:rsidR="00977217" w:rsidRPr="00977217">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B0475" w14:textId="77777777" w:rsidR="00866497" w:rsidRDefault="00866497" w:rsidP="008E1456">
      <w:r>
        <w:separator/>
      </w:r>
    </w:p>
  </w:endnote>
  <w:endnote w:type="continuationSeparator" w:id="0">
    <w:p w14:paraId="7DEDAEF8" w14:textId="77777777" w:rsidR="00866497" w:rsidRDefault="00866497"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A57FEE" w14:textId="77777777" w:rsidR="00866497" w:rsidRDefault="00866497" w:rsidP="008E1456">
      <w:r>
        <w:separator/>
      </w:r>
    </w:p>
  </w:footnote>
  <w:footnote w:type="continuationSeparator" w:id="0">
    <w:p w14:paraId="5FD048F9" w14:textId="77777777" w:rsidR="00866497" w:rsidRDefault="00866497"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1C5A13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6E5D9E"/>
    <w:multiLevelType w:val="hybridMultilevel"/>
    <w:tmpl w:val="CFC8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8124D1"/>
    <w:multiLevelType w:val="hybridMultilevel"/>
    <w:tmpl w:val="78A6EA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D61BA"/>
    <w:multiLevelType w:val="hybridMultilevel"/>
    <w:tmpl w:val="BF466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25113"/>
    <w:multiLevelType w:val="hybridMultilevel"/>
    <w:tmpl w:val="4B6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C7D48"/>
    <w:multiLevelType w:val="hybridMultilevel"/>
    <w:tmpl w:val="1D5E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93D4C"/>
    <w:multiLevelType w:val="hybridMultilevel"/>
    <w:tmpl w:val="6540B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36BD5"/>
    <w:multiLevelType w:val="hybridMultilevel"/>
    <w:tmpl w:val="AF1A27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A375E5"/>
    <w:multiLevelType w:val="hybridMultilevel"/>
    <w:tmpl w:val="4246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E3"/>
    <w:multiLevelType w:val="hybridMultilevel"/>
    <w:tmpl w:val="4354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6E419E"/>
    <w:multiLevelType w:val="hybridMultilevel"/>
    <w:tmpl w:val="F1E4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0A28B8"/>
    <w:multiLevelType w:val="hybridMultilevel"/>
    <w:tmpl w:val="A936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EB2830"/>
    <w:multiLevelType w:val="hybridMultilevel"/>
    <w:tmpl w:val="AB26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7360A"/>
    <w:multiLevelType w:val="hybridMultilevel"/>
    <w:tmpl w:val="B7F0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49B"/>
    <w:multiLevelType w:val="hybridMultilevel"/>
    <w:tmpl w:val="13CA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3F64CB"/>
    <w:multiLevelType w:val="hybridMultilevel"/>
    <w:tmpl w:val="32FE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0022E4"/>
    <w:multiLevelType w:val="hybridMultilevel"/>
    <w:tmpl w:val="CF78C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D459E8"/>
    <w:multiLevelType w:val="hybridMultilevel"/>
    <w:tmpl w:val="C7CEA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D37D15"/>
    <w:multiLevelType w:val="hybridMultilevel"/>
    <w:tmpl w:val="4270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DA6C49"/>
    <w:multiLevelType w:val="hybridMultilevel"/>
    <w:tmpl w:val="DA382D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17"/>
  </w:num>
  <w:num w:numId="2" w16cid:durableId="1855217971">
    <w:abstractNumId w:val="5"/>
  </w:num>
  <w:num w:numId="3" w16cid:durableId="1958098354">
    <w:abstractNumId w:val="4"/>
  </w:num>
  <w:num w:numId="4" w16cid:durableId="1091858475">
    <w:abstractNumId w:val="21"/>
  </w:num>
  <w:num w:numId="5" w16cid:durableId="1946497859">
    <w:abstractNumId w:val="14"/>
  </w:num>
  <w:num w:numId="6" w16cid:durableId="1479491973">
    <w:abstractNumId w:val="19"/>
  </w:num>
  <w:num w:numId="7" w16cid:durableId="1817333408">
    <w:abstractNumId w:val="2"/>
  </w:num>
  <w:num w:numId="8" w16cid:durableId="905189043">
    <w:abstractNumId w:val="0"/>
  </w:num>
  <w:num w:numId="9" w16cid:durableId="1410230889">
    <w:abstractNumId w:val="26"/>
  </w:num>
  <w:num w:numId="10" w16cid:durableId="1078215506">
    <w:abstractNumId w:val="18"/>
  </w:num>
  <w:num w:numId="11" w16cid:durableId="1811508870">
    <w:abstractNumId w:val="23"/>
  </w:num>
  <w:num w:numId="12" w16cid:durableId="466053273">
    <w:abstractNumId w:val="1"/>
  </w:num>
  <w:num w:numId="13" w16cid:durableId="313995726">
    <w:abstractNumId w:val="22"/>
  </w:num>
  <w:num w:numId="14" w16cid:durableId="4794719">
    <w:abstractNumId w:val="20"/>
  </w:num>
  <w:num w:numId="15" w16cid:durableId="729425059">
    <w:abstractNumId w:val="11"/>
  </w:num>
  <w:num w:numId="16" w16cid:durableId="76103246">
    <w:abstractNumId w:val="24"/>
  </w:num>
  <w:num w:numId="17" w16cid:durableId="425151113">
    <w:abstractNumId w:val="6"/>
  </w:num>
  <w:num w:numId="18" w16cid:durableId="1787113158">
    <w:abstractNumId w:val="8"/>
  </w:num>
  <w:num w:numId="19" w16cid:durableId="1940521301">
    <w:abstractNumId w:val="13"/>
  </w:num>
  <w:num w:numId="20" w16cid:durableId="26293866">
    <w:abstractNumId w:val="12"/>
  </w:num>
  <w:num w:numId="21" w16cid:durableId="1261178211">
    <w:abstractNumId w:val="10"/>
  </w:num>
  <w:num w:numId="22" w16cid:durableId="1013608870">
    <w:abstractNumId w:val="15"/>
  </w:num>
  <w:num w:numId="23" w16cid:durableId="189342112">
    <w:abstractNumId w:val="7"/>
  </w:num>
  <w:num w:numId="24" w16cid:durableId="1601067471">
    <w:abstractNumId w:val="9"/>
  </w:num>
  <w:num w:numId="25" w16cid:durableId="641153330">
    <w:abstractNumId w:val="25"/>
  </w:num>
  <w:num w:numId="26" w16cid:durableId="1985889244">
    <w:abstractNumId w:val="3"/>
  </w:num>
  <w:num w:numId="27" w16cid:durableId="1997873669">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1AA1"/>
    <w:rsid w:val="0000226A"/>
    <w:rsid w:val="0000272C"/>
    <w:rsid w:val="00004586"/>
    <w:rsid w:val="000045FF"/>
    <w:rsid w:val="00006D45"/>
    <w:rsid w:val="000070C8"/>
    <w:rsid w:val="000104BD"/>
    <w:rsid w:val="00012743"/>
    <w:rsid w:val="000141D5"/>
    <w:rsid w:val="00016CF1"/>
    <w:rsid w:val="0002016D"/>
    <w:rsid w:val="00021858"/>
    <w:rsid w:val="00026FF0"/>
    <w:rsid w:val="0003139D"/>
    <w:rsid w:val="000322FC"/>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C75"/>
    <w:rsid w:val="00073EAA"/>
    <w:rsid w:val="00075184"/>
    <w:rsid w:val="000752AC"/>
    <w:rsid w:val="00076423"/>
    <w:rsid w:val="00080AF0"/>
    <w:rsid w:val="00080BBF"/>
    <w:rsid w:val="000810C6"/>
    <w:rsid w:val="00081982"/>
    <w:rsid w:val="00081D29"/>
    <w:rsid w:val="000823E4"/>
    <w:rsid w:val="00084312"/>
    <w:rsid w:val="00084B60"/>
    <w:rsid w:val="00090A78"/>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3B05"/>
    <w:rsid w:val="00125EBC"/>
    <w:rsid w:val="0012749F"/>
    <w:rsid w:val="00127DA1"/>
    <w:rsid w:val="00134EB4"/>
    <w:rsid w:val="00135388"/>
    <w:rsid w:val="00136964"/>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4F0C"/>
    <w:rsid w:val="00185078"/>
    <w:rsid w:val="0018714B"/>
    <w:rsid w:val="00191F0F"/>
    <w:rsid w:val="001924C7"/>
    <w:rsid w:val="00193226"/>
    <w:rsid w:val="0019441F"/>
    <w:rsid w:val="001971DE"/>
    <w:rsid w:val="0019773F"/>
    <w:rsid w:val="00197AC0"/>
    <w:rsid w:val="001A1FAD"/>
    <w:rsid w:val="001A58CA"/>
    <w:rsid w:val="001A7481"/>
    <w:rsid w:val="001A79DB"/>
    <w:rsid w:val="001B0060"/>
    <w:rsid w:val="001B2A2F"/>
    <w:rsid w:val="001B5711"/>
    <w:rsid w:val="001B7CA2"/>
    <w:rsid w:val="001C06D6"/>
    <w:rsid w:val="001C47F2"/>
    <w:rsid w:val="001C7812"/>
    <w:rsid w:val="001D007C"/>
    <w:rsid w:val="001D0A15"/>
    <w:rsid w:val="001D13D1"/>
    <w:rsid w:val="001D4BF0"/>
    <w:rsid w:val="001D5365"/>
    <w:rsid w:val="001D5FBE"/>
    <w:rsid w:val="001D6EE1"/>
    <w:rsid w:val="001D7551"/>
    <w:rsid w:val="001E732F"/>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31D"/>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74D32"/>
    <w:rsid w:val="00281A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1BD8"/>
    <w:rsid w:val="002B2340"/>
    <w:rsid w:val="002B33A6"/>
    <w:rsid w:val="002B3BA7"/>
    <w:rsid w:val="002B50C3"/>
    <w:rsid w:val="002B66B1"/>
    <w:rsid w:val="002B6F4C"/>
    <w:rsid w:val="002C2985"/>
    <w:rsid w:val="002C6340"/>
    <w:rsid w:val="002C6CB2"/>
    <w:rsid w:val="002C7C17"/>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1EC"/>
    <w:rsid w:val="00303649"/>
    <w:rsid w:val="003036BB"/>
    <w:rsid w:val="00303F12"/>
    <w:rsid w:val="00304F3F"/>
    <w:rsid w:val="00310E4F"/>
    <w:rsid w:val="00313E5B"/>
    <w:rsid w:val="00314370"/>
    <w:rsid w:val="00317BB4"/>
    <w:rsid w:val="0032054F"/>
    <w:rsid w:val="00320AF0"/>
    <w:rsid w:val="003215D6"/>
    <w:rsid w:val="00323491"/>
    <w:rsid w:val="00323A5F"/>
    <w:rsid w:val="00323C2E"/>
    <w:rsid w:val="003259F9"/>
    <w:rsid w:val="003262A4"/>
    <w:rsid w:val="00331F40"/>
    <w:rsid w:val="00332127"/>
    <w:rsid w:val="00334158"/>
    <w:rsid w:val="00334176"/>
    <w:rsid w:val="0033545D"/>
    <w:rsid w:val="00336CF6"/>
    <w:rsid w:val="00340C85"/>
    <w:rsid w:val="00344104"/>
    <w:rsid w:val="00344A44"/>
    <w:rsid w:val="00344ABF"/>
    <w:rsid w:val="00347A9B"/>
    <w:rsid w:val="00350122"/>
    <w:rsid w:val="00350F9F"/>
    <w:rsid w:val="003549F6"/>
    <w:rsid w:val="0035528E"/>
    <w:rsid w:val="00361321"/>
    <w:rsid w:val="00362027"/>
    <w:rsid w:val="00363003"/>
    <w:rsid w:val="0036587F"/>
    <w:rsid w:val="003673C6"/>
    <w:rsid w:val="00370FF9"/>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97460"/>
    <w:rsid w:val="003A110E"/>
    <w:rsid w:val="003A2E25"/>
    <w:rsid w:val="003A300E"/>
    <w:rsid w:val="003A40A3"/>
    <w:rsid w:val="003A774F"/>
    <w:rsid w:val="003B15BB"/>
    <w:rsid w:val="003B3AE4"/>
    <w:rsid w:val="003B5480"/>
    <w:rsid w:val="003B54D0"/>
    <w:rsid w:val="003B5D67"/>
    <w:rsid w:val="003C0B44"/>
    <w:rsid w:val="003C0EDE"/>
    <w:rsid w:val="003C197E"/>
    <w:rsid w:val="003D2AE3"/>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0E5B"/>
    <w:rsid w:val="00421CEE"/>
    <w:rsid w:val="00422A35"/>
    <w:rsid w:val="00423FFF"/>
    <w:rsid w:val="00425895"/>
    <w:rsid w:val="00427183"/>
    <w:rsid w:val="0043052A"/>
    <w:rsid w:val="00430ACA"/>
    <w:rsid w:val="004370FE"/>
    <w:rsid w:val="004371EA"/>
    <w:rsid w:val="00442822"/>
    <w:rsid w:val="0044326E"/>
    <w:rsid w:val="004454EB"/>
    <w:rsid w:val="0045290E"/>
    <w:rsid w:val="00453160"/>
    <w:rsid w:val="00454214"/>
    <w:rsid w:val="0045569F"/>
    <w:rsid w:val="004575B2"/>
    <w:rsid w:val="0045799E"/>
    <w:rsid w:val="00461F67"/>
    <w:rsid w:val="004660A5"/>
    <w:rsid w:val="0046774E"/>
    <w:rsid w:val="00467AAE"/>
    <w:rsid w:val="00470354"/>
    <w:rsid w:val="00470A97"/>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5466"/>
    <w:rsid w:val="004A5D99"/>
    <w:rsid w:val="004B0BF6"/>
    <w:rsid w:val="004B5100"/>
    <w:rsid w:val="004B7769"/>
    <w:rsid w:val="004C09EF"/>
    <w:rsid w:val="004C36D4"/>
    <w:rsid w:val="004C6025"/>
    <w:rsid w:val="004C7E7E"/>
    <w:rsid w:val="004D05E8"/>
    <w:rsid w:val="004D07B2"/>
    <w:rsid w:val="004D2D9F"/>
    <w:rsid w:val="004D4EC7"/>
    <w:rsid w:val="004D585B"/>
    <w:rsid w:val="004D7636"/>
    <w:rsid w:val="004E169E"/>
    <w:rsid w:val="004E4890"/>
    <w:rsid w:val="004E5F4F"/>
    <w:rsid w:val="004F28B4"/>
    <w:rsid w:val="004F5260"/>
    <w:rsid w:val="004F5CE5"/>
    <w:rsid w:val="004F6D4A"/>
    <w:rsid w:val="00502DE5"/>
    <w:rsid w:val="0050540A"/>
    <w:rsid w:val="005070EA"/>
    <w:rsid w:val="0051278E"/>
    <w:rsid w:val="00515DAE"/>
    <w:rsid w:val="0052011B"/>
    <w:rsid w:val="00521CAE"/>
    <w:rsid w:val="00522314"/>
    <w:rsid w:val="005226B5"/>
    <w:rsid w:val="00532885"/>
    <w:rsid w:val="00533350"/>
    <w:rsid w:val="005347E7"/>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97881"/>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47F9"/>
    <w:rsid w:val="005D5361"/>
    <w:rsid w:val="005D577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1EB6"/>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95F57"/>
    <w:rsid w:val="00696DE6"/>
    <w:rsid w:val="006A320B"/>
    <w:rsid w:val="006A4DD6"/>
    <w:rsid w:val="006A6095"/>
    <w:rsid w:val="006A6C1E"/>
    <w:rsid w:val="006B0456"/>
    <w:rsid w:val="006B1A17"/>
    <w:rsid w:val="006B4E84"/>
    <w:rsid w:val="006B5CF2"/>
    <w:rsid w:val="006B69BA"/>
    <w:rsid w:val="006B795C"/>
    <w:rsid w:val="006C0541"/>
    <w:rsid w:val="006C06BA"/>
    <w:rsid w:val="006C10AE"/>
    <w:rsid w:val="006C41EF"/>
    <w:rsid w:val="006C5AE1"/>
    <w:rsid w:val="006C5D69"/>
    <w:rsid w:val="006C62E7"/>
    <w:rsid w:val="006D05CE"/>
    <w:rsid w:val="006D1CB0"/>
    <w:rsid w:val="006D37D2"/>
    <w:rsid w:val="006D6855"/>
    <w:rsid w:val="006D6B04"/>
    <w:rsid w:val="006D711C"/>
    <w:rsid w:val="006D78CE"/>
    <w:rsid w:val="006E4585"/>
    <w:rsid w:val="006E5E21"/>
    <w:rsid w:val="006E615A"/>
    <w:rsid w:val="006F0C0B"/>
    <w:rsid w:val="006F3F64"/>
    <w:rsid w:val="006F4301"/>
    <w:rsid w:val="006F4C88"/>
    <w:rsid w:val="007002B0"/>
    <w:rsid w:val="00701BF6"/>
    <w:rsid w:val="0070249E"/>
    <w:rsid w:val="00706250"/>
    <w:rsid w:val="00706335"/>
    <w:rsid w:val="00706D78"/>
    <w:rsid w:val="00710597"/>
    <w:rsid w:val="0071123D"/>
    <w:rsid w:val="00712D3C"/>
    <w:rsid w:val="00714603"/>
    <w:rsid w:val="00714FB5"/>
    <w:rsid w:val="00720C78"/>
    <w:rsid w:val="00724D4A"/>
    <w:rsid w:val="00725D92"/>
    <w:rsid w:val="00732690"/>
    <w:rsid w:val="00736CF9"/>
    <w:rsid w:val="00736F8D"/>
    <w:rsid w:val="00740714"/>
    <w:rsid w:val="00740913"/>
    <w:rsid w:val="00746581"/>
    <w:rsid w:val="00747201"/>
    <w:rsid w:val="00750FC6"/>
    <w:rsid w:val="007512ED"/>
    <w:rsid w:val="007528CA"/>
    <w:rsid w:val="00753BED"/>
    <w:rsid w:val="007548DA"/>
    <w:rsid w:val="00754A7B"/>
    <w:rsid w:val="00757803"/>
    <w:rsid w:val="00757C47"/>
    <w:rsid w:val="00761E58"/>
    <w:rsid w:val="0076392A"/>
    <w:rsid w:val="00765777"/>
    <w:rsid w:val="0077015C"/>
    <w:rsid w:val="007702D2"/>
    <w:rsid w:val="00770818"/>
    <w:rsid w:val="00770D39"/>
    <w:rsid w:val="00772296"/>
    <w:rsid w:val="00772A0F"/>
    <w:rsid w:val="00772A40"/>
    <w:rsid w:val="00777F20"/>
    <w:rsid w:val="007809D6"/>
    <w:rsid w:val="00780BB2"/>
    <w:rsid w:val="00783125"/>
    <w:rsid w:val="007834CA"/>
    <w:rsid w:val="0078397E"/>
    <w:rsid w:val="00787B3B"/>
    <w:rsid w:val="0079246E"/>
    <w:rsid w:val="00794F50"/>
    <w:rsid w:val="007A0687"/>
    <w:rsid w:val="007A092D"/>
    <w:rsid w:val="007A22EC"/>
    <w:rsid w:val="007A2C19"/>
    <w:rsid w:val="007A4AF9"/>
    <w:rsid w:val="007A64DD"/>
    <w:rsid w:val="007B02F5"/>
    <w:rsid w:val="007B0BC8"/>
    <w:rsid w:val="007B2BBD"/>
    <w:rsid w:val="007B42B3"/>
    <w:rsid w:val="007C147C"/>
    <w:rsid w:val="007C3A72"/>
    <w:rsid w:val="007C4D6A"/>
    <w:rsid w:val="007C52D9"/>
    <w:rsid w:val="007C643B"/>
    <w:rsid w:val="007C7486"/>
    <w:rsid w:val="007D1B77"/>
    <w:rsid w:val="007D375B"/>
    <w:rsid w:val="007D5358"/>
    <w:rsid w:val="007D630B"/>
    <w:rsid w:val="007E0D8D"/>
    <w:rsid w:val="007E1DD3"/>
    <w:rsid w:val="007E7661"/>
    <w:rsid w:val="007F32E5"/>
    <w:rsid w:val="007F5F3A"/>
    <w:rsid w:val="007F6268"/>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2771"/>
    <w:rsid w:val="00833685"/>
    <w:rsid w:val="008369EC"/>
    <w:rsid w:val="008404D2"/>
    <w:rsid w:val="00845A89"/>
    <w:rsid w:val="00846E15"/>
    <w:rsid w:val="008516F3"/>
    <w:rsid w:val="00852DE0"/>
    <w:rsid w:val="00855273"/>
    <w:rsid w:val="00855FE6"/>
    <w:rsid w:val="008608EB"/>
    <w:rsid w:val="0086292B"/>
    <w:rsid w:val="00863276"/>
    <w:rsid w:val="00865430"/>
    <w:rsid w:val="008654E4"/>
    <w:rsid w:val="00865E6C"/>
    <w:rsid w:val="00866497"/>
    <w:rsid w:val="00866615"/>
    <w:rsid w:val="00866E20"/>
    <w:rsid w:val="0087244C"/>
    <w:rsid w:val="00872CAC"/>
    <w:rsid w:val="00873483"/>
    <w:rsid w:val="0087636B"/>
    <w:rsid w:val="00876FE9"/>
    <w:rsid w:val="00881025"/>
    <w:rsid w:val="00881616"/>
    <w:rsid w:val="008838C2"/>
    <w:rsid w:val="00886C21"/>
    <w:rsid w:val="00886D01"/>
    <w:rsid w:val="008A03B1"/>
    <w:rsid w:val="008A0600"/>
    <w:rsid w:val="008A0B18"/>
    <w:rsid w:val="008A2C35"/>
    <w:rsid w:val="008A49DE"/>
    <w:rsid w:val="008A5307"/>
    <w:rsid w:val="008A5C56"/>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38A6"/>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2784E"/>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7B43"/>
    <w:rsid w:val="00970ADA"/>
    <w:rsid w:val="00970C55"/>
    <w:rsid w:val="009710E2"/>
    <w:rsid w:val="009732DD"/>
    <w:rsid w:val="0097697F"/>
    <w:rsid w:val="00977217"/>
    <w:rsid w:val="00982388"/>
    <w:rsid w:val="009849B0"/>
    <w:rsid w:val="00986302"/>
    <w:rsid w:val="009879D6"/>
    <w:rsid w:val="00987C2C"/>
    <w:rsid w:val="00987D0E"/>
    <w:rsid w:val="00991474"/>
    <w:rsid w:val="009924FD"/>
    <w:rsid w:val="0099320F"/>
    <w:rsid w:val="009938CA"/>
    <w:rsid w:val="009A0327"/>
    <w:rsid w:val="009A1236"/>
    <w:rsid w:val="009A1A1B"/>
    <w:rsid w:val="009A5296"/>
    <w:rsid w:val="009A5534"/>
    <w:rsid w:val="009B0479"/>
    <w:rsid w:val="009B38F4"/>
    <w:rsid w:val="009B39F6"/>
    <w:rsid w:val="009B3FD5"/>
    <w:rsid w:val="009B447F"/>
    <w:rsid w:val="009B4495"/>
    <w:rsid w:val="009B54EB"/>
    <w:rsid w:val="009B5F0E"/>
    <w:rsid w:val="009C4189"/>
    <w:rsid w:val="009C70B1"/>
    <w:rsid w:val="009C7549"/>
    <w:rsid w:val="009D21C8"/>
    <w:rsid w:val="009D2710"/>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2C48"/>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617D"/>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12B1"/>
    <w:rsid w:val="00AB3127"/>
    <w:rsid w:val="00AB5CBF"/>
    <w:rsid w:val="00AB6592"/>
    <w:rsid w:val="00AC1723"/>
    <w:rsid w:val="00AC2C28"/>
    <w:rsid w:val="00AC4582"/>
    <w:rsid w:val="00AC66A1"/>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180"/>
    <w:rsid w:val="00B23A09"/>
    <w:rsid w:val="00B24817"/>
    <w:rsid w:val="00B3110B"/>
    <w:rsid w:val="00B31651"/>
    <w:rsid w:val="00B34C57"/>
    <w:rsid w:val="00B37765"/>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0BB3"/>
    <w:rsid w:val="00B82BC2"/>
    <w:rsid w:val="00B82C94"/>
    <w:rsid w:val="00B837A8"/>
    <w:rsid w:val="00B83921"/>
    <w:rsid w:val="00B83F41"/>
    <w:rsid w:val="00B84F0B"/>
    <w:rsid w:val="00B85F35"/>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2CB"/>
    <w:rsid w:val="00BC04CD"/>
    <w:rsid w:val="00BC2842"/>
    <w:rsid w:val="00BC7DC5"/>
    <w:rsid w:val="00BD6E78"/>
    <w:rsid w:val="00BE1A19"/>
    <w:rsid w:val="00BE1E6F"/>
    <w:rsid w:val="00BE5F3B"/>
    <w:rsid w:val="00BE644D"/>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43FB0"/>
    <w:rsid w:val="00C51461"/>
    <w:rsid w:val="00C5261D"/>
    <w:rsid w:val="00C545B2"/>
    <w:rsid w:val="00C548F8"/>
    <w:rsid w:val="00C555FD"/>
    <w:rsid w:val="00C55C8A"/>
    <w:rsid w:val="00C603D7"/>
    <w:rsid w:val="00C63073"/>
    <w:rsid w:val="00C77550"/>
    <w:rsid w:val="00C77B47"/>
    <w:rsid w:val="00C84EEA"/>
    <w:rsid w:val="00C8531D"/>
    <w:rsid w:val="00C86BA4"/>
    <w:rsid w:val="00C87885"/>
    <w:rsid w:val="00C91A15"/>
    <w:rsid w:val="00C92517"/>
    <w:rsid w:val="00C92543"/>
    <w:rsid w:val="00C97597"/>
    <w:rsid w:val="00CA177A"/>
    <w:rsid w:val="00CA554D"/>
    <w:rsid w:val="00CB2E9A"/>
    <w:rsid w:val="00CB38D6"/>
    <w:rsid w:val="00CB506E"/>
    <w:rsid w:val="00CB535F"/>
    <w:rsid w:val="00CC2922"/>
    <w:rsid w:val="00CC2B98"/>
    <w:rsid w:val="00CC2BBC"/>
    <w:rsid w:val="00CC4751"/>
    <w:rsid w:val="00CC5A39"/>
    <w:rsid w:val="00CD1A17"/>
    <w:rsid w:val="00CD4BDE"/>
    <w:rsid w:val="00CD623B"/>
    <w:rsid w:val="00CD7743"/>
    <w:rsid w:val="00CE1452"/>
    <w:rsid w:val="00CE3183"/>
    <w:rsid w:val="00CE3B26"/>
    <w:rsid w:val="00CE3E1B"/>
    <w:rsid w:val="00CE4578"/>
    <w:rsid w:val="00CF0063"/>
    <w:rsid w:val="00CF13FB"/>
    <w:rsid w:val="00CF4A29"/>
    <w:rsid w:val="00CF501F"/>
    <w:rsid w:val="00CF6C1A"/>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0F3D"/>
    <w:rsid w:val="00D6353B"/>
    <w:rsid w:val="00D646CC"/>
    <w:rsid w:val="00D647EA"/>
    <w:rsid w:val="00D66A5C"/>
    <w:rsid w:val="00D66F9F"/>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B650A"/>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2812"/>
    <w:rsid w:val="00E1430A"/>
    <w:rsid w:val="00E1526A"/>
    <w:rsid w:val="00E17BE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42DB"/>
    <w:rsid w:val="00EE7389"/>
    <w:rsid w:val="00EF16E4"/>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1ED9"/>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21A"/>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5DC5"/>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B1B8B08D-B298-4BC3-A3C1-62F6A3FB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C43FB0"/>
    <w:pPr>
      <w:tabs>
        <w:tab w:val="right" w:leader="dot" w:pos="9350"/>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dn.manula.com/user/14836/docs/2023-national-building-cost-manual-ebook.pd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2024-05-23T12:53:00Z</dcterms:created>
  <dcterms:modified xsi:type="dcterms:W3CDTF">2024-05-23T12:53:00Z</dcterms:modified>
</cp:coreProperties>
</file>