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741E8B" w:rsidRPr="002B6A66" w:rsidTr="00EE3FDC">
        <w:tc>
          <w:tcPr>
            <w:tcW w:w="8005" w:type="dxa"/>
            <w:shd w:val="clear" w:color="auto" w:fill="C5E0B3" w:themeFill="accent6" w:themeFillTint="66"/>
          </w:tcPr>
          <w:p w:rsidR="00741E8B" w:rsidRPr="00401CE5" w:rsidRDefault="00741E8B" w:rsidP="00741E8B">
            <w:pPr>
              <w:pStyle w:val="ListParagraph"/>
              <w:spacing w:after="0" w:line="240" w:lineRule="auto"/>
              <w:ind w:left="360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Air Emissions</w:t>
            </w:r>
            <w:r w:rsidR="000B4574">
              <w:rPr>
                <w:b/>
                <w:lang w:eastAsia="ko-KR"/>
              </w:rPr>
              <w:t xml:space="preserve"> Management Checklist</w:t>
            </w:r>
          </w:p>
        </w:tc>
        <w:tc>
          <w:tcPr>
            <w:tcW w:w="1012" w:type="dxa"/>
            <w:shd w:val="clear" w:color="auto" w:fill="C5E0B3" w:themeFill="accent6" w:themeFillTint="66"/>
          </w:tcPr>
          <w:p w:rsidR="00741E8B" w:rsidRPr="002B6A66" w:rsidRDefault="00741E8B" w:rsidP="00741E8B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741E8B" w:rsidTr="00A74329">
        <w:trPr>
          <w:trHeight w:val="539"/>
        </w:trPr>
        <w:tc>
          <w:tcPr>
            <w:tcW w:w="8005" w:type="dxa"/>
          </w:tcPr>
          <w:p w:rsidR="00741E8B" w:rsidRPr="00401CE5" w:rsidRDefault="00741E8B" w:rsidP="00741E8B">
            <w:pPr>
              <w:rPr>
                <w:color w:val="000000"/>
              </w:rPr>
            </w:pPr>
            <w:r>
              <w:rPr>
                <w:lang w:eastAsia="ko-KR"/>
              </w:rPr>
              <w:t xml:space="preserve">All point source air emission sources </w:t>
            </w:r>
            <w:r>
              <w:t>have been identified (in the facility’s air emission inventory) and tested.</w:t>
            </w:r>
          </w:p>
        </w:tc>
        <w:tc>
          <w:tcPr>
            <w:tcW w:w="1012" w:type="dxa"/>
          </w:tcPr>
          <w:p w:rsidR="00741E8B" w:rsidRDefault="00741E8B" w:rsidP="00741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741E8B" w:rsidTr="00A74329">
        <w:trPr>
          <w:trHeight w:val="656"/>
        </w:trPr>
        <w:tc>
          <w:tcPr>
            <w:tcW w:w="8005" w:type="dxa"/>
          </w:tcPr>
          <w:p w:rsidR="00741E8B" w:rsidRPr="00933D3F" w:rsidRDefault="00741E8B" w:rsidP="00741E8B">
            <w:pPr>
              <w:rPr>
                <w:color w:val="000000"/>
              </w:rPr>
            </w:pPr>
            <w:r>
              <w:t>A</w:t>
            </w:r>
            <w:r w:rsidRPr="003C1DE3">
              <w:t xml:space="preserve">ll applicable environmental permits </w:t>
            </w:r>
            <w:r>
              <w:t>relating to air emissions have been obtained.</w:t>
            </w:r>
          </w:p>
        </w:tc>
        <w:tc>
          <w:tcPr>
            <w:tcW w:w="1012" w:type="dxa"/>
          </w:tcPr>
          <w:p w:rsidR="00741E8B" w:rsidRDefault="00741E8B" w:rsidP="00741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741E8B" w:rsidTr="00A74329">
        <w:trPr>
          <w:trHeight w:val="809"/>
        </w:trPr>
        <w:tc>
          <w:tcPr>
            <w:tcW w:w="8005" w:type="dxa"/>
          </w:tcPr>
          <w:p w:rsidR="00741E8B" w:rsidRPr="00001327" w:rsidRDefault="00741E8B" w:rsidP="00741E8B">
            <w:pPr>
              <w:rPr>
                <w:lang w:eastAsia="ko-KR"/>
              </w:rPr>
            </w:pPr>
            <w:r>
              <w:t>Air emission discharges meet the applicable limits and appropriate testing is conducted in accordance with environmental permit requirements or industry best practices.</w:t>
            </w:r>
          </w:p>
        </w:tc>
        <w:tc>
          <w:tcPr>
            <w:tcW w:w="1012" w:type="dxa"/>
          </w:tcPr>
          <w:p w:rsidR="00741E8B" w:rsidRDefault="00741E8B" w:rsidP="00741E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741E8B" w:rsidTr="00A74329">
        <w:trPr>
          <w:trHeight w:val="800"/>
        </w:trPr>
        <w:tc>
          <w:tcPr>
            <w:tcW w:w="8005" w:type="dxa"/>
          </w:tcPr>
          <w:p w:rsidR="00741E8B" w:rsidRDefault="00741E8B" w:rsidP="00741E8B">
            <w:r>
              <w:t>A</w:t>
            </w:r>
            <w:r w:rsidRPr="002D4C58">
              <w:t>ll process exhaust</w:t>
            </w:r>
            <w:r>
              <w:t>s</w:t>
            </w:r>
            <w:r w:rsidRPr="002D4C58">
              <w:t xml:space="preserve"> are vented through appropriate exhaust stacks of sufficient height and location to prevent re-entrainment of pollutants back into the building.</w:t>
            </w:r>
          </w:p>
        </w:tc>
        <w:tc>
          <w:tcPr>
            <w:tcW w:w="1012" w:type="dxa"/>
          </w:tcPr>
          <w:p w:rsidR="00741E8B" w:rsidRPr="00EA209C" w:rsidRDefault="00741E8B" w:rsidP="00741E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8"/>
                <w:szCs w:val="24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741E8B" w:rsidTr="00A74329">
        <w:trPr>
          <w:trHeight w:val="728"/>
        </w:trPr>
        <w:tc>
          <w:tcPr>
            <w:tcW w:w="8005" w:type="dxa"/>
          </w:tcPr>
          <w:p w:rsidR="00741E8B" w:rsidRDefault="00741E8B" w:rsidP="00741E8B">
            <w:r w:rsidRPr="002D4C58">
              <w:t>air emission equipment (i.e. fans, motors, control equipment)</w:t>
            </w:r>
            <w:r>
              <w:t xml:space="preserve"> is maintained and in good condition.</w:t>
            </w:r>
          </w:p>
        </w:tc>
        <w:tc>
          <w:tcPr>
            <w:tcW w:w="1012" w:type="dxa"/>
          </w:tcPr>
          <w:p w:rsidR="00741E8B" w:rsidRPr="00EA209C" w:rsidRDefault="00741E8B" w:rsidP="00741E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8"/>
                <w:szCs w:val="24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</w:tbl>
    <w:p w:rsidR="000B4574" w:rsidRDefault="000B4574"/>
    <w:p w:rsidR="000B4574" w:rsidRPr="000B4574" w:rsidRDefault="000B4574" w:rsidP="000B4574"/>
    <w:p w:rsidR="000B4574" w:rsidRPr="000B4574" w:rsidRDefault="000B4574" w:rsidP="000B4574"/>
    <w:p w:rsidR="000B4574" w:rsidRDefault="000B4574" w:rsidP="000B4574"/>
    <w:p w:rsidR="004C4E8A" w:rsidRPr="000B4574" w:rsidRDefault="000B4574" w:rsidP="000B4574">
      <w:pPr>
        <w:tabs>
          <w:tab w:val="left" w:pos="3465"/>
        </w:tabs>
      </w:pPr>
      <w:r>
        <w:tab/>
      </w:r>
      <w:bookmarkStart w:id="0" w:name="_GoBack"/>
      <w:bookmarkEnd w:id="0"/>
    </w:p>
    <w:sectPr w:rsidR="004C4E8A" w:rsidRPr="000B4574" w:rsidSect="00EE3FDC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73" w:rsidRDefault="00831C73" w:rsidP="00617D9F">
      <w:pPr>
        <w:spacing w:after="0" w:line="240" w:lineRule="auto"/>
      </w:pPr>
      <w:r>
        <w:separator/>
      </w:r>
    </w:p>
  </w:endnote>
  <w:endnote w:type="continuationSeparator" w:id="0">
    <w:p w:rsidR="00831C73" w:rsidRDefault="00831C73" w:rsidP="006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9F" w:rsidRPr="000E5BFC" w:rsidRDefault="00617D9F" w:rsidP="00617D9F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  <w:p w:rsidR="00617D9F" w:rsidRDefault="0061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8B" w:rsidRPr="00741E8B" w:rsidRDefault="00741E8B" w:rsidP="00741E8B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965F8">
        <w:rPr>
          <w:rStyle w:val="Hyperlink"/>
          <w:sz w:val="18"/>
        </w:rPr>
        <w:t>http://creativecommons.org/licenses/by/4.0/</w:t>
      </w:r>
    </w:hyperlink>
    <w:r w:rsidRPr="000965F8">
      <w:rPr>
        <w:sz w:val="14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73" w:rsidRDefault="00831C73" w:rsidP="00617D9F">
      <w:pPr>
        <w:spacing w:after="0" w:line="240" w:lineRule="auto"/>
      </w:pPr>
      <w:r>
        <w:separator/>
      </w:r>
    </w:p>
  </w:footnote>
  <w:footnote w:type="continuationSeparator" w:id="0">
    <w:p w:rsidR="00831C73" w:rsidRDefault="00831C73" w:rsidP="006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A33"/>
    <w:multiLevelType w:val="hybridMultilevel"/>
    <w:tmpl w:val="362C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5909"/>
    <w:multiLevelType w:val="hybridMultilevel"/>
    <w:tmpl w:val="E3FE3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0BD"/>
    <w:multiLevelType w:val="hybridMultilevel"/>
    <w:tmpl w:val="EE829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15E2"/>
    <w:multiLevelType w:val="hybridMultilevel"/>
    <w:tmpl w:val="EA289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B60AA"/>
    <w:multiLevelType w:val="hybridMultilevel"/>
    <w:tmpl w:val="49A4B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43CBA">
      <w:start w:val="1"/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8"/>
    <w:rsid w:val="000B4574"/>
    <w:rsid w:val="002E6A88"/>
    <w:rsid w:val="004C4E8A"/>
    <w:rsid w:val="004F1143"/>
    <w:rsid w:val="005517D7"/>
    <w:rsid w:val="005F277D"/>
    <w:rsid w:val="00603CAA"/>
    <w:rsid w:val="00617D9F"/>
    <w:rsid w:val="00712AB7"/>
    <w:rsid w:val="00741E8B"/>
    <w:rsid w:val="00760C66"/>
    <w:rsid w:val="00831C73"/>
    <w:rsid w:val="00D8529A"/>
    <w:rsid w:val="00E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8263"/>
  <w15:chartTrackingRefBased/>
  <w15:docId w15:val="{30083908-4EBA-499D-8A83-FB30DFB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A88"/>
    <w:pPr>
      <w:spacing w:after="120" w:line="264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8"/>
    <w:pPr>
      <w:ind w:left="720"/>
      <w:contextualSpacing/>
    </w:pPr>
  </w:style>
  <w:style w:type="table" w:styleId="TableGrid">
    <w:name w:val="Table Grid"/>
    <w:basedOn w:val="TableNormal"/>
    <w:uiPriority w:val="59"/>
    <w:rsid w:val="002E6A88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9F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9F"/>
    <w:rPr>
      <w:rFonts w:eastAsiaTheme="minorEastAsia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17D9F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EE3FDC"/>
    <w:pPr>
      <w:spacing w:after="0" w:line="240" w:lineRule="auto"/>
    </w:pPr>
    <w:rPr>
      <w:rFonts w:eastAsiaTheme="minorEastAsia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3FDC"/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jdakin@sumerra.com</dc:creator>
  <cp:keywords/>
  <dc:description/>
  <cp:lastModifiedBy>jdakin@sumerra.com</cp:lastModifiedBy>
  <cp:revision>4</cp:revision>
  <cp:lastPrinted>2017-05-31T06:18:00Z</cp:lastPrinted>
  <dcterms:created xsi:type="dcterms:W3CDTF">2017-06-15T05:17:00Z</dcterms:created>
  <dcterms:modified xsi:type="dcterms:W3CDTF">2017-06-15T05:19:00Z</dcterms:modified>
</cp:coreProperties>
</file>